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t-BR"/>
        </w:rPr>
        <w:t>Equipe: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Giovana Bernardino Carnevali 566196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Anna Clara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Ruggeri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565553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Vitor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Parizotto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Rocha 562719</w:t>
      </w:r>
    </w:p>
    <w:p w:rsidR="009F45E6" w:rsidRPr="0003266F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03266F" w:rsidRDefault="00726D37" w:rsidP="0072778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03266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pt-BR"/>
        </w:rPr>
        <w:t>Link</w:t>
      </w:r>
      <w:r w:rsidR="000473A8" w:rsidRPr="0003266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pt-BR"/>
        </w:rPr>
        <w:t>Pitch</w:t>
      </w:r>
      <w:proofErr w:type="spellEnd"/>
      <w:r w:rsidR="000473A8" w:rsidRPr="0003266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pt-BR"/>
        </w:rPr>
        <w:t>:</w:t>
      </w:r>
      <w:r w:rsidRPr="0003266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pt-BR"/>
        </w:rPr>
        <w:t xml:space="preserve">   </w:t>
      </w:r>
      <w:r w:rsidR="0003266F" w:rsidRPr="0003266F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  <w:lang w:val="en-US"/>
        </w:rPr>
        <w:t>https://youtu.be/UdVjs-DlDUM</w:t>
      </w:r>
      <w:bookmarkStart w:id="0" w:name="_GoBack"/>
      <w:bookmarkEnd w:id="0"/>
    </w:p>
    <w:p w:rsidR="009F45E6" w:rsidRPr="009F45E6" w:rsidRDefault="00EA234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F45E6" w:rsidRPr="001C66C8" w:rsidRDefault="009F45E6" w:rsidP="001C66C8">
      <w:pPr>
        <w:pStyle w:val="PargrafodaLista"/>
        <w:numPr>
          <w:ilvl w:val="0"/>
          <w:numId w:val="1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1C66C8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Cidade escolhida:</w:t>
      </w:r>
      <w:r w:rsidRPr="001C66C8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</w:p>
    <w:p w:rsidR="00D033A4" w:rsidRPr="00D033A4" w:rsidRDefault="00D033A4" w:rsidP="00D033A4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Rio negro – Manaus</w:t>
      </w:r>
    </w:p>
    <w:p w:rsidR="00D033A4" w:rsidRP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As enchentes causadas pelo Rio Negro, em Manaus, são um problema sério. Quando o rio sobe muito, ele pode invadir ruas, casas, lojas e até hospitais. Isso atrapalha a vida das pessoas, causa prejuízos e pode espalhar doenças. Para evitar que isso aconteça de surpresa, é muito importante medir todos os dias o nível do rio.</w:t>
      </w:r>
    </w:p>
    <w:p w:rsidR="00D033A4" w:rsidRP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O Porto de Manaus faz essas medições diariamente. Assim, é possível saber quando o rio está subindo rápido e avisar a população com antecedência. Essas informações ajudam a Defesa Civil a se preparar e proteger melhor as pessoas.</w:t>
      </w: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a matemática também é uma grande aliada. Usando funções e gráficos, é possível transformar os dados das medições em desenhos e contas que mostram como o rio está se comportando. Isso ajuda os cientistas e engenheiros a prever quando pode acontecer uma nova enchente e planejar o que fazer. Com esses modelos, dá para entender melhor o que está acontecendo e evitar tragédias.</w:t>
      </w: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33A4" w:rsidRDefault="00D033A4" w:rsidP="00D033A4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66C8" w:rsidRDefault="001C66C8" w:rsidP="001C66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</w:p>
    <w:p w:rsidR="006331D3" w:rsidRPr="00D033A4" w:rsidRDefault="001C66C8" w:rsidP="001C66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2 </w:t>
      </w:r>
      <w:r w:rsidR="009F45E6"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Tabela – Nível do rio em 10 dias consecutivos</w:t>
      </w:r>
      <w:r w:rsidR="006331D3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 (01/05/25 – 10/05/25):</w:t>
      </w:r>
    </w:p>
    <w:p w:rsidR="006331D3" w:rsidRPr="006331D3" w:rsidRDefault="006331D3" w:rsidP="00D033A4">
      <w:pPr>
        <w:spacing w:after="0" w:line="36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6331D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Durante um período de 10 dias, o Porto de Manaus realizou a medição diária do nível do Rio Negro. Esses dados são fundamentais para o monitoramento hidrológico da região amazônica, especialmente durante os períodos críticos de subida ou descida do rio, que afetam diretamente a navegação, o abastecimento e a vida das comunidades ribeirinhas. A seguir, apresenta-se uma tabela com os valores registrados ao longo desses 10 dias.</w:t>
      </w:r>
    </w:p>
    <w:tbl>
      <w:tblPr>
        <w:tblStyle w:val="TabeladeGrade6Colorida-nfas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8"/>
        <w:gridCol w:w="2954"/>
        <w:gridCol w:w="2702"/>
      </w:tblGrid>
      <w:tr w:rsidR="006331D3" w:rsidRPr="00597827" w:rsidTr="00633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DIA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NIVEL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ENCHEU/VAZOU (cm)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1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27,73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5,00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2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27,18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5,00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3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27,82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4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27,86</w:t>
            </w:r>
          </w:p>
        </w:tc>
        <w:tc>
          <w:tcPr>
            <w:tcW w:w="2702" w:type="dxa"/>
          </w:tcPr>
          <w:p w:rsidR="006331D3" w:rsidRPr="006331D3" w:rsidRDefault="006331D3" w:rsidP="00633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5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27,90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6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27,92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7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27,96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4,00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8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27,99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3,00</w:t>
            </w:r>
          </w:p>
        </w:tc>
      </w:tr>
      <w:tr w:rsidR="006331D3" w:rsidRPr="00375F32" w:rsidTr="00633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9</w:t>
            </w:r>
          </w:p>
        </w:tc>
        <w:tc>
          <w:tcPr>
            <w:tcW w:w="2954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28,02</w:t>
            </w:r>
          </w:p>
        </w:tc>
        <w:tc>
          <w:tcPr>
            <w:tcW w:w="2702" w:type="dxa"/>
            <w:shd w:val="clear" w:color="auto" w:fill="BDD6EE" w:themeFill="accent1" w:themeFillTint="66"/>
          </w:tcPr>
          <w:p w:rsidR="006331D3" w:rsidRPr="006331D3" w:rsidRDefault="006331D3" w:rsidP="00E91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3,00</w:t>
            </w:r>
          </w:p>
        </w:tc>
      </w:tr>
      <w:tr w:rsidR="006331D3" w:rsidRPr="00375F32" w:rsidTr="0063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</w:tcPr>
          <w:p w:rsidR="006331D3" w:rsidRPr="006331D3" w:rsidRDefault="006331D3" w:rsidP="00E917F3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331D3">
              <w:rPr>
                <w:rFonts w:ascii="Times New Roman" w:hAnsi="Times New Roman" w:cs="Times New Roman"/>
                <w:b w:val="0"/>
                <w:color w:val="auto"/>
              </w:rPr>
              <w:t>10</w:t>
            </w:r>
          </w:p>
        </w:tc>
        <w:tc>
          <w:tcPr>
            <w:tcW w:w="2954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28,05</w:t>
            </w:r>
          </w:p>
        </w:tc>
        <w:tc>
          <w:tcPr>
            <w:tcW w:w="2702" w:type="dxa"/>
          </w:tcPr>
          <w:p w:rsidR="006331D3" w:rsidRPr="006331D3" w:rsidRDefault="006331D3" w:rsidP="00E91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331D3">
              <w:rPr>
                <w:rFonts w:ascii="Times New Roman" w:hAnsi="Times New Roman" w:cs="Times New Roman"/>
                <w:color w:val="auto"/>
              </w:rPr>
              <w:t>3,00</w:t>
            </w:r>
          </w:p>
        </w:tc>
      </w:tr>
    </w:tbl>
    <w:p w:rsidR="00D033A4" w:rsidRPr="00D033A4" w:rsidRDefault="00D033A4" w:rsidP="00D033A4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A4">
        <w:rPr>
          <w:rFonts w:ascii="Times New Roman" w:eastAsia="Times New Roman" w:hAnsi="Times New Roman" w:cs="Times New Roman"/>
          <w:sz w:val="24"/>
          <w:szCs w:val="24"/>
          <w:lang w:eastAsia="pt-BR"/>
        </w:rPr>
        <w:t>A tabela mostra a variação do nível do Rio Negro durante 10 dias de medição no Porto de Manaus. No primeiro dia, o rio estava com 27,73 metros, mas apresentou uma leve queda no segundo dia, indo para 27,18 m. A partir do terceiro dia, houve uma elevação constante no nível, com pequenas variações diárias. Os valores mostram que, ao longo dos dias, o rio foi subindo gradualmente, com destaque para os últimos cinco dias, em que o aumento diário ficou entre 2 e 4 centímetros. No décimo dia, o nível atingiu 28,05 metros. Essa sequência indica um padrão de enchente em desenvolvimento, o que reforça a importância do acompanhamento diário para prever possíveis transbordamentos e tomar decisões preventivas com antecedência.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1C66C8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3 </w:t>
      </w:r>
      <w:r w:rsidR="009F45E6"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Modelagem – Função polinomial</w:t>
      </w:r>
    </w:p>
    <w:p w:rsidR="000F45C3" w:rsidRDefault="00F718EF" w:rsidP="0072778A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Organizamos os dados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pares ordenados, onde </w:t>
      </w:r>
      <w:r w:rsidRPr="00F718EF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="005978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dia e y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nível do rio.</w:t>
      </w:r>
    </w:p>
    <w:p w:rsidR="00F718EF" w:rsidRDefault="00F718EF" w:rsidP="0072778A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Aplicamos uma regressão polinomial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GeoGebra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encontrar uma função que 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aproxime bem desses pontos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F45C3" w:rsidRDefault="000F45C3" w:rsidP="000F45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f(</w:t>
      </w:r>
      <w:proofErr w:type="gramEnd"/>
      <w:r>
        <w:rPr>
          <w:rFonts w:ascii="Times New Roman" w:eastAsia="Times New Roman" w:hAnsi="Times New Roman" w:cs="Times New Roman"/>
          <w:b/>
          <w:bCs/>
          <w:szCs w:val="24"/>
          <w:lang w:eastAsia="pt-BR"/>
        </w:rPr>
        <w:t xml:space="preserve">x) </w:t>
      </w:r>
      <w:r w:rsidRPr="000F45C3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= -0.0046590909091 x² + 0.1</w:t>
      </w:r>
      <w:r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11553030303 x + 27.402833333333</w:t>
      </w:r>
    </w:p>
    <w:p w:rsidR="000F45C3" w:rsidRDefault="000F45C3" w:rsidP="0072778A">
      <w:pPr>
        <w:pStyle w:val="NormalWeb"/>
        <w:spacing w:before="0" w:beforeAutospacing="0" w:after="0" w:afterAutospacing="0" w:line="360" w:lineRule="auto"/>
        <w:ind w:firstLine="706"/>
        <w:jc w:val="both"/>
      </w:pPr>
      <w:r>
        <w:lastRenderedPageBreak/>
        <w:t xml:space="preserve">Ela é uma </w:t>
      </w:r>
      <w:r>
        <w:rPr>
          <w:rStyle w:val="Forte"/>
        </w:rPr>
        <w:t>função quadrática</w:t>
      </w:r>
      <w:r>
        <w:t xml:space="preserve"> (em forma de parábola) com concavidade voltada para baixo, o que significa que ela </w:t>
      </w:r>
      <w:r>
        <w:rPr>
          <w:rStyle w:val="Forte"/>
        </w:rPr>
        <w:t>sobe até um certo ponto e depois começa a descer</w:t>
      </w:r>
      <w:r>
        <w:t xml:space="preserve">. Isso combina com o que acontece em muitos períodos de cheia: o nível do rio </w:t>
      </w:r>
      <w:r>
        <w:rPr>
          <w:rStyle w:val="Forte"/>
        </w:rPr>
        <w:t>aumenta por alguns dias, atinge um pico, e depois começa a baixar</w:t>
      </w:r>
      <w:r>
        <w:t>.</w:t>
      </w:r>
    </w:p>
    <w:p w:rsidR="000F45C3" w:rsidRDefault="000F45C3" w:rsidP="0072778A">
      <w:pPr>
        <w:pStyle w:val="NormalWeb"/>
        <w:spacing w:before="0" w:beforeAutospacing="0" w:after="0" w:afterAutospacing="0" w:line="360" w:lineRule="auto"/>
        <w:ind w:firstLine="706"/>
        <w:jc w:val="both"/>
      </w:pPr>
      <w:r>
        <w:t>Nesse caso, o modelo indica que o nível do rio:</w:t>
      </w:r>
    </w:p>
    <w:p w:rsidR="000F45C3" w:rsidRDefault="000F45C3" w:rsidP="0072778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firstLine="706"/>
        <w:jc w:val="both"/>
      </w:pPr>
      <w:r>
        <w:rPr>
          <w:rStyle w:val="Forte"/>
        </w:rPr>
        <w:t>Começa em torno de 27,4 metros</w:t>
      </w:r>
      <w:r>
        <w:t>, no primeiro dia.</w:t>
      </w:r>
    </w:p>
    <w:p w:rsidR="000F45C3" w:rsidRDefault="000F45C3" w:rsidP="0072778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firstLine="706"/>
        <w:jc w:val="both"/>
      </w:pPr>
      <w:r>
        <w:rPr>
          <w:rStyle w:val="Forte"/>
        </w:rPr>
        <w:t>Sobe gradualmente até alcançar o valor máximo</w:t>
      </w:r>
      <w:r>
        <w:t>, que é por volta do dia 10</w:t>
      </w:r>
    </w:p>
    <w:p w:rsidR="000F45C3" w:rsidRDefault="000F45C3" w:rsidP="0072778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firstLine="706"/>
        <w:jc w:val="both"/>
      </w:pPr>
      <w:r>
        <w:t xml:space="preserve">Depois disso, </w:t>
      </w:r>
      <w:r>
        <w:rPr>
          <w:rStyle w:val="Forte"/>
        </w:rPr>
        <w:t>começa a diminuir</w:t>
      </w:r>
      <w:r>
        <w:t>, indicando uma possível estabilização ou recuo do nível da água.</w:t>
      </w:r>
    </w:p>
    <w:p w:rsidR="000F45C3" w:rsidRDefault="000F45C3" w:rsidP="0072778A">
      <w:pPr>
        <w:pStyle w:val="NormalWeb"/>
        <w:spacing w:before="0" w:beforeAutospacing="0" w:after="0" w:afterAutospacing="0" w:line="360" w:lineRule="auto"/>
        <w:ind w:firstLine="706"/>
        <w:jc w:val="both"/>
      </w:pPr>
      <w:r>
        <w:t>Essa função ajuda a prever o comportamento do rio mesmo em dias sem medição, e pode ser usada em sistemas de alerta, planejamento e resposta a enchentes.</w:t>
      </w:r>
    </w:p>
    <w:p w:rsidR="000F45C3" w:rsidRDefault="000F45C3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</w:p>
    <w:p w:rsidR="000F45C3" w:rsidRDefault="001C66C8" w:rsidP="000F45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4 </w:t>
      </w:r>
      <w:r w:rsidR="000F45C3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Análise Matemática</w:t>
      </w:r>
    </w:p>
    <w:p w:rsidR="000F45C3" w:rsidRPr="000F45C3" w:rsidRDefault="000F45C3" w:rsidP="000F45C3">
      <w:pPr>
        <w:pStyle w:val="Ttulo3"/>
        <w:spacing w:line="360" w:lineRule="auto"/>
        <w:rPr>
          <w:sz w:val="24"/>
          <w:szCs w:val="24"/>
        </w:rPr>
      </w:pPr>
      <w:r w:rsidRPr="000F45C3">
        <w:rPr>
          <w:sz w:val="24"/>
          <w:szCs w:val="24"/>
        </w:rPr>
        <w:t xml:space="preserve">a) </w:t>
      </w:r>
      <w:r w:rsidRPr="000F45C3">
        <w:rPr>
          <w:rStyle w:val="Forte"/>
          <w:b/>
          <w:bCs/>
          <w:sz w:val="24"/>
          <w:szCs w:val="24"/>
        </w:rPr>
        <w:t>Domínio</w:t>
      </w:r>
    </w:p>
    <w:p w:rsidR="000F45C3" w:rsidRPr="000F45C3" w:rsidRDefault="000F45C3" w:rsidP="000F45C3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F45C3">
        <w:rPr>
          <w:rFonts w:ascii="Times New Roman" w:hAnsi="Times New Roman" w:cs="Times New Roman"/>
          <w:sz w:val="24"/>
          <w:szCs w:val="24"/>
        </w:rPr>
        <w:t xml:space="preserve">Embora o domínio de uma função polinomial seja, em geral, todos os números reais (ℝ), neste caso estamos tratando de uma </w:t>
      </w:r>
      <w:r w:rsidRPr="000F45C3">
        <w:rPr>
          <w:rStyle w:val="Forte"/>
          <w:rFonts w:ascii="Times New Roman" w:hAnsi="Times New Roman" w:cs="Times New Roman"/>
          <w:sz w:val="24"/>
          <w:szCs w:val="24"/>
        </w:rPr>
        <w:t>situação real</w:t>
      </w:r>
      <w:r w:rsidRPr="000F45C3">
        <w:rPr>
          <w:rFonts w:ascii="Times New Roman" w:hAnsi="Times New Roman" w:cs="Times New Roman"/>
          <w:sz w:val="24"/>
          <w:szCs w:val="24"/>
        </w:rPr>
        <w:t xml:space="preserve"> com dados coletados em um período de </w:t>
      </w:r>
      <w:r w:rsidRPr="000F45C3">
        <w:rPr>
          <w:rStyle w:val="Forte"/>
          <w:rFonts w:ascii="Times New Roman" w:hAnsi="Times New Roman" w:cs="Times New Roman"/>
          <w:sz w:val="24"/>
          <w:szCs w:val="24"/>
        </w:rPr>
        <w:t>10 dias</w:t>
      </w:r>
      <w:r w:rsidRPr="000F45C3">
        <w:rPr>
          <w:rFonts w:ascii="Times New Roman" w:hAnsi="Times New Roman" w:cs="Times New Roman"/>
          <w:sz w:val="24"/>
          <w:szCs w:val="24"/>
        </w:rPr>
        <w:t>. Por isso, o domínio de interesse é limitado:</w:t>
      </w:r>
    </w:p>
    <w:p w:rsidR="000F45C3" w:rsidRPr="000F45C3" w:rsidRDefault="000F45C3" w:rsidP="000F45C3">
      <w:pPr>
        <w:pStyle w:val="NormalWeb"/>
        <w:spacing w:line="360" w:lineRule="auto"/>
        <w:jc w:val="center"/>
      </w:pPr>
      <w:r w:rsidRPr="000F45C3">
        <w:rPr>
          <w:rStyle w:val="Forte"/>
        </w:rPr>
        <w:t xml:space="preserve">Domínio: x </w:t>
      </w:r>
      <w:r w:rsidRPr="000F45C3">
        <w:rPr>
          <w:rStyle w:val="Forte"/>
          <w:rFonts w:ascii="Cambria Math" w:hAnsi="Cambria Math" w:cs="Cambria Math"/>
        </w:rPr>
        <w:t>∈</w:t>
      </w:r>
      <w:r w:rsidRPr="000F45C3">
        <w:rPr>
          <w:rStyle w:val="Forte"/>
        </w:rPr>
        <w:t xml:space="preserve"> [1, 10]</w:t>
      </w:r>
    </w:p>
    <w:p w:rsidR="000F45C3" w:rsidRPr="000F45C3" w:rsidRDefault="000F45C3" w:rsidP="000F45C3">
      <w:pPr>
        <w:pStyle w:val="NormalWeb"/>
        <w:spacing w:line="360" w:lineRule="auto"/>
        <w:ind w:firstLine="708"/>
      </w:pPr>
      <w:r w:rsidRPr="000F45C3">
        <w:t xml:space="preserve">Ou seja, estamos observando o comportamento do nível do rio </w:t>
      </w:r>
      <w:r w:rsidRPr="000F45C3">
        <w:rPr>
          <w:rStyle w:val="Forte"/>
        </w:rPr>
        <w:t>do dia 1 ao dia 10</w:t>
      </w:r>
      <w:r w:rsidRPr="000F45C3">
        <w:t>.</w:t>
      </w:r>
    </w:p>
    <w:p w:rsidR="000F45C3" w:rsidRPr="000F45C3" w:rsidRDefault="000F45C3" w:rsidP="000F45C3">
      <w:pPr>
        <w:pStyle w:val="Ttulo3"/>
        <w:spacing w:line="360" w:lineRule="auto"/>
        <w:rPr>
          <w:sz w:val="24"/>
          <w:szCs w:val="24"/>
        </w:rPr>
      </w:pPr>
      <w:r w:rsidRPr="000F45C3">
        <w:rPr>
          <w:sz w:val="24"/>
          <w:szCs w:val="24"/>
        </w:rPr>
        <w:t xml:space="preserve">b) </w:t>
      </w:r>
      <w:r w:rsidRPr="000F45C3">
        <w:rPr>
          <w:rStyle w:val="Forte"/>
          <w:b/>
          <w:bCs/>
          <w:sz w:val="24"/>
          <w:szCs w:val="24"/>
        </w:rPr>
        <w:t>Imagem</w:t>
      </w:r>
    </w:p>
    <w:p w:rsidR="000F45C3" w:rsidRPr="000F45C3" w:rsidRDefault="000F45C3" w:rsidP="000F45C3">
      <w:pPr>
        <w:pStyle w:val="NormalWeb"/>
        <w:spacing w:line="360" w:lineRule="auto"/>
        <w:ind w:firstLine="706"/>
      </w:pPr>
      <w:r w:rsidRPr="000F45C3">
        <w:t xml:space="preserve">A imagem de uma função representa todos os </w:t>
      </w:r>
      <w:r w:rsidRPr="000F45C3">
        <w:rPr>
          <w:rStyle w:val="Forte"/>
        </w:rPr>
        <w:t>valores possíveis de saída</w:t>
      </w:r>
      <w:r w:rsidRPr="000F45C3">
        <w:t xml:space="preserve">, ou seja, os </w:t>
      </w:r>
      <w:r w:rsidRPr="000F45C3">
        <w:rPr>
          <w:rStyle w:val="Forte"/>
        </w:rPr>
        <w:t>níveis do rio</w:t>
      </w:r>
      <w:r w:rsidRPr="000F45C3">
        <w:t xml:space="preserve"> previstos pela função nos dias analisados.</w:t>
      </w:r>
      <w:r w:rsidRPr="000F45C3">
        <w:br/>
        <w:t>Para descobrir a imagem nesse intervalo, vamos calcular os valores de:</w:t>
      </w:r>
    </w:p>
    <w:p w:rsidR="000F45C3" w:rsidRPr="000F45C3" w:rsidRDefault="000F45C3" w:rsidP="000F45C3">
      <w:pPr>
        <w:pStyle w:val="NormalWeb"/>
        <w:spacing w:line="360" w:lineRule="auto"/>
        <w:ind w:firstLine="706"/>
        <w:jc w:val="center"/>
      </w:pPr>
      <w:r w:rsidRPr="000F45C3">
        <w:rPr>
          <w:rStyle w:val="Forte"/>
        </w:rPr>
        <w:t>f(x) = -0.0046591 x² + 0.111553 x + 27.4028</w:t>
      </w:r>
      <w:r w:rsidRPr="000F45C3">
        <w:br/>
        <w:t xml:space="preserve">para </w:t>
      </w:r>
      <w:r w:rsidRPr="000F45C3">
        <w:rPr>
          <w:rStyle w:val="Forte"/>
        </w:rPr>
        <w:t>x = 1 até 10</w:t>
      </w:r>
      <w:r w:rsidRPr="000F45C3">
        <w:t xml:space="preserve">, e assim encontrar o valor </w:t>
      </w:r>
      <w:r w:rsidRPr="000F45C3">
        <w:rPr>
          <w:rStyle w:val="Forte"/>
        </w:rPr>
        <w:t>mínimo e máximo</w:t>
      </w:r>
      <w:r w:rsidRPr="000F45C3">
        <w:t xml:space="preserve"> da função dentro do intervalo.</w:t>
      </w:r>
    </w:p>
    <w:p w:rsidR="00B50E76" w:rsidRDefault="00B50E76" w:rsidP="000473A8">
      <w:pPr>
        <w:pStyle w:val="Ttulo4"/>
        <w:spacing w:before="0" w:beforeAutospacing="0" w:after="0" w:afterAutospacing="0" w:line="360" w:lineRule="auto"/>
        <w:jc w:val="both"/>
      </w:pPr>
    </w:p>
    <w:p w:rsidR="0072778A" w:rsidRDefault="0072778A" w:rsidP="000473A8">
      <w:pPr>
        <w:pStyle w:val="Ttulo4"/>
        <w:spacing w:before="0" w:beforeAutospacing="0" w:after="0" w:afterAutospacing="0" w:line="360" w:lineRule="auto"/>
        <w:jc w:val="both"/>
      </w:pPr>
    </w:p>
    <w:p w:rsidR="00B50E76" w:rsidRPr="00932142" w:rsidRDefault="00B50E76" w:rsidP="000473A8">
      <w:pPr>
        <w:pStyle w:val="Ttulo4"/>
        <w:spacing w:before="0" w:beforeAutospacing="0" w:after="0" w:afterAutospacing="0" w:line="360" w:lineRule="auto"/>
        <w:jc w:val="both"/>
      </w:pPr>
    </w:p>
    <w:tbl>
      <w:tblPr>
        <w:tblStyle w:val="TabeladeGrade6Colorida-nfas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4255"/>
      </w:tblGrid>
      <w:tr w:rsidR="000F45C3" w:rsidRPr="00375F32" w:rsidTr="000F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tcBorders>
              <w:bottom w:val="none" w:sz="0" w:space="0" w:color="auto"/>
            </w:tcBorders>
            <w:vAlign w:val="center"/>
          </w:tcPr>
          <w:p w:rsidR="000F45C3" w:rsidRPr="00E82EF4" w:rsidRDefault="00E82EF4" w:rsidP="000F45C3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DIA</w:t>
            </w:r>
          </w:p>
        </w:tc>
        <w:tc>
          <w:tcPr>
            <w:tcW w:w="4255" w:type="dxa"/>
            <w:tcBorders>
              <w:bottom w:val="none" w:sz="0" w:space="0" w:color="auto"/>
            </w:tcBorders>
            <w:vAlign w:val="center"/>
          </w:tcPr>
          <w:p w:rsidR="000F45C3" w:rsidRPr="00E82EF4" w:rsidRDefault="00E82EF4" w:rsidP="000F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auto"/>
                <w:lang w:val="pt-BR"/>
              </w:rPr>
            </w:pPr>
            <w:r w:rsidRPr="00E82EF4">
              <w:rPr>
                <w:rFonts w:ascii="Times New Roman" w:hAnsi="Times New Roman" w:cs="Times New Roman"/>
                <w:bCs w:val="0"/>
                <w:color w:val="auto"/>
                <w:sz w:val="24"/>
                <w:lang w:val="pt-BR"/>
              </w:rPr>
              <w:t>F(X) – NÍVEL APROXIMADO DO RIO (M)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1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27,51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2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27,60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3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27,69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4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27,78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5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27,87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6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27,95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7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28,02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8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28,09 m</w:t>
            </w:r>
          </w:p>
        </w:tc>
      </w:tr>
      <w:tr w:rsidR="000F45C3" w:rsidRPr="00375F32" w:rsidTr="000F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shd w:val="clear" w:color="auto" w:fill="BDD6EE" w:themeFill="accent1" w:themeFillTint="66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9</w:t>
            </w:r>
          </w:p>
        </w:tc>
        <w:tc>
          <w:tcPr>
            <w:tcW w:w="4255" w:type="dxa"/>
            <w:shd w:val="clear" w:color="auto" w:fill="BDD6EE" w:themeFill="accent1" w:themeFillTint="66"/>
            <w:vAlign w:val="center"/>
          </w:tcPr>
          <w:p w:rsidR="000F45C3" w:rsidRPr="000F45C3" w:rsidRDefault="000F45C3" w:rsidP="000F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28,15 m</w:t>
            </w:r>
          </w:p>
        </w:tc>
      </w:tr>
      <w:tr w:rsidR="000F45C3" w:rsidRPr="00375F32" w:rsidTr="000F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vAlign w:val="center"/>
          </w:tcPr>
          <w:p w:rsidR="000F45C3" w:rsidRPr="00E82EF4" w:rsidRDefault="000F45C3" w:rsidP="000F45C3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E82EF4">
              <w:rPr>
                <w:rFonts w:ascii="Times New Roman" w:hAnsi="Times New Roman" w:cs="Times New Roman"/>
                <w:b w:val="0"/>
                <w:color w:val="auto"/>
                <w:sz w:val="24"/>
              </w:rPr>
              <w:t>10</w:t>
            </w:r>
          </w:p>
        </w:tc>
        <w:tc>
          <w:tcPr>
            <w:tcW w:w="4255" w:type="dxa"/>
            <w:vAlign w:val="center"/>
          </w:tcPr>
          <w:p w:rsidR="000F45C3" w:rsidRPr="000F45C3" w:rsidRDefault="000F45C3" w:rsidP="000F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0F45C3">
              <w:rPr>
                <w:rFonts w:ascii="Times New Roman" w:hAnsi="Times New Roman" w:cs="Times New Roman"/>
                <w:color w:val="auto"/>
                <w:sz w:val="24"/>
              </w:rPr>
              <w:t>28,20 m</w:t>
            </w:r>
          </w:p>
        </w:tc>
      </w:tr>
    </w:tbl>
    <w:p w:rsidR="000D160E" w:rsidRPr="009F45E6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Ponto máximo: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Pr="00932142" w:rsidRDefault="009F45E6" w:rsidP="000473A8">
      <w:pPr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máximo ocorre no 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10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28,05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0473A8" w:rsidRPr="009F45E6" w:rsidRDefault="000473A8" w:rsidP="005978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Dias de risco (nível &gt; 2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7,5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m):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Default="00E82EF4" w:rsidP="000473A8">
      <w:pPr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Dias 2,3,4,5,6,7,8,9 e 10.</w:t>
      </w:r>
    </w:p>
    <w:p w:rsidR="00597827" w:rsidRDefault="00597827" w:rsidP="005978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2142" w:rsidRPr="00726D37" w:rsidRDefault="001C66C8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5 </w:t>
      </w:r>
      <w:r w:rsidR="00932142"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Gráfico</w:t>
      </w:r>
    </w:p>
    <w:p w:rsidR="00932142" w:rsidRPr="00932142" w:rsidRDefault="00E82EF4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3388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itoramento do Nível do Rio Negro com Alerta de Chei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F4" w:rsidRDefault="00E82EF4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1C66C8" w:rsidRDefault="001C66C8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1C66C8" w:rsidRDefault="001C66C8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82EF4" w:rsidRDefault="00E82EF4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32142" w:rsidRPr="00932142" w:rsidRDefault="001C66C8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 6 </w:t>
      </w:r>
      <w:r w:rsidR="00932142"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Conclusão</w:t>
      </w:r>
    </w:p>
    <w:p w:rsidR="00932142" w:rsidRPr="00932142" w:rsidRDefault="00932142" w:rsidP="0072778A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matemático desenvolvido, baseado em uma </w:t>
      </w:r>
      <w:r w:rsidR="00E82E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polinomial de grau 2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permitiu representar de forma aproximada e realista o comportamento do nível do rio ao longo de 10 dias consecutivos de chuva. Através dessa modelagem, foi possível identificar com precisão 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 máximo de elevação da água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em que o rio ultrapassou o limite de segurança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indicando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enchente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Pr="00932142" w:rsidRDefault="00932142" w:rsidP="0072778A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ferramenta é extremamente útil para autoridades locais, órgãos de defesa civil e startups de monitoramento ambiental, pois:</w:t>
      </w:r>
    </w:p>
    <w:p w:rsidR="00932142" w:rsidRPr="00932142" w:rsidRDefault="00932142" w:rsidP="0072778A">
      <w:pPr>
        <w:numPr>
          <w:ilvl w:val="0"/>
          <w:numId w:val="5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Antecipam o risco de transbordamento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ações preventivas;</w:t>
      </w:r>
    </w:p>
    <w:p w:rsidR="00932142" w:rsidRPr="00932142" w:rsidRDefault="00932142" w:rsidP="0072778A">
      <w:pPr>
        <w:numPr>
          <w:ilvl w:val="0"/>
          <w:numId w:val="5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Ajudam no planejamento de evacuação de áreas de risco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72778A">
      <w:pPr>
        <w:numPr>
          <w:ilvl w:val="0"/>
          <w:numId w:val="5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Geram alertas com base em dados reais e previsões confiáveis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72778A">
      <w:pPr>
        <w:numPr>
          <w:ilvl w:val="0"/>
          <w:numId w:val="5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Permitem a criação de sistemas automatizados de alerta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sensores e softwares integrados.</w:t>
      </w:r>
    </w:p>
    <w:p w:rsidR="00932142" w:rsidRDefault="00932142" w:rsidP="0072778A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modelo pode ser atualizado com novos dados e calibrado continuamente, tornando-se cada vez mais preciso e eficiente. Ao unir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matemática,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tecnologia e análise de dados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esse tipo de solução se torna essencial para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vidas, reduzir prejuízos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uma gestão mais inteligente de desastres naturais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82EF4" w:rsidRDefault="00E82EF4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2EF4" w:rsidRDefault="001C66C8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7 </w:t>
      </w:r>
      <w:r w:rsidR="00E82EF4" w:rsidRPr="00E82EF4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Bibliográfia</w:t>
      </w:r>
    </w:p>
    <w:p w:rsidR="00E82EF4" w:rsidRDefault="00E82EF4" w:rsidP="0072778A">
      <w:pPr>
        <w:pStyle w:val="NormalWeb"/>
        <w:spacing w:line="360" w:lineRule="auto"/>
        <w:jc w:val="both"/>
      </w:pPr>
      <w:r>
        <w:t xml:space="preserve">PORTO DE MANAUS. </w:t>
      </w:r>
      <w:r>
        <w:rPr>
          <w:rStyle w:val="nfase"/>
        </w:rPr>
        <w:t>Nível do Rio Negro</w:t>
      </w:r>
      <w:r>
        <w:t xml:space="preserve">. Disponível em: </w:t>
      </w:r>
      <w:hyperlink r:id="rId7" w:history="1">
        <w:r>
          <w:rPr>
            <w:rStyle w:val="Hyperlink"/>
          </w:rPr>
          <w:t>https://portodemanaus.com.br/nivel-do-rio-negro/</w:t>
        </w:r>
      </w:hyperlink>
      <w:r>
        <w:t>. Acesso em: 30 maio 2025.</w:t>
      </w:r>
    </w:p>
    <w:p w:rsidR="00E82EF4" w:rsidRDefault="00E82EF4" w:rsidP="0072778A">
      <w:pPr>
        <w:pStyle w:val="NormalWeb"/>
        <w:spacing w:line="360" w:lineRule="auto"/>
        <w:jc w:val="both"/>
      </w:pPr>
      <w:r>
        <w:t xml:space="preserve">SERVIÇO GEOLÓGICO DO BRASIL. </w:t>
      </w:r>
      <w:r>
        <w:rPr>
          <w:rStyle w:val="nfase"/>
        </w:rPr>
        <w:t>Rios Negro, Solimões e Amazonas têm grande probabilidade de alcançar cota de inundação severa em 2025</w:t>
      </w:r>
      <w:r>
        <w:t xml:space="preserve">. Disponível em: </w:t>
      </w:r>
      <w:hyperlink r:id="rId8" w:history="1">
        <w:r>
          <w:rPr>
            <w:rStyle w:val="Hyperlink"/>
          </w:rPr>
          <w:t>https://www.sgb.gov.br/w/servico-geologico-do-brasil-aponta-que-os-rios-negro-solimoes-e-amazonas-tem-grande-probabilidade-de-alcancar-a-cota-de-inundacao-severa-em-2025?utm_source=chatgpt.com</w:t>
        </w:r>
      </w:hyperlink>
      <w:r>
        <w:t>. Acesso em: 30 maio 2025.</w:t>
      </w:r>
    </w:p>
    <w:p w:rsidR="00E82EF4" w:rsidRDefault="00E82EF4" w:rsidP="0072778A">
      <w:pPr>
        <w:pStyle w:val="NormalWeb"/>
        <w:spacing w:line="360" w:lineRule="auto"/>
        <w:jc w:val="both"/>
      </w:pPr>
      <w:r>
        <w:t xml:space="preserve">AGÊNCIA NACIONAL DE ÁGUAS E SANEAMENTO BÁSICO (ANA). </w:t>
      </w:r>
      <w:r>
        <w:rPr>
          <w:rStyle w:val="nfase"/>
        </w:rPr>
        <w:t>Página institucional</w:t>
      </w:r>
      <w:r>
        <w:t xml:space="preserve">. Disponível em: </w:t>
      </w:r>
      <w:hyperlink r:id="rId9" w:history="1">
        <w:r>
          <w:rPr>
            <w:rStyle w:val="Hyperlink"/>
          </w:rPr>
          <w:t>https://www.gov.br/ana</w:t>
        </w:r>
      </w:hyperlink>
      <w:r>
        <w:t>. Acesso em: 30 maio 2025.</w:t>
      </w:r>
    </w:p>
    <w:p w:rsidR="00E82EF4" w:rsidRDefault="00E82EF4" w:rsidP="0072778A">
      <w:pPr>
        <w:pStyle w:val="NormalWeb"/>
        <w:spacing w:line="360" w:lineRule="auto"/>
        <w:jc w:val="both"/>
      </w:pPr>
      <w:r>
        <w:t xml:space="preserve">DEFESA CIVIL DE MANAUS. </w:t>
      </w:r>
      <w:r>
        <w:rPr>
          <w:rStyle w:val="nfase"/>
        </w:rPr>
        <w:t>Site oficial da Defesa Civil Municipal</w:t>
      </w:r>
      <w:r>
        <w:t xml:space="preserve">. Disponível em: </w:t>
      </w:r>
      <w:hyperlink r:id="rId10" w:history="1">
        <w:r>
          <w:rPr>
            <w:rStyle w:val="Hyperlink"/>
          </w:rPr>
          <w:t>https://defesacivil.manaus.am.gov.br</w:t>
        </w:r>
      </w:hyperlink>
      <w:r>
        <w:t>. Acesso em: 30 maio 2025.</w:t>
      </w:r>
    </w:p>
    <w:p w:rsidR="00E82EF4" w:rsidRPr="00E82EF4" w:rsidRDefault="00E82EF4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:rsid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32142" w:rsidRDefault="00932142" w:rsidP="00932142"/>
    <w:sectPr w:rsidR="0093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D5A"/>
    <w:multiLevelType w:val="multilevel"/>
    <w:tmpl w:val="E8A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277A"/>
    <w:multiLevelType w:val="multilevel"/>
    <w:tmpl w:val="73E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07C23"/>
    <w:multiLevelType w:val="multilevel"/>
    <w:tmpl w:val="40F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928DE"/>
    <w:multiLevelType w:val="hybridMultilevel"/>
    <w:tmpl w:val="B2389CF2"/>
    <w:lvl w:ilvl="0" w:tplc="8AD0AE4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509FF"/>
    <w:multiLevelType w:val="multilevel"/>
    <w:tmpl w:val="4E6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B3A4C"/>
    <w:multiLevelType w:val="hybridMultilevel"/>
    <w:tmpl w:val="9C7476D2"/>
    <w:lvl w:ilvl="0" w:tplc="0680B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64566"/>
    <w:multiLevelType w:val="multilevel"/>
    <w:tmpl w:val="28E8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E55A7"/>
    <w:multiLevelType w:val="multilevel"/>
    <w:tmpl w:val="5B2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33119"/>
    <w:multiLevelType w:val="multilevel"/>
    <w:tmpl w:val="B66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41FBC"/>
    <w:multiLevelType w:val="multilevel"/>
    <w:tmpl w:val="64F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663A7"/>
    <w:multiLevelType w:val="multilevel"/>
    <w:tmpl w:val="9040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E6"/>
    <w:rsid w:val="0003266F"/>
    <w:rsid w:val="000473A8"/>
    <w:rsid w:val="000D160E"/>
    <w:rsid w:val="000F45C3"/>
    <w:rsid w:val="001C66C8"/>
    <w:rsid w:val="00597827"/>
    <w:rsid w:val="006331D3"/>
    <w:rsid w:val="00726D37"/>
    <w:rsid w:val="0072778A"/>
    <w:rsid w:val="00932142"/>
    <w:rsid w:val="009F45E6"/>
    <w:rsid w:val="00B50E76"/>
    <w:rsid w:val="00B65C25"/>
    <w:rsid w:val="00D033A4"/>
    <w:rsid w:val="00E365BB"/>
    <w:rsid w:val="00E44A2C"/>
    <w:rsid w:val="00E82EF4"/>
    <w:rsid w:val="00EA2346"/>
    <w:rsid w:val="00F11711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00173"/>
  <w15:chartTrackingRefBased/>
  <w15:docId w15:val="{4185BF90-EEA2-47A6-B57A-4FF6D3B2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F4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4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45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45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F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45E6"/>
    <w:rPr>
      <w:b/>
      <w:bCs/>
    </w:rPr>
  </w:style>
  <w:style w:type="character" w:customStyle="1" w:styleId="katex-mathml">
    <w:name w:val="katex-mathml"/>
    <w:basedOn w:val="Fontepargpadro"/>
    <w:rsid w:val="000D160E"/>
  </w:style>
  <w:style w:type="character" w:customStyle="1" w:styleId="mord">
    <w:name w:val="mord"/>
    <w:basedOn w:val="Fontepargpadro"/>
    <w:rsid w:val="000D160E"/>
  </w:style>
  <w:style w:type="character" w:customStyle="1" w:styleId="mrel">
    <w:name w:val="mrel"/>
    <w:basedOn w:val="Fontepargpadro"/>
    <w:rsid w:val="000D160E"/>
  </w:style>
  <w:style w:type="character" w:customStyle="1" w:styleId="mopen">
    <w:name w:val="mopen"/>
    <w:basedOn w:val="Fontepargpadro"/>
    <w:rsid w:val="000D160E"/>
  </w:style>
  <w:style w:type="character" w:customStyle="1" w:styleId="mpunct">
    <w:name w:val="mpunct"/>
    <w:basedOn w:val="Fontepargpadro"/>
    <w:rsid w:val="000D160E"/>
  </w:style>
  <w:style w:type="character" w:customStyle="1" w:styleId="mclose">
    <w:name w:val="mclose"/>
    <w:basedOn w:val="Fontepargpadro"/>
    <w:rsid w:val="000D160E"/>
  </w:style>
  <w:style w:type="character" w:customStyle="1" w:styleId="vlist-s">
    <w:name w:val="vlist-s"/>
    <w:basedOn w:val="Fontepargpadro"/>
    <w:rsid w:val="000D160E"/>
  </w:style>
  <w:style w:type="character" w:styleId="CdigoHTML">
    <w:name w:val="HTML Code"/>
    <w:basedOn w:val="Fontepargpadro"/>
    <w:uiPriority w:val="99"/>
    <w:semiHidden/>
    <w:unhideWhenUsed/>
    <w:rsid w:val="00F718EF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F718EF"/>
  </w:style>
  <w:style w:type="table" w:styleId="TabeladeGrade6Colorida-nfase1">
    <w:name w:val="Grid Table 6 Colorful Accent 1"/>
    <w:basedOn w:val="Tabelanormal"/>
    <w:uiPriority w:val="51"/>
    <w:rsid w:val="00597827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D033A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82EF4"/>
    <w:rPr>
      <w:i/>
      <w:iCs/>
    </w:rPr>
  </w:style>
  <w:style w:type="character" w:styleId="Hyperlink">
    <w:name w:val="Hyperlink"/>
    <w:basedOn w:val="Fontepargpadro"/>
    <w:uiPriority w:val="99"/>
    <w:unhideWhenUsed/>
    <w:rsid w:val="00E82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gb.gov.br/w/servico-geologico-do-brasil-aponta-que-os-rios-negro-solimoes-e-amazonas-tem-grande-probabilidade-de-alcancar-a-cota-de-inundacao-severa-em-2025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odemanaus.com.br/nivel-do-rio-negr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fesacivil.manaus.am.gov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an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FAA9D-AA35-4CA4-AA0D-9947F568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6</Pages>
  <Words>1076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8</cp:revision>
  <dcterms:created xsi:type="dcterms:W3CDTF">2025-05-27T11:58:00Z</dcterms:created>
  <dcterms:modified xsi:type="dcterms:W3CDTF">2025-06-04T21:50:00Z</dcterms:modified>
</cp:coreProperties>
</file>