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NEWSROOM ENABLEMENT PACK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Data Dumpster: Newsroom Quick Start</w:t>
      </w:r>
    </w:p>
    <w:p>
      <w:pPr>
        <w:keepNext/>
        <w:spacing w:before="0" w:after="280" w:line="276" w:lineRule="auto"/>
        <w:jc w:val="left"/>
      </w:pPr>
      <w:r>
        <w:rPr>
          <w:rFonts w:ascii="Calibri" w:hAnsi="Calibri"/>
          <w:b w:val="0"/>
          <w:i w:val="0"/>
          <w:color w:val="5F6368"/>
          <w:sz w:val="26"/>
        </w:rPr>
        <w:t>A practical field guide for getting from a social signal to a newsroom decision.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8102E"/>
                <w:sz w:val="16"/>
              </w:rPr>
              <w:t>AUDIENCE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Reporters, editors, audience, social and leadership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8102E"/>
                <w:sz w:val="16"/>
              </w:rPr>
              <w:t>CORE JOB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Find a signal, verify its context and decide what to do next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8102E"/>
                <w:sz w:val="16"/>
              </w:rPr>
              <w:t>DEFAULT LANDSCAPE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Boston News Landscape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8102E"/>
                <w:sz w:val="16"/>
              </w:rPr>
              <w:t>COLLECTION CADENCE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Automatic, twice daily; screen reads stored data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pStyle w:val="Heading1"/>
        <w:keepNext/>
      </w:pPr>
      <w:r>
        <w:t>Start with a question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What happened? Use Cross-Channel or the Newsroom Screen.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Why did it happen? Open Top Content, Social Posts or Story Cloud.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What do we do next? Use the Weekly Report, Briefs or Alerts.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ECEF"/>
          <w:left w:val="single" w:sz="0" w:space="0" w:color="FBECEF"/>
          <w:bottom w:val="single" w:sz="0" w:space="0" w:color="FBECEF"/>
          <w:right w:val="single" w:sz="0" w:space="0" w:color="FBECEF"/>
          <w:insideH w:val="single" w:sz="0" w:space="0" w:color="FBECEF"/>
          <w:insideV w:val="single" w:sz="0" w:space="0" w:color="FBEC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E0C22"/>
                <w:sz w:val="22"/>
              </w:rPr>
              <w:t>THE DEFAULT READ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11111"/>
                <w:sz w:val="21"/>
              </w:rPr>
              <w:t>Open the Boston News Landscape, choose the last seven complete days and reset company/platform filters before sharing a finding.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 w:val="0"/>
        <w:spacing w:before="0" w:after="0" w:line="300" w:lineRule="auto"/>
        <w:jc w:val="left"/>
      </w:pPr>
      <w:r>
        <w:rPr>
          <w:rFonts w:ascii="Calibri" w:hAnsi="Calibri"/>
          <w:b w:val="0"/>
          <w:i w:val="0"/>
          <w:color w:val="111111"/>
          <w:sz w:val="20"/>
        </w:rPr>
      </w:r>
      <w:hyperlink r:id="rId11">
        <w:r>
          <w:rPr>
            <w:color w:val="C8102E"/>
            <w:u w:val="single"/>
            <w:rFonts w:ascii="Calibri" w:hAnsi="Calibri"/>
          </w:rPr>
          <w:t>Open Data Dumpster</w:t>
        </w:r>
      </w:hyperlink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DAILY WORKFLOW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Set the context before you read a number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Cross-Channel page showing the Boston News Landscape, date window and platform/company controls" title="Cross-Channel page showing the Boston News Landscape, date window and platform/company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-channel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Calibri" w:hAnsi="Calibri"/>
          <w:i/>
          <w:color w:val="5F6368"/>
          <w:sz w:val="17"/>
        </w:rPr>
        <w:t>Production interface captured Aug. 7, 2026. Values and coverage labels change as collection progresses.</w:t>
      </w:r>
    </w:p>
    <w:p>
      <w:pPr>
        <w:pStyle w:val="Heading1"/>
        <w:keepNext/>
      </w:pPr>
      <w:r>
        <w:t>The three context checks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Landscape — who belongs in the comparison set, and which company is the focus?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Date window — are the current and comparison periods aligned?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Filters — are platform and company filters still narrowing the result?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SHARE THE CONTEXT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11111"/>
                <w:sz w:val="21"/>
              </w:rPr>
              <w:t>A screenshot or spoken finding should carry the landscape, date window, platform and company filter with it.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METRIC CHEAT SHEET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Read the scorecard as a set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4050"/>
        <w:gridCol w:w="351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Metric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Read it as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 not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Audience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Latest follower reading inside the selected window.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Add snapshots across days.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Posts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Published posts measured in the window.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Treat missing coverage as zero.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Total engagement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Measured reactions, comments and amplification across posts.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Compare without the same window and filters.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Engagement per post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Total engagement divided by measured posts.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Ignore a very small post count.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Outlier badge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Performance relative to that account’s usual post.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Assume a large multiplier explains why.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WoW change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Current window versus the prior matched window.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Publish it when the product withholds it.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pStyle w:val="Heading1"/>
        <w:keepNext/>
      </w:pPr>
      <w:r>
        <w:t>Evidence labels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Label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it means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Complete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The profile covers the requested window.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Usable, partial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Recent data is usable, but history or snapshots are incomplete.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Source-limited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The vendor cannot certify the full window or metric.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Action required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Configuration, credentials or operator attention is needed.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WoW withheld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The comparison is not trustworthy enough to publish.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ECEF"/>
          <w:left w:val="single" w:sz="0" w:space="0" w:color="FBECEF"/>
          <w:bottom w:val="single" w:sz="0" w:space="0" w:color="FBECEF"/>
          <w:right w:val="single" w:sz="0" w:space="0" w:color="FBECEF"/>
          <w:insideH w:val="single" w:sz="0" w:space="0" w:color="FBECEF"/>
          <w:insideV w:val="single" w:sz="0" w:space="0" w:color="FBEC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E0C22"/>
                <w:sz w:val="22"/>
              </w:rPr>
              <w:t>NON-NEGOTIABLE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11111"/>
                <w:sz w:val="21"/>
              </w:rPr>
              <w:t>Audience is a stock, not a flow. Use the latest follower snapshot in the window; never sum daily follower readings.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CONTENT ANALYSIS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Move from a winning post to a testable hypothesis</w:t>
      </w:r>
    </w:p>
    <w:p>
      <w:pPr>
        <w:pStyle w:val="Heading1"/>
        <w:keepNext/>
      </w:pPr>
      <w:r>
        <w:t>Top Content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Open the card. The media, copy, link and platform matter.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Check the denominator. Is it merely a big total or an outlier for that account?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Name the pattern: topic, format, timing, platform or distribution.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Choose a response: repeat, repackage, investigate or deliberately do nothing.</w:t>
      </w:r>
    </w:p>
    <w:p>
      <w:pPr>
        <w:pStyle w:val="Heading1"/>
        <w:keepNext/>
      </w:pPr>
      <w:r>
        <w:t>Leaderboards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2" name="Picture 2" descr="Leaderboard view comparing companies in the Boston News Landscape" title="Leaderboard view comparing companies in the Boston News Landsc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Calibri" w:hAnsi="Calibri"/>
          <w:i/>
          <w:color w:val="5F6368"/>
          <w:sz w:val="17"/>
        </w:rPr>
        <w:t>Use rank for relative questions. A visible partial-coverage notice means totals may be provisional.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Visual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How to read it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Rank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Position among measured companies in the selected landscape and window.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Dashed mean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Average of the field excluding the focus company.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19"/>
              </w:rPr>
              <w:t>Colored segments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Each platform’s contribution when the metric can be added across platforms.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WEEKLY WORKFLOW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Turn analysis into a repeatable leadership readout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35145"/>
            <wp:docPr id="3" name="Picture 3" descr="Weekly report workspace with computed performance, narrative fields and export controls" title="Weekly report workspace with computed performance, narrative fields and export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-repor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3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Calibri" w:hAnsi="Calibri"/>
          <w:i/>
          <w:color w:val="5F6368"/>
          <w:sz w:val="17"/>
        </w:rPr>
        <w:t>Computed sections are regenerated from stored data; narrative sections add newsroom meaning.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Recompute first when source data changed. The stored numeric snapshot is replaced.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Write the meaning. Narrative fields are for direction, consequence and next action—not arithmetic.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Complete manual inputs only for systems the app cannot read, and keep those sections labeled.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/>
          <w:color w:val="111111"/>
          <w:sz w:val="22"/>
        </w:rPr>
        <w:t>Export for the audience: PowerPoint for presentation, CSV for analysis, Markdown for reuse.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ECEF"/>
          <w:left w:val="single" w:sz="0" w:space="0" w:color="FBECEF"/>
          <w:bottom w:val="single" w:sz="0" w:space="0" w:color="FBECEF"/>
          <w:right w:val="single" w:sz="0" w:space="0" w:color="FBECEF"/>
          <w:insideH w:val="single" w:sz="0" w:space="0" w:color="FBECEF"/>
          <w:insideV w:val="single" w:sz="0" w:space="0" w:color="FBEC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E0C22"/>
                <w:sz w:val="22"/>
              </w:rPr>
              <w:t>FACTS BEFORE PROSE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11111"/>
                <w:sz w:val="21"/>
              </w:rPr>
              <w:t>If a numeric snapshot is recomputed, re-read every narrative paragraph grounded in the old figures.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STANDING HUDDLE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Run the Newsroom Screen on a big display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85831"/>
            <wp:docPr id="4" name="Picture 4" descr="Dark newsroom display with the rolling 24-hour engagement leaderboard" title="Dark newsroom display with the rolling 24-hour engagement leader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room-lea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8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Calibri" w:hAnsi="Calibri"/>
          <w:i/>
          <w:color w:val="5F6368"/>
          <w:sz w:val="17"/>
        </w:rPr>
        <w:t>Slide 1 ranks the rolling 24-hour engagement leaders. Slide 2 shows today’s top content by platform.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/>
          <w:color w:val="111111"/>
          <w:sz w:val="22"/>
        </w:rPr>
        <w:t>Open Newsroom Screen from the Cross-Channel toolbar, then enter fullscreen.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/>
          <w:color w:val="111111"/>
          <w:sz w:val="22"/>
        </w:rPr>
        <w:t>Use pause when the room needs time on one slide; next/previous advances manually.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/>
          <w:color w:val="111111"/>
          <w:sz w:val="22"/>
        </w:rPr>
        <w:t>The screen rereads stored database results every five minutes. It does not spend vendor calls.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/>
          <w:color w:val="111111"/>
          <w:sz w:val="22"/>
        </w:rPr>
        <w:t>Collection still follows the automatic twice-daily schedule.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PRESENT-DAY VIEW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11111"/>
                <w:sz w:val="21"/>
              </w:rPr>
              <w:t>The display is designed around today and the rolling last 24 hours. Use Cross-Channel for longer analysis windows.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DATA HEALTH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Respond to warnings proportionately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57519"/>
            <wp:docPr id="5" name="Picture 5" descr="Social Profiles data-health view showing audience collection and profile coverage statuses" title="Social Profiles data-health view showing audience collection and profile coverage statu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h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Calibri" w:hAnsi="Calibri"/>
          <w:i/>
          <w:color w:val="5F6368"/>
          <w:sz w:val="17"/>
        </w:rPr>
        <w:t>A profile can return useful recent data while older history remains partial.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/>
          <w:color w:val="111111"/>
          <w:sz w:val="22"/>
        </w:rPr>
        <w:t>Read what is still usable. Partial is not the same as broken.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/>
          <w:color w:val="111111"/>
          <w:sz w:val="22"/>
        </w:rPr>
        <w:t>Ask whether the missing piece affects the claim you want to make.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/>
          <w:color w:val="111111"/>
          <w:sz w:val="22"/>
        </w:rPr>
        <w:t>Withhold trend language whenever the product withholds week-over-week change.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/>
          <w:color w:val="111111"/>
          <w:sz w:val="22"/>
        </w:rPr>
        <w:t>Escalate action-required profiles to an operator; do not troubleshoot vendor credentials in the newsroom.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6DA"/>
          <w:left w:val="single" w:sz="0" w:space="0" w:color="FFF6DA"/>
          <w:bottom w:val="single" w:sz="0" w:space="0" w:color="FFF6DA"/>
          <w:right w:val="single" w:sz="0" w:space="0" w:color="FFF6DA"/>
          <w:insideH w:val="single" w:sz="0" w:space="0" w:color="FFF6DA"/>
          <w:insideV w:val="single" w:sz="0" w:space="0" w:color="FFF6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5A00"/>
                <w:sz w:val="22"/>
              </w:rPr>
              <w:t>BLANK IS SAFER THAN A FAKE ZERO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11111"/>
                <w:sz w:val="21"/>
              </w:rPr>
              <w:t>If Data Dumpster leaves a value blank, do not replace it with zero in a deck, spreadsheet or spoken summary.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keepNext/>
        <w:pageBreakBefore/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C8102E"/>
          <w:sz w:val="19"/>
        </w:rPr>
        <w:t>ONE-PAGE OPERATING CARD</w:t>
      </w:r>
    </w:p>
    <w:p>
      <w:pPr>
        <w:keepNext/>
        <w:spacing w:before="0" w:after="100" w:line="240" w:lineRule="auto"/>
        <w:jc w:val="left"/>
      </w:pPr>
      <w:r>
        <w:rPr>
          <w:rFonts w:ascii="Calibri" w:hAnsi="Calibri"/>
          <w:b/>
          <w:i w:val="0"/>
          <w:color w:val="111111"/>
          <w:sz w:val="56"/>
        </w:rPr>
        <w:t>Context → signal → action</w:t>
      </w:r>
    </w:p>
    <w:p>
      <w:pPr>
        <w:pStyle w:val="Heading1"/>
        <w:keepNext/>
      </w:pPr>
      <w:r>
        <w:t>Morning huddle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11111"/>
          <w:sz w:val="23"/>
        </w:rPr>
        <w:t>Newsroom Screen → 24-hour leaders → today’s platform winners → one story or format worth watching.</w:t>
      </w:r>
    </w:p>
    <w:p>
      <w:pPr>
        <w:pStyle w:val="Heading1"/>
        <w:keepNext/>
      </w:pPr>
      <w:r>
        <w:t>During a story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11111"/>
          <w:sz w:val="23"/>
        </w:rPr>
        <w:t>Social Posts → platform view → competitor filter → decide whether to extend, repackage or hold.</w:t>
      </w:r>
    </w:p>
    <w:p>
      <w:pPr>
        <w:pStyle w:val="Heading1"/>
        <w:keepNext/>
      </w:pPr>
      <w:r>
        <w:t>Weekly review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11111"/>
          <w:sz w:val="23"/>
        </w:rPr>
        <w:t>Leaderboards → Weekly Report → export → name the pattern, the caveat and next week’s test.</w:t>
      </w:r>
    </w:p>
    <w:p>
      <w:pPr>
        <w:pStyle w:val="Heading1"/>
        <w:keepNext/>
      </w:pPr>
      <w:r>
        <w:t>Ten-minute practice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/>
          <w:color w:val="111111"/>
          <w:sz w:val="22"/>
        </w:rPr>
        <w:t>Name the current engagement leader and record the context.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/>
          <w:color w:val="111111"/>
          <w:sz w:val="22"/>
        </w:rPr>
        <w:t>Open one top post and name the topic, format and platform.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/>
          <w:color w:val="111111"/>
          <w:sz w:val="22"/>
        </w:rPr>
        <w:t>Check the evidence label for the winning profile.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/>
          <w:color w:val="111111"/>
          <w:sz w:val="22"/>
        </w:rPr>
        <w:t>Propose one action the newsroom can test.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C8102E"/>
          <w:left w:val="single" w:sz="0" w:space="0" w:color="C8102E"/>
          <w:bottom w:val="single" w:sz="0" w:space="0" w:color="C8102E"/>
          <w:right w:val="single" w:sz="0" w:space="0" w:color="C8102E"/>
          <w:insideH w:val="single" w:sz="0" w:space="0" w:color="C8102E"/>
          <w:insideV w:val="single" w:sz="0" w:space="0" w:color="C810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8102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SHARE-OUT FORMAT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FFFFFF"/>
                <w:sz w:val="21"/>
              </w:rPr>
              <w:t>Finding · Evidence · Caveat · Next move</w:t>
            </w:r>
          </w:p>
        </w:tc>
      </w:tr>
    </w:tbl>
    <w:p>
      <w:pPr>
        <w:keepNext w:val="0"/>
        <w:spacing w:before="0" w:after="40" w:line="240" w:lineRule="auto"/>
        <w:jc w:val="left"/>
      </w:pPr>
      <w:r>
        <w:rPr>
          <w:rFonts w:ascii="Calibri" w:hAnsi="Calibri"/>
          <w:b w:val="0"/>
          <w:i w:val="0"/>
          <w:color w:val="111111"/>
          <w:sz w:val="4"/>
        </w:rPr>
      </w:r>
    </w:p>
    <w:p>
      <w:pPr>
        <w:pStyle w:val="Heading1"/>
        <w:keepNext/>
      </w:pPr>
      <w:r>
        <w:t>Before the finding leaves the room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Context carried: landscape, date, platform and company filters.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Evidence supports the claim; explanation is clearly labeled as interpretation.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No follower snapshots were summed and no blank was changed to zero.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Withheld comparisons remain withheld.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Boston Globe Media  ·  Aug. 2026  ·  </w:t>
    </w:r>
    <w:r>
      <w:rPr>
        <w:rFonts w:ascii="Calibri" w:hAnsi="Calibri"/>
        <w:color w:val="5F636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D7DBE2"/>
      </w:pBdr>
    </w:pPr>
    <w:r>
      <w:rPr>
        <w:rFonts w:ascii="Calibri" w:hAnsi="Calibri"/>
        <w:b/>
        <w:color w:val="5F6368"/>
        <w:sz w:val="17"/>
      </w:rPr>
      <w:t>DATA DUMPSTER  |  NEWSROOM QUICK START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C810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8E0C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</w:pPr>
    <w:rPr>
      <w:rFonts w:ascii="Calibri" w:hAnsi="Calibri"/>
      <w:b/>
      <w:bCs/>
      <w:i/>
      <w:color w:val="5F636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essbox-kappa.vercel.app/cross-channel?landscape=be2be162-4c04-4740-83e2-0e15a23718c0&amp;range=7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Dumpster: Newsroom Quick Start</dc:title>
  <dc:subject>Training guide for Boston Globe Media newsrooms</dc:subject>
  <dc:creator>Boston Globe Media</dc:creator>
  <cp:keywords>Data Dumpster, newsroom, social analytics,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