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d52lhg8i2ip3" w:id="0"/>
      <w:bookmarkEnd w:id="0"/>
      <w:r w:rsidDel="00000000" w:rsidR="00000000" w:rsidRPr="00000000">
        <w:rPr>
          <w:b w:val="1"/>
          <w:color w:val="333333"/>
          <w:sz w:val="54"/>
          <w:szCs w:val="54"/>
          <w:rtl w:val="0"/>
        </w:rPr>
        <w:t xml:space="preserve">Expresiones Reguleras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60" w:before="300" w:line="264" w:lineRule="auto"/>
        <w:contextualSpacing w:val="0"/>
      </w:pPr>
      <w:bookmarkStart w:colFirst="0" w:colLast="0" w:name="h.ljd9ott5w8to" w:id="1"/>
      <w:bookmarkEnd w:id="1"/>
      <w:r w:rsidDel="00000000" w:rsidR="00000000" w:rsidRPr="00000000">
        <w:rPr>
          <w:b w:val="1"/>
          <w:color w:val="333333"/>
          <w:sz w:val="45"/>
          <w:szCs w:val="45"/>
          <w:rtl w:val="0"/>
        </w:rPr>
        <w:t xml:space="preserve">Objetivo</w:t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Validación de DNI y NIE mediante expresiones regulares.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No te olvides de sonreir: estás programando.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60" w:before="300" w:line="264" w:lineRule="auto"/>
        <w:contextualSpacing w:val="0"/>
      </w:pPr>
      <w:bookmarkStart w:colFirst="0" w:colLast="0" w:name="h.atxdnxu2n2ln" w:id="2"/>
      <w:bookmarkEnd w:id="2"/>
      <w:r w:rsidDel="00000000" w:rsidR="00000000" w:rsidRPr="00000000">
        <w:rPr>
          <w:b w:val="1"/>
          <w:color w:val="333333"/>
          <w:sz w:val="45"/>
          <w:szCs w:val="45"/>
          <w:rtl w:val="0"/>
        </w:rPr>
        <w:t xml:space="preserve">Requisitos funcionales</w:t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La solución que programamos hace unos días para chequear si un DNI era válido sólo funciona correctamente para “españoles con documento nacional de identidad (DNI) asignado por el Ministerio del Interior”.</w:t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Nos encargan ahora que extendamos el programa para que valide también el NIE o número de identidad extranjero, documento para “extranjeros residentes en España e identificados por la Policía”.</w:t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El formato del NIE es: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60" w:line="342.85714285714283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Letra X + 7 números + dígito de control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60" w:line="342.85714285714283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Letra Y + 7 números + dígito de control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60" w:line="342.85714285714283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Letra Z + 7 números + dígito de control</w:t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según el </w:t>
      </w:r>
      <w:hyperlink r:id="rId5">
        <w:r w:rsidDel="00000000" w:rsidR="00000000" w:rsidRPr="00000000">
          <w:rPr>
            <w:color w:val="008d7c"/>
            <w:sz w:val="21"/>
            <w:szCs w:val="21"/>
            <w:rtl w:val="0"/>
          </w:rPr>
          <w:t xml:space="preserve">Número de Identificación Fiscal en la Wikipedia.</w:t>
        </w:r>
      </w:hyperlink>
    </w:p>
    <w:p w:rsidR="00000000" w:rsidDel="00000000" w:rsidP="00000000" w:rsidRDefault="00000000" w:rsidRPr="00000000">
      <w:pPr>
        <w:spacing w:after="160" w:line="342.85714285714283" w:lineRule="auto"/>
        <w:contextualSpacing w:val="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Ejemplos: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718c00"/>
          <w:sz w:val="19"/>
          <w:szCs w:val="19"/>
          <w:shd w:fill="f7f7f7" w:val="clear"/>
          <w:rtl w:val="0"/>
        </w:rPr>
        <w:t xml:space="preserve">"X1234567T"</w:t>
      </w:r>
      <w:r w:rsidDel="00000000" w:rsidR="00000000" w:rsidRPr="00000000">
        <w:rPr>
          <w:rFonts w:ascii="Consolas" w:cs="Consolas" w:eastAsia="Consolas" w:hAnsi="Consolas"/>
          <w:color w:val="4d4d4c"/>
          <w:sz w:val="19"/>
          <w:szCs w:val="19"/>
          <w:shd w:fill="f7f7f7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18c00"/>
          <w:sz w:val="19"/>
          <w:szCs w:val="19"/>
          <w:shd w:fill="f7f7f7" w:val="clear"/>
          <w:rtl w:val="0"/>
        </w:rPr>
        <w:t xml:space="preserve">"Y1234567T"</w:t>
      </w:r>
      <w:r w:rsidDel="00000000" w:rsidR="00000000" w:rsidRPr="00000000">
        <w:rPr>
          <w:rFonts w:ascii="Consolas" w:cs="Consolas" w:eastAsia="Consolas" w:hAnsi="Consolas"/>
          <w:color w:val="4d4d4c"/>
          <w:sz w:val="19"/>
          <w:szCs w:val="19"/>
          <w:shd w:fill="f7f7f7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18c00"/>
          <w:sz w:val="19"/>
          <w:szCs w:val="19"/>
          <w:shd w:fill="f7f7f7" w:val="clear"/>
          <w:rtl w:val="0"/>
        </w:rPr>
        <w:t xml:space="preserve">"Z1234567T"</w:t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Además, como nuestros programadores/as vienen de la FP Dual del Borja Moll y practican la mejora e integración continua, han decidido optimizar el código del programa DNI para chequear la validez del DNI o NIE introducido utilizando expresiones regulares.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60" w:before="300" w:line="264" w:lineRule="auto"/>
        <w:contextualSpacing w:val="0"/>
      </w:pPr>
      <w:bookmarkStart w:colFirst="0" w:colLast="0" w:name="h.vxwabyic3cv5" w:id="3"/>
      <w:bookmarkEnd w:id="3"/>
      <w:r w:rsidDel="00000000" w:rsidR="00000000" w:rsidRPr="00000000">
        <w:rPr>
          <w:b w:val="1"/>
          <w:color w:val="333333"/>
          <w:sz w:val="45"/>
          <w:szCs w:val="45"/>
          <w:rtl w:val="0"/>
        </w:rPr>
        <w:t xml:space="preserve">Expresiones regulares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60" w:before="300" w:line="264" w:lineRule="auto"/>
        <w:contextualSpacing w:val="0"/>
      </w:pPr>
      <w:bookmarkStart w:colFirst="0" w:colLast="0" w:name="h.879d2cyqww0j" w:id="4"/>
      <w:bookmarkEnd w:id="4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Reglas de escritura</w:t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Primero has de comprender qué es una expresión regular y cuáles son las reglas mediante las cuales se escriben. Luego, has de aprender cómo utilizarlas en Java.</w:t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Las expresiones regulares son patrones que seleccionan (filtran) determinadas cadenas de caracteres cuando se aplican sobre un string.</w:t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Ejemplos:</w:t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[abc]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selecciona un caracter que será a, b, o c. </w:t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[^xyz]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selecciona un carácter excepto x, y, z. </w:t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[a-p]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selecciona un carácter comprendido entre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a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p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[a-cx-z]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selecciona un carácter comprendido entre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a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c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o entre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x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z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lo cual incluiría a, b, c, x, y, z. </w:t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[a-z&amp;&amp;[^aeiou]]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selecciona una letra miníscula menos las vocales. En otras palabras, una consonante en minúscula. </w:t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[a-zA-Z]+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selecciona cualquier palabra en un string. Por ejemplo: “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Todas las palabras en esta frase se seleccionan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“. </w:t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\b\w{4}\b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selecciona palabras de 4 letras en un string. Por ejemplo: “drink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beer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it’s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very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nice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!” </w:t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\b\d{3}[-.]?\d{3}[-.]?\d{4}\b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selecciona teléfonos en un string con los formatos: 444-555-1234, 246.555.8888, 1235554567.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42.85714285714283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En esta </w:t>
      </w:r>
      <w:hyperlink r:id="rId6">
        <w:r w:rsidDel="00000000" w:rsidR="00000000" w:rsidRPr="00000000">
          <w:rPr>
            <w:color w:val="008d7c"/>
            <w:sz w:val="21"/>
            <w:szCs w:val="21"/>
            <w:rtl w:val="0"/>
          </w:rPr>
          <w:t xml:space="preserve">herramienta web RegExr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puedes testear tus expresiones regulares. Tiene muchos ejemplos. Aquí aprenderás cuáles son sus reglas.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60" w:before="300" w:line="264" w:lineRule="auto"/>
        <w:contextualSpacing w:val="0"/>
      </w:pPr>
      <w:bookmarkStart w:colFirst="0" w:colLast="0" w:name="h.ofhmcd4m1pfm" w:id="5"/>
      <w:bookmarkEnd w:id="5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Clases Java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342.85714285714283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Has de utilizar las clases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Pattern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Matcher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342.85714285714283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En la clase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Matcher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presta especial atención al método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find()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342.85714285714283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Los métodos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group()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start()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end()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de la clase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Matcher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son muy útiles para nuestros propósitos.</w:t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En el capítulo 14 del libro </w:t>
      </w:r>
      <w:hyperlink r:id="rId7">
        <w:r w:rsidDel="00000000" w:rsidR="00000000" w:rsidRPr="00000000">
          <w:rPr>
            <w:color w:val="008d7c"/>
            <w:sz w:val="21"/>
            <w:szCs w:val="21"/>
            <w:rtl w:val="0"/>
          </w:rPr>
          <w:t xml:space="preserve">Beginning Java 8 Fundamentals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encontrarás todo lo que necesitas conocer sobre cómo utilizar expresiones regulares en Java, y también sobre sus reglas de escritura.</w:t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También puedes leer este </w:t>
      </w:r>
      <w:hyperlink r:id="rId8">
        <w:r w:rsidDel="00000000" w:rsidR="00000000" w:rsidRPr="00000000">
          <w:rPr>
            <w:color w:val="008d7c"/>
            <w:sz w:val="21"/>
            <w:szCs w:val="21"/>
            <w:rtl w:val="0"/>
          </w:rPr>
          <w:t xml:space="preserve">Java Tutorials: Regular Expressions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de Oracle, donde aprenderás a escribir código para utilizarlas en Java (y también sobre sus reglas de escritura).</w:t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60" w:before="300" w:line="264" w:lineRule="auto"/>
        <w:contextualSpacing w:val="0"/>
      </w:pPr>
      <w:bookmarkStart w:colFirst="0" w:colLast="0" w:name="h.ojm2nw47hl8u" w:id="6"/>
      <w:bookmarkEnd w:id="6"/>
      <w:r w:rsidDel="00000000" w:rsidR="00000000" w:rsidRPr="00000000">
        <w:rPr>
          <w:b w:val="1"/>
          <w:color w:val="333333"/>
          <w:sz w:val="45"/>
          <w:szCs w:val="45"/>
          <w:rtl w:val="0"/>
        </w:rPr>
        <w:t xml:space="preserve">Tu programa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60" w:before="300" w:line="264" w:lineRule="auto"/>
        <w:contextualSpacing w:val="0"/>
      </w:pPr>
      <w:bookmarkStart w:colFirst="0" w:colLast="0" w:name="h.bcnmcyi6apgn" w:id="7"/>
      <w:bookmarkEnd w:id="7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Parte I: validación de la sintaxis de DNI y NIE.</w:t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Escribe un programa Java que, utilizando una (o varias) expresión regular que diseñes, valide si la sintáxis de un DNI o un NIE es correcta. Es decir, has de chequear que: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342.85714285714283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El DNI posee 8 dígitos y una letra mayúscula que no sea una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I Ñ O U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342.85714285714283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El NIE posee una letra inicial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X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Y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o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Z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seguida de 7 dígitos, y una letra final que no sea una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I Ñ O U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NO!! has de chequear si la letra es la que corresponde a ese DNI o NIE según el algoritmo que estudiamos en clase.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342.85714285714283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Utiliza estos casos test DNI correctos (testéalos):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718c00"/>
          <w:sz w:val="19"/>
          <w:szCs w:val="19"/>
          <w:shd w:fill="f7f7f7" w:val="clear"/>
          <w:rtl w:val="0"/>
        </w:rPr>
        <w:t xml:space="preserve">"78484464T"</w:t>
      </w:r>
      <w:r w:rsidDel="00000000" w:rsidR="00000000" w:rsidRPr="00000000">
        <w:rPr>
          <w:rFonts w:ascii="Consolas" w:cs="Consolas" w:eastAsia="Consolas" w:hAnsi="Consolas"/>
          <w:color w:val="4d4d4c"/>
          <w:sz w:val="19"/>
          <w:szCs w:val="19"/>
          <w:shd w:fill="f7f7f7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718c00"/>
          <w:sz w:val="19"/>
          <w:szCs w:val="19"/>
          <w:shd w:fill="f7f7f7" w:val="clear"/>
          <w:rtl w:val="0"/>
        </w:rPr>
        <w:t xml:space="preserve">"72376173A"</w:t>
      </w:r>
      <w:r w:rsidDel="00000000" w:rsidR="00000000" w:rsidRPr="00000000">
        <w:rPr>
          <w:rFonts w:ascii="Consolas" w:cs="Consolas" w:eastAsia="Consolas" w:hAnsi="Consolas"/>
          <w:color w:val="4d4d4c"/>
          <w:sz w:val="19"/>
          <w:szCs w:val="19"/>
          <w:shd w:fill="f7f7f7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718c00"/>
          <w:sz w:val="19"/>
          <w:szCs w:val="19"/>
          <w:shd w:fill="f7f7f7" w:val="clear"/>
          <w:rtl w:val="0"/>
        </w:rPr>
        <w:t xml:space="preserve">"01817200Q"</w:t>
      </w:r>
      <w:r w:rsidDel="00000000" w:rsidR="00000000" w:rsidRPr="00000000">
        <w:rPr>
          <w:rFonts w:ascii="Consolas" w:cs="Consolas" w:eastAsia="Consolas" w:hAnsi="Consolas"/>
          <w:color w:val="4d4d4c"/>
          <w:sz w:val="19"/>
          <w:szCs w:val="19"/>
          <w:shd w:fill="f7f7f7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718c00"/>
          <w:sz w:val="19"/>
          <w:szCs w:val="19"/>
          <w:shd w:fill="f7f7f7" w:val="clear"/>
          <w:rtl w:val="0"/>
        </w:rPr>
        <w:t xml:space="preserve">"95882054E"</w:t>
      </w:r>
      <w:r w:rsidDel="00000000" w:rsidR="00000000" w:rsidRPr="00000000">
        <w:rPr>
          <w:rFonts w:ascii="Consolas" w:cs="Consolas" w:eastAsia="Consolas" w:hAnsi="Consolas"/>
          <w:color w:val="4d4d4c"/>
          <w:sz w:val="19"/>
          <w:szCs w:val="19"/>
          <w:shd w:fill="f7f7f7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718c00"/>
          <w:sz w:val="19"/>
          <w:szCs w:val="19"/>
          <w:shd w:fill="f7f7f7" w:val="clear"/>
          <w:rtl w:val="0"/>
        </w:rPr>
        <w:t xml:space="preserve">"63587725Q"</w:t>
      </w:r>
      <w:r w:rsidDel="00000000" w:rsidR="00000000" w:rsidRPr="00000000">
        <w:rPr>
          <w:rFonts w:ascii="Consolas" w:cs="Consolas" w:eastAsia="Consolas" w:hAnsi="Consolas"/>
          <w:color w:val="4d4d4c"/>
          <w:sz w:val="19"/>
          <w:szCs w:val="19"/>
          <w:shd w:fill="f7f7f7" w:val="clear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color w:val="718c00"/>
          <w:sz w:val="19"/>
          <w:szCs w:val="19"/>
          <w:shd w:fill="f7f7f7" w:val="clear"/>
          <w:rtl w:val="0"/>
        </w:rPr>
        <w:t xml:space="preserve">"26861694V"</w:t>
      </w:r>
      <w:r w:rsidDel="00000000" w:rsidR="00000000" w:rsidRPr="00000000">
        <w:rPr>
          <w:rFonts w:ascii="Consolas" w:cs="Consolas" w:eastAsia="Consolas" w:hAnsi="Consolas"/>
          <w:color w:val="4d4d4c"/>
          <w:sz w:val="19"/>
          <w:szCs w:val="19"/>
          <w:shd w:fill="f7f7f7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718c00"/>
          <w:sz w:val="19"/>
          <w:szCs w:val="19"/>
          <w:shd w:fill="f7f7f7" w:val="clear"/>
          <w:rtl w:val="0"/>
        </w:rPr>
        <w:t xml:space="preserve">"21616083Q"</w:t>
      </w:r>
      <w:r w:rsidDel="00000000" w:rsidR="00000000" w:rsidRPr="00000000">
        <w:rPr>
          <w:rFonts w:ascii="Consolas" w:cs="Consolas" w:eastAsia="Consolas" w:hAnsi="Consolas"/>
          <w:color w:val="4d4d4c"/>
          <w:sz w:val="19"/>
          <w:szCs w:val="19"/>
          <w:shd w:fill="f7f7f7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718c00"/>
          <w:sz w:val="19"/>
          <w:szCs w:val="19"/>
          <w:shd w:fill="f7f7f7" w:val="clear"/>
          <w:rtl w:val="0"/>
        </w:rPr>
        <w:t xml:space="preserve">"26868974Y"</w:t>
      </w:r>
      <w:r w:rsidDel="00000000" w:rsidR="00000000" w:rsidRPr="00000000">
        <w:rPr>
          <w:rFonts w:ascii="Consolas" w:cs="Consolas" w:eastAsia="Consolas" w:hAnsi="Consolas"/>
          <w:color w:val="4d4d4c"/>
          <w:sz w:val="19"/>
          <w:szCs w:val="19"/>
          <w:shd w:fill="f7f7f7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718c00"/>
          <w:sz w:val="19"/>
          <w:szCs w:val="19"/>
          <w:shd w:fill="f7f7f7" w:val="clear"/>
          <w:rtl w:val="0"/>
        </w:rPr>
        <w:t xml:space="preserve">"40135330P"</w:t>
      </w:r>
      <w:r w:rsidDel="00000000" w:rsidR="00000000" w:rsidRPr="00000000">
        <w:rPr>
          <w:rFonts w:ascii="Consolas" w:cs="Consolas" w:eastAsia="Consolas" w:hAnsi="Consolas"/>
          <w:color w:val="4d4d4c"/>
          <w:sz w:val="19"/>
          <w:szCs w:val="19"/>
          <w:shd w:fill="f7f7f7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718c00"/>
          <w:sz w:val="19"/>
          <w:szCs w:val="19"/>
          <w:shd w:fill="f7f7f7" w:val="clear"/>
          <w:rtl w:val="0"/>
        </w:rPr>
        <w:t xml:space="preserve">"89044648X"</w:t>
      </w:r>
      <w:r w:rsidDel="00000000" w:rsidR="00000000" w:rsidRPr="00000000">
        <w:rPr>
          <w:rFonts w:ascii="Consolas" w:cs="Consolas" w:eastAsia="Consolas" w:hAnsi="Consolas"/>
          <w:color w:val="4d4d4c"/>
          <w:sz w:val="19"/>
          <w:szCs w:val="19"/>
          <w:shd w:fill="f7f7f7" w:val="clear"/>
          <w:rtl w:val="0"/>
        </w:rPr>
        <w:t xml:space="preserve">,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60" w:line="342.85714285714283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Genera de manera automática 10 casos test DNI incorrectos y testéalos.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60" w:line="342.85714285714283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Genera de manera automática 10 casos test NIE correctos y testéalos.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60" w:line="342.85714285714283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Genera de manera automática 10 casos test NIE incorrectos y testéalos.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60" w:before="300" w:line="264" w:lineRule="auto"/>
        <w:contextualSpacing w:val="0"/>
      </w:pPr>
      <w:bookmarkStart w:colFirst="0" w:colLast="0" w:name="h.jl72rzhiameh" w:id="8"/>
      <w:bookmarkEnd w:id="8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Envío del código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60" w:line="342.85714285714283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Envíame el proyecto Eclipse en un correo electrónico, indicando quiénes sois los autores/as.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60" w:line="342.85714285714283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Indica también los enlaces a los recursos web que hayas consultado si son distintos a los que te he proporcionado.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60" w:line="342.85714285714283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Sube el código a tu cuenta en GitHub y envíame el enlace.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60" w:before="300" w:line="264" w:lineRule="auto"/>
        <w:contextualSpacing w:val="0"/>
      </w:pPr>
      <w:bookmarkStart w:colFirst="0" w:colLast="0" w:name="h.9302ka7t0c5x" w:id="9"/>
      <w:bookmarkEnd w:id="9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Parte II: validación de la letra del DNI/NIE.</w:t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Si dispones de tiempo, refactoriza la clase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DniCif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del programa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DNI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en mi </w:t>
      </w:r>
      <w:hyperlink r:id="rId9">
        <w:r w:rsidDel="00000000" w:rsidR="00000000" w:rsidRPr="00000000">
          <w:rPr>
            <w:color w:val="008d7c"/>
            <w:sz w:val="21"/>
            <w:szCs w:val="21"/>
            <w:rtl w:val="0"/>
          </w:rPr>
          <w:t xml:space="preserve">GitHub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utilizando lo que has aprendido sobre expresiones regulares, para validar tanto la sintáxis de un DNI /NIE como el dígito de control que le corresponde.</w:t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Las reglas de validación del dígito de control de un NIE se encuetran explicadas en el artículo </w:t>
      </w:r>
      <w:hyperlink r:id="rId10">
        <w:r w:rsidDel="00000000" w:rsidR="00000000" w:rsidRPr="00000000">
          <w:rPr>
            <w:color w:val="008d7c"/>
            <w:sz w:val="21"/>
            <w:szCs w:val="21"/>
            <w:rtl w:val="0"/>
          </w:rPr>
          <w:t xml:space="preserve">Número de Identificación Fiscal en la Wikipedia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Reutiliza la clase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TablaAsignacion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así como el código que necesites de los casos test en la clase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Main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es.wikipedia.org/wiki/N%C3%BAmero_de_identificaci%C3%B3n_fiscal" TargetMode="External"/><Relationship Id="rId9" Type="http://schemas.openxmlformats.org/officeDocument/2006/relationships/hyperlink" Target="https://github.com/dfleta/Java/tree/master/DNI" TargetMode="External"/><Relationship Id="rId5" Type="http://schemas.openxmlformats.org/officeDocument/2006/relationships/hyperlink" Target="https://es.wikipedia.org/wiki/N%C3%BAmero_de_identificaci%C3%B3n_fiscal" TargetMode="External"/><Relationship Id="rId6" Type="http://schemas.openxmlformats.org/officeDocument/2006/relationships/hyperlink" Target="http://regexr.com/" TargetMode="External"/><Relationship Id="rId7" Type="http://schemas.openxmlformats.org/officeDocument/2006/relationships/hyperlink" Target="https://drive.google.com/open?id=0B68CprMt4M4PREViRUkyNUx2MVU" TargetMode="External"/><Relationship Id="rId8" Type="http://schemas.openxmlformats.org/officeDocument/2006/relationships/hyperlink" Target="https://docs.oracle.com/javase/tutorial/essential/regex/intro.html" TargetMode="External"/></Relationships>
</file>