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60" w:before="300" w:line="264" w:lineRule="auto"/>
        <w:contextualSpacing w:val="0"/>
        <w:jc w:val="both"/>
      </w:pPr>
      <w:bookmarkStart w:colFirst="0" w:colLast="0" w:name="h.76029crpr8aa" w:id="0"/>
      <w:bookmarkEnd w:id="0"/>
      <w:r w:rsidDel="00000000" w:rsidR="00000000" w:rsidRPr="00000000">
        <w:rPr>
          <w:b w:val="1"/>
          <w:color w:val="333333"/>
          <w:sz w:val="54"/>
          <w:szCs w:val="54"/>
          <w:highlight w:val="white"/>
          <w:rtl w:val="0"/>
        </w:rPr>
        <w:t xml:space="preserve">Herencia en Java - OCP y LSP</w:t>
      </w:r>
    </w:p>
    <w:p w:rsidR="00000000" w:rsidDel="00000000" w:rsidP="00000000" w:rsidRDefault="00000000" w:rsidRPr="00000000">
      <w:pPr>
        <w:pStyle w:val="Heading2"/>
        <w:keepNext w:val="0"/>
        <w:keepLines w:val="0"/>
        <w:spacing w:after="160" w:before="300" w:line="264" w:lineRule="auto"/>
        <w:contextualSpacing w:val="0"/>
        <w:jc w:val="both"/>
      </w:pPr>
      <w:bookmarkStart w:colFirst="0" w:colLast="0" w:name="h.viz21kreewxq" w:id="1"/>
      <w:bookmarkEnd w:id="1"/>
      <w:r w:rsidDel="00000000" w:rsidR="00000000" w:rsidRPr="00000000">
        <w:rPr>
          <w:b w:val="1"/>
          <w:color w:val="333333"/>
          <w:sz w:val="45"/>
          <w:szCs w:val="45"/>
          <w:highlight w:val="white"/>
          <w:rtl w:val="0"/>
        </w:rPr>
        <w:t xml:space="preserve">Conceptos</w:t>
      </w:r>
    </w:p>
    <w:p w:rsidR="00000000" w:rsidDel="00000000" w:rsidP="00000000" w:rsidRDefault="00000000" w:rsidRPr="00000000">
      <w:pPr>
        <w:numPr>
          <w:ilvl w:val="0"/>
          <w:numId w:val="4"/>
        </w:numPr>
        <w:spacing w:after="16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Herencia.</w:t>
      </w:r>
    </w:p>
    <w:p w:rsidR="00000000" w:rsidDel="00000000" w:rsidP="00000000" w:rsidRDefault="00000000" w:rsidRPr="00000000">
      <w:pPr>
        <w:numPr>
          <w:ilvl w:val="0"/>
          <w:numId w:val="4"/>
        </w:numPr>
        <w:spacing w:after="16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Clases abstractas.</w:t>
      </w:r>
    </w:p>
    <w:p w:rsidR="00000000" w:rsidDel="00000000" w:rsidP="00000000" w:rsidRDefault="00000000" w:rsidRPr="00000000">
      <w:pPr>
        <w:numPr>
          <w:ilvl w:val="0"/>
          <w:numId w:val="4"/>
        </w:numPr>
        <w:spacing w:after="16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Arrays de objetos.</w:t>
      </w:r>
    </w:p>
    <w:p w:rsidR="00000000" w:rsidDel="00000000" w:rsidP="00000000" w:rsidRDefault="00000000" w:rsidRPr="00000000">
      <w:pPr>
        <w:numPr>
          <w:ilvl w:val="0"/>
          <w:numId w:val="4"/>
        </w:numPr>
        <w:spacing w:after="16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Arrays de longitud variable.</w:t>
      </w:r>
    </w:p>
    <w:p w:rsidR="00000000" w:rsidDel="00000000" w:rsidP="00000000" w:rsidRDefault="00000000" w:rsidRPr="00000000">
      <w:pPr>
        <w:pStyle w:val="Heading2"/>
        <w:keepNext w:val="0"/>
        <w:keepLines w:val="0"/>
        <w:spacing w:after="160" w:before="300" w:line="264" w:lineRule="auto"/>
        <w:contextualSpacing w:val="0"/>
        <w:jc w:val="both"/>
      </w:pPr>
      <w:bookmarkStart w:colFirst="0" w:colLast="0" w:name="h.g761zkh1qh7r" w:id="2"/>
      <w:bookmarkEnd w:id="2"/>
      <w:r w:rsidDel="00000000" w:rsidR="00000000" w:rsidRPr="00000000">
        <w:rPr>
          <w:b w:val="1"/>
          <w:color w:val="333333"/>
          <w:sz w:val="45"/>
          <w:szCs w:val="45"/>
          <w:highlight w:val="white"/>
          <w:rtl w:val="0"/>
        </w:rPr>
        <w:t xml:space="preserve">Principios SOLID</w:t>
      </w:r>
    </w:p>
    <w:p w:rsidR="00000000" w:rsidDel="00000000" w:rsidP="00000000" w:rsidRDefault="00000000" w:rsidRPr="00000000">
      <w:pPr>
        <w:spacing w:after="160" w:line="342.85714285714283" w:lineRule="auto"/>
        <w:contextualSpacing w:val="0"/>
        <w:jc w:val="both"/>
      </w:pPr>
      <w:r w:rsidDel="00000000" w:rsidR="00000000" w:rsidRPr="00000000">
        <w:rPr>
          <w:color w:val="333333"/>
          <w:sz w:val="21"/>
          <w:szCs w:val="21"/>
          <w:highlight w:val="white"/>
          <w:rtl w:val="0"/>
        </w:rPr>
        <w:t xml:space="preserve">Estos principios guían el diseño ágil de tu aplicación:</w:t>
      </w:r>
    </w:p>
    <w:p w:rsidR="00000000" w:rsidDel="00000000" w:rsidP="00000000" w:rsidRDefault="00000000" w:rsidRPr="00000000">
      <w:pPr>
        <w:numPr>
          <w:ilvl w:val="0"/>
          <w:numId w:val="3"/>
        </w:numPr>
        <w:spacing w:after="160" w:line="342.85714285714283" w:lineRule="auto"/>
        <w:ind w:left="720" w:hanging="360"/>
        <w:contextualSpacing w:val="1"/>
        <w:jc w:val="both"/>
        <w:rPr>
          <w:highlight w:val="white"/>
        </w:rPr>
      </w:pPr>
      <w:r w:rsidDel="00000000" w:rsidR="00000000" w:rsidRPr="00000000">
        <w:rPr>
          <w:rFonts w:ascii="Consolas" w:cs="Consolas" w:eastAsia="Consolas" w:hAnsi="Consolas"/>
          <w:color w:val="c7254e"/>
          <w:sz w:val="19"/>
          <w:szCs w:val="19"/>
          <w:shd w:fill="f9f2f4" w:val="clear"/>
          <w:rtl w:val="0"/>
        </w:rPr>
        <w:t xml:space="preserve">SRP</w:t>
      </w:r>
      <w:r w:rsidDel="00000000" w:rsidR="00000000" w:rsidRPr="00000000">
        <w:rPr>
          <w:color w:val="333333"/>
          <w:sz w:val="21"/>
          <w:szCs w:val="21"/>
          <w:highlight w:val="white"/>
          <w:rtl w:val="0"/>
        </w:rPr>
        <w:t xml:space="preserve"> (S) o Principio de Única Responsabilidad (</w:t>
      </w:r>
      <w:r w:rsidDel="00000000" w:rsidR="00000000" w:rsidRPr="00000000">
        <w:rPr>
          <w:i w:val="1"/>
          <w:color w:val="333333"/>
          <w:sz w:val="21"/>
          <w:szCs w:val="21"/>
          <w:highlight w:val="white"/>
          <w:rtl w:val="0"/>
        </w:rPr>
        <w:t xml:space="preserve">Single Responsibility Principle</w:t>
      </w:r>
      <w:r w:rsidDel="00000000" w:rsidR="00000000" w:rsidRPr="00000000">
        <w:rPr>
          <w:color w:val="333333"/>
          <w:sz w:val="21"/>
          <w:szCs w:val="21"/>
          <w:highlight w:val="white"/>
          <w:rtl w:val="0"/>
        </w:rPr>
        <w:t xml:space="preserve">): una clase sólo debe tener un motivo para cambiar.</w:t>
      </w:r>
    </w:p>
    <w:p w:rsidR="00000000" w:rsidDel="00000000" w:rsidP="00000000" w:rsidRDefault="00000000" w:rsidRPr="00000000">
      <w:pPr>
        <w:numPr>
          <w:ilvl w:val="0"/>
          <w:numId w:val="3"/>
        </w:numPr>
        <w:spacing w:after="160" w:line="342.85714285714283" w:lineRule="auto"/>
        <w:ind w:left="720" w:hanging="360"/>
        <w:contextualSpacing w:val="1"/>
        <w:jc w:val="both"/>
        <w:rPr>
          <w:highlight w:val="white"/>
        </w:rPr>
      </w:pPr>
      <w:r w:rsidDel="00000000" w:rsidR="00000000" w:rsidRPr="00000000">
        <w:rPr>
          <w:rFonts w:ascii="Consolas" w:cs="Consolas" w:eastAsia="Consolas" w:hAnsi="Consolas"/>
          <w:color w:val="c7254e"/>
          <w:sz w:val="19"/>
          <w:szCs w:val="19"/>
          <w:shd w:fill="f9f2f4" w:val="clear"/>
          <w:rtl w:val="0"/>
        </w:rPr>
        <w:t xml:space="preserve">OCP</w:t>
      </w:r>
      <w:r w:rsidDel="00000000" w:rsidR="00000000" w:rsidRPr="00000000">
        <w:rPr>
          <w:color w:val="333333"/>
          <w:sz w:val="21"/>
          <w:szCs w:val="21"/>
          <w:highlight w:val="white"/>
          <w:rtl w:val="0"/>
        </w:rPr>
        <w:t xml:space="preserve"> (O) Open/Closed Principle: las entidades de software (clases, módulos, funciones, etc.) deberían estar abiertas a su extensión pero cerradas a su modificación.</w:t>
      </w:r>
    </w:p>
    <w:p w:rsidR="00000000" w:rsidDel="00000000" w:rsidP="00000000" w:rsidRDefault="00000000" w:rsidRPr="00000000">
      <w:pPr>
        <w:numPr>
          <w:ilvl w:val="0"/>
          <w:numId w:val="3"/>
        </w:numPr>
        <w:spacing w:after="160" w:line="342.85714285714283" w:lineRule="auto"/>
        <w:ind w:left="720" w:hanging="360"/>
        <w:contextualSpacing w:val="1"/>
        <w:jc w:val="both"/>
        <w:rPr>
          <w:highlight w:val="white"/>
        </w:rPr>
      </w:pPr>
      <w:r w:rsidDel="00000000" w:rsidR="00000000" w:rsidRPr="00000000">
        <w:rPr>
          <w:rFonts w:ascii="Consolas" w:cs="Consolas" w:eastAsia="Consolas" w:hAnsi="Consolas"/>
          <w:color w:val="c7254e"/>
          <w:sz w:val="19"/>
          <w:szCs w:val="19"/>
          <w:shd w:fill="f9f2f4" w:val="clear"/>
          <w:rtl w:val="0"/>
        </w:rPr>
        <w:t xml:space="preserve">LSP</w:t>
      </w:r>
      <w:r w:rsidDel="00000000" w:rsidR="00000000" w:rsidRPr="00000000">
        <w:rPr>
          <w:color w:val="333333"/>
          <w:sz w:val="21"/>
          <w:szCs w:val="21"/>
          <w:highlight w:val="white"/>
          <w:rtl w:val="0"/>
        </w:rPr>
        <w:t xml:space="preserve"> (L) o Principio de sustitución de Liskov: los objetos de un programa deberían ser reemplazables por instancias de sus tipos base sin alterar el correcto funcionamiento del programa (herencia y polimorfismo).</w:t>
      </w:r>
    </w:p>
    <w:p w:rsidR="00000000" w:rsidDel="00000000" w:rsidP="00000000" w:rsidRDefault="00000000" w:rsidRPr="00000000">
      <w:pPr>
        <w:pStyle w:val="Heading2"/>
        <w:keepNext w:val="0"/>
        <w:keepLines w:val="0"/>
        <w:spacing w:after="160" w:before="300" w:line="264" w:lineRule="auto"/>
        <w:contextualSpacing w:val="0"/>
        <w:jc w:val="both"/>
      </w:pPr>
      <w:bookmarkStart w:colFirst="0" w:colLast="0" w:name="h.ywog59g57jkn" w:id="3"/>
      <w:bookmarkEnd w:id="3"/>
      <w:r w:rsidDel="00000000" w:rsidR="00000000" w:rsidRPr="00000000">
        <w:rPr>
          <w:b w:val="1"/>
          <w:color w:val="333333"/>
          <w:sz w:val="45"/>
          <w:szCs w:val="45"/>
          <w:highlight w:val="white"/>
          <w:rtl w:val="0"/>
        </w:rPr>
        <w:t xml:space="preserve">Ejercicio</w:t>
      </w:r>
    </w:p>
    <w:p w:rsidR="00000000" w:rsidDel="00000000" w:rsidP="00000000" w:rsidRDefault="00000000" w:rsidRPr="00000000">
      <w:pPr>
        <w:spacing w:after="160" w:line="342.85714285714283" w:lineRule="auto"/>
        <w:contextualSpacing w:val="0"/>
        <w:jc w:val="both"/>
      </w:pPr>
      <w:r w:rsidDel="00000000" w:rsidR="00000000" w:rsidRPr="00000000">
        <w:rPr>
          <w:color w:val="333333"/>
          <w:sz w:val="21"/>
          <w:szCs w:val="21"/>
          <w:highlight w:val="white"/>
          <w:rtl w:val="0"/>
        </w:rPr>
        <w:t xml:space="preserve">Diseña un programa que utilice el mecanismo de Herencia en Programación Orientada a Objetos, que permita realizar las siguientes operaciones.</w:t>
      </w:r>
    </w:p>
    <w:p w:rsidR="00000000" w:rsidDel="00000000" w:rsidP="00000000" w:rsidRDefault="00000000" w:rsidRPr="00000000">
      <w:pPr>
        <w:spacing w:after="160" w:line="342.85714285714283" w:lineRule="auto"/>
        <w:contextualSpacing w:val="0"/>
        <w:jc w:val="both"/>
      </w:pPr>
      <w:r w:rsidDel="00000000" w:rsidR="00000000" w:rsidRPr="00000000">
        <w:rPr>
          <w:color w:val="333333"/>
          <w:sz w:val="21"/>
          <w:szCs w:val="21"/>
          <w:highlight w:val="white"/>
          <w:rtl w:val="0"/>
        </w:rPr>
        <w:t xml:space="preserve">Escribe un programa que cree objetos de las figuras geométricas que se proponen a continuación, los añada a un array (lee antes el apartado sobre arrays al final de este documento) y lo recorra mostrando en consola el nombre de la figura y el área de todos los objetos incluídos en él.</w:t>
      </w:r>
    </w:p>
    <w:p w:rsidR="00000000" w:rsidDel="00000000" w:rsidP="00000000" w:rsidRDefault="00000000" w:rsidRPr="00000000">
      <w:pPr>
        <w:pStyle w:val="Heading3"/>
        <w:keepNext w:val="0"/>
        <w:keepLines w:val="0"/>
        <w:spacing w:after="160" w:before="300" w:line="264" w:lineRule="auto"/>
        <w:contextualSpacing w:val="0"/>
        <w:jc w:val="both"/>
      </w:pPr>
      <w:bookmarkStart w:colFirst="0" w:colLast="0" w:name="h.kyvtblrdka3e" w:id="4"/>
      <w:bookmarkEnd w:id="4"/>
      <w:r w:rsidDel="00000000" w:rsidR="00000000" w:rsidRPr="00000000">
        <w:rPr>
          <w:b w:val="1"/>
          <w:color w:val="333333"/>
          <w:sz w:val="36"/>
          <w:szCs w:val="36"/>
          <w:highlight w:val="white"/>
          <w:rtl w:val="0"/>
        </w:rPr>
        <w:t xml:space="preserve">Tareas</w:t>
      </w:r>
    </w:p>
    <w:p w:rsidR="00000000" w:rsidDel="00000000" w:rsidP="00000000" w:rsidRDefault="00000000" w:rsidRPr="00000000">
      <w:pPr>
        <w:numPr>
          <w:ilvl w:val="0"/>
          <w:numId w:val="2"/>
        </w:numPr>
        <w:spacing w:after="32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Define una clase </w:t>
      </w:r>
      <w:r w:rsidDel="00000000" w:rsidR="00000000" w:rsidRPr="00000000">
        <w:rPr>
          <w:rFonts w:ascii="Consolas" w:cs="Consolas" w:eastAsia="Consolas" w:hAnsi="Consolas"/>
          <w:color w:val="c7254e"/>
          <w:sz w:val="19"/>
          <w:szCs w:val="19"/>
          <w:shd w:fill="f9f2f4" w:val="clear"/>
          <w:rtl w:val="0"/>
        </w:rPr>
        <w:t xml:space="preserve">Circulo</w:t>
      </w:r>
      <w:r w:rsidDel="00000000" w:rsidR="00000000" w:rsidRPr="00000000">
        <w:rPr>
          <w:color w:val="333333"/>
          <w:sz w:val="21"/>
          <w:szCs w:val="21"/>
          <w:highlight w:val="white"/>
          <w:rtl w:val="0"/>
        </w:rPr>
        <w:t xml:space="preserve"> para instanciar objetos de esta figura geométrica, que permita calcular su área a partir de su radio.</w:t>
      </w:r>
    </w:p>
    <w:p w:rsidR="00000000" w:rsidDel="00000000" w:rsidP="00000000" w:rsidRDefault="00000000" w:rsidRPr="00000000">
      <w:pPr>
        <w:numPr>
          <w:ilvl w:val="0"/>
          <w:numId w:val="2"/>
        </w:numPr>
        <w:spacing w:after="32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Define una clase </w:t>
      </w:r>
      <w:r w:rsidDel="00000000" w:rsidR="00000000" w:rsidRPr="00000000">
        <w:rPr>
          <w:rFonts w:ascii="Consolas" w:cs="Consolas" w:eastAsia="Consolas" w:hAnsi="Consolas"/>
          <w:color w:val="c7254e"/>
          <w:sz w:val="19"/>
          <w:szCs w:val="19"/>
          <w:shd w:fill="f9f2f4" w:val="clear"/>
          <w:rtl w:val="0"/>
        </w:rPr>
        <w:t xml:space="preserve">Rectangulo</w:t>
      </w:r>
      <w:r w:rsidDel="00000000" w:rsidR="00000000" w:rsidRPr="00000000">
        <w:rPr>
          <w:color w:val="333333"/>
          <w:sz w:val="21"/>
          <w:szCs w:val="21"/>
          <w:highlight w:val="white"/>
          <w:rtl w:val="0"/>
        </w:rPr>
        <w:t xml:space="preserve"> para instanciar objetos de esta figura geométrica, que permita calcular su área a partir de sus lados.</w:t>
      </w:r>
    </w:p>
    <w:p w:rsidR="00000000" w:rsidDel="00000000" w:rsidP="00000000" w:rsidRDefault="00000000" w:rsidRPr="00000000">
      <w:pPr>
        <w:numPr>
          <w:ilvl w:val="0"/>
          <w:numId w:val="2"/>
        </w:numPr>
        <w:spacing w:after="32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Escribe un programa que almacene en un </w:t>
      </w:r>
      <w:r w:rsidDel="00000000" w:rsidR="00000000" w:rsidRPr="00000000">
        <w:rPr>
          <w:rFonts w:ascii="Consolas" w:cs="Consolas" w:eastAsia="Consolas" w:hAnsi="Consolas"/>
          <w:color w:val="c7254e"/>
          <w:sz w:val="19"/>
          <w:szCs w:val="19"/>
          <w:shd w:fill="f9f2f4" w:val="clear"/>
          <w:rtl w:val="0"/>
        </w:rPr>
        <w:t xml:space="preserve">Array</w:t>
      </w:r>
      <w:r w:rsidDel="00000000" w:rsidR="00000000" w:rsidRPr="00000000">
        <w:rPr>
          <w:color w:val="333333"/>
          <w:sz w:val="21"/>
          <w:szCs w:val="21"/>
          <w:highlight w:val="white"/>
          <w:rtl w:val="0"/>
        </w:rPr>
        <w:t xml:space="preserve"> objetos de tipo Círculo y Rectángulo.</w:t>
      </w:r>
    </w:p>
    <w:p w:rsidR="00000000" w:rsidDel="00000000" w:rsidP="00000000" w:rsidRDefault="00000000" w:rsidRPr="00000000">
      <w:pPr>
        <w:numPr>
          <w:ilvl w:val="0"/>
          <w:numId w:val="2"/>
        </w:numPr>
        <w:spacing w:after="32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3.a. El programa instancia objetos de tipo Círculo y de tipo Rectángulo, define sus propiedades, y los añade a un Array. </w:t>
      </w:r>
    </w:p>
    <w:p w:rsidR="00000000" w:rsidDel="00000000" w:rsidP="00000000" w:rsidRDefault="00000000" w:rsidRPr="00000000">
      <w:pPr>
        <w:numPr>
          <w:ilvl w:val="0"/>
          <w:numId w:val="2"/>
        </w:numPr>
        <w:spacing w:after="32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3.b. A continuación, muestra por pantalla el nombre y el área de todas las figuras almacenadas en el array.</w:t>
      </w:r>
    </w:p>
    <w:p w:rsidR="00000000" w:rsidDel="00000000" w:rsidP="00000000" w:rsidRDefault="00000000" w:rsidRPr="00000000">
      <w:pPr>
        <w:numPr>
          <w:ilvl w:val="0"/>
          <w:numId w:val="2"/>
        </w:numPr>
        <w:spacing w:after="32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Define ahora una clase </w:t>
      </w:r>
      <w:r w:rsidDel="00000000" w:rsidR="00000000" w:rsidRPr="00000000">
        <w:rPr>
          <w:rFonts w:ascii="Consolas" w:cs="Consolas" w:eastAsia="Consolas" w:hAnsi="Consolas"/>
          <w:color w:val="c7254e"/>
          <w:sz w:val="19"/>
          <w:szCs w:val="19"/>
          <w:shd w:fill="f9f2f4" w:val="clear"/>
          <w:rtl w:val="0"/>
        </w:rPr>
        <w:t xml:space="preserve">Cuadrado</w:t>
      </w:r>
      <w:r w:rsidDel="00000000" w:rsidR="00000000" w:rsidRPr="00000000">
        <w:rPr>
          <w:color w:val="333333"/>
          <w:sz w:val="21"/>
          <w:szCs w:val="21"/>
          <w:highlight w:val="white"/>
          <w:rtl w:val="0"/>
        </w:rPr>
        <w:t xml:space="preserve"> para instanciar objetos de esta figura geométrica, que permita calcular su área a partir de sus lados. Para añadir este nuevo tipo a tu programa y que éste siga funcionando con corrección, </w:t>
      </w:r>
      <w:r w:rsidDel="00000000" w:rsidR="00000000" w:rsidRPr="00000000">
        <w:rPr>
          <w:i w:val="1"/>
          <w:color w:val="333333"/>
          <w:sz w:val="21"/>
          <w:szCs w:val="21"/>
          <w:highlight w:val="white"/>
          <w:rtl w:val="0"/>
        </w:rPr>
        <w:t xml:space="preserve">no debes modificar el código que ya has escrito</w:t>
      </w:r>
      <w:r w:rsidDel="00000000" w:rsidR="00000000" w:rsidRPr="00000000">
        <w:rPr>
          <w:color w:val="333333"/>
          <w:sz w:val="21"/>
          <w:szCs w:val="21"/>
          <w:highlight w:val="white"/>
          <w:rtl w:val="0"/>
        </w:rPr>
        <w:t xml:space="preserve"> (las clases y el programa principal), sino únicamente </w:t>
      </w:r>
      <w:r w:rsidDel="00000000" w:rsidR="00000000" w:rsidRPr="00000000">
        <w:rPr>
          <w:i w:val="1"/>
          <w:color w:val="333333"/>
          <w:sz w:val="21"/>
          <w:szCs w:val="21"/>
          <w:highlight w:val="white"/>
          <w:rtl w:val="0"/>
        </w:rPr>
        <w:t xml:space="preserve">extenderlo con nuevas sentencias</w:t>
      </w:r>
      <w:r w:rsidDel="00000000" w:rsidR="00000000" w:rsidRPr="00000000">
        <w:rPr>
          <w:color w:val="333333"/>
          <w:sz w:val="21"/>
          <w:szCs w:val="21"/>
          <w:highlight w:val="white"/>
          <w:rtl w:val="0"/>
        </w:rPr>
        <w:t xml:space="preserve">. Este es el principio de desarrollo ágil de software llamada Open/Closed Principle (OCP): las entidades de software (clases, módulos, funciones, etc.) deberían estar abiertas a su extensión pero cerradas a su modificación.</w:t>
      </w:r>
    </w:p>
    <w:p w:rsidR="00000000" w:rsidDel="00000000" w:rsidP="00000000" w:rsidRDefault="00000000" w:rsidRPr="00000000">
      <w:pPr>
        <w:numPr>
          <w:ilvl w:val="0"/>
          <w:numId w:val="2"/>
        </w:numPr>
        <w:spacing w:after="32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4.a. Si llegas a la conclusión de que necesitas modificar el código del programa para incluir el tipo Cuadrado y poder calcular su área, intenta realizar un </w:t>
      </w:r>
      <w:r w:rsidDel="00000000" w:rsidR="00000000" w:rsidRPr="00000000">
        <w:rPr>
          <w:i w:val="1"/>
          <w:color w:val="333333"/>
          <w:sz w:val="21"/>
          <w:szCs w:val="21"/>
          <w:highlight w:val="white"/>
          <w:rtl w:val="0"/>
        </w:rPr>
        <w:t xml:space="preserve">nuevo diseño para anticipar la inclusión de nuevos tipos de figuras geométricas</w:t>
      </w:r>
      <w:r w:rsidDel="00000000" w:rsidR="00000000" w:rsidRPr="00000000">
        <w:rPr>
          <w:color w:val="333333"/>
          <w:sz w:val="21"/>
          <w:szCs w:val="21"/>
          <w:highlight w:val="white"/>
          <w:rtl w:val="0"/>
        </w:rPr>
        <w:t xml:space="preserve">, que permita añadirlas sin necesidad de alterar el código, sino </w:t>
      </w:r>
      <w:r w:rsidDel="00000000" w:rsidR="00000000" w:rsidRPr="00000000">
        <w:rPr>
          <w:i w:val="1"/>
          <w:color w:val="333333"/>
          <w:sz w:val="21"/>
          <w:szCs w:val="21"/>
          <w:highlight w:val="white"/>
          <w:rtl w:val="0"/>
        </w:rPr>
        <w:t xml:space="preserve">simplemente extenderlo con nuevas clases</w:t>
      </w:r>
      <w:r w:rsidDel="00000000" w:rsidR="00000000" w:rsidRPr="00000000">
        <w:rPr>
          <w:color w:val="333333"/>
          <w:sz w:val="21"/>
          <w:szCs w:val="21"/>
          <w:highlight w:val="white"/>
          <w:rtl w:val="0"/>
        </w:rPr>
        <w:t xml:space="preserve">.</w:t>
      </w:r>
    </w:p>
    <w:p w:rsidR="00000000" w:rsidDel="00000000" w:rsidP="00000000" w:rsidRDefault="00000000" w:rsidRPr="00000000">
      <w:pPr>
        <w:numPr>
          <w:ilvl w:val="0"/>
          <w:numId w:val="2"/>
        </w:numPr>
        <w:spacing w:after="32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4.b. Para comprobar que el nuevo diseño que has realizado es correcto, añade ahora una nueva clase para instanciar objetos de tipo </w:t>
      </w:r>
      <w:r w:rsidDel="00000000" w:rsidR="00000000" w:rsidRPr="00000000">
        <w:rPr>
          <w:rFonts w:ascii="Consolas" w:cs="Consolas" w:eastAsia="Consolas" w:hAnsi="Consolas"/>
          <w:color w:val="c7254e"/>
          <w:sz w:val="19"/>
          <w:szCs w:val="19"/>
          <w:shd w:fill="f9f2f4" w:val="clear"/>
          <w:rtl w:val="0"/>
        </w:rPr>
        <w:t xml:space="preserve">Elipse</w:t>
      </w:r>
      <w:r w:rsidDel="00000000" w:rsidR="00000000" w:rsidRPr="00000000">
        <w:rPr>
          <w:color w:val="333333"/>
          <w:sz w:val="21"/>
          <w:szCs w:val="21"/>
          <w:highlight w:val="white"/>
          <w:rtl w:val="0"/>
        </w:rPr>
        <w:t xml:space="preserve">. Instancia este objeto en el programa principal, añádelo al array de figuras y visualiza su área junto al resto de objetos del array.</w:t>
      </w:r>
    </w:p>
    <w:p w:rsidR="00000000" w:rsidDel="00000000" w:rsidP="00000000" w:rsidRDefault="00000000" w:rsidRPr="00000000">
      <w:pPr>
        <w:pStyle w:val="Heading2"/>
        <w:keepNext w:val="0"/>
        <w:keepLines w:val="0"/>
        <w:spacing w:after="160" w:before="300" w:line="264" w:lineRule="auto"/>
        <w:contextualSpacing w:val="0"/>
        <w:jc w:val="both"/>
      </w:pPr>
      <w:bookmarkStart w:colFirst="0" w:colLast="0" w:name="h.xx06ucgo7qcy" w:id="5"/>
      <w:bookmarkEnd w:id="5"/>
      <w:r w:rsidDel="00000000" w:rsidR="00000000" w:rsidRPr="00000000">
        <w:rPr>
          <w:b w:val="1"/>
          <w:color w:val="333333"/>
          <w:sz w:val="45"/>
          <w:szCs w:val="45"/>
          <w:highlight w:val="white"/>
          <w:rtl w:val="0"/>
        </w:rPr>
        <w:t xml:space="preserve">Arrays</w:t>
      </w:r>
    </w:p>
    <w:p w:rsidR="00000000" w:rsidDel="00000000" w:rsidP="00000000" w:rsidRDefault="00000000" w:rsidRPr="00000000">
      <w:pPr>
        <w:spacing w:after="160" w:line="342.85714285714283" w:lineRule="auto"/>
        <w:contextualSpacing w:val="0"/>
        <w:jc w:val="both"/>
      </w:pPr>
      <w:r w:rsidDel="00000000" w:rsidR="00000000" w:rsidRPr="00000000">
        <w:rPr>
          <w:color w:val="333333"/>
          <w:sz w:val="21"/>
          <w:szCs w:val="21"/>
          <w:highlight w:val="white"/>
          <w:rtl w:val="0"/>
        </w:rPr>
        <w:t xml:space="preserve">En el libro </w:t>
      </w:r>
      <w:hyperlink r:id="rId5">
        <w:r w:rsidDel="00000000" w:rsidR="00000000" w:rsidRPr="00000000">
          <w:rPr>
            <w:color w:val="008d7c"/>
            <w:sz w:val="21"/>
            <w:szCs w:val="21"/>
            <w:highlight w:val="white"/>
            <w:rtl w:val="0"/>
          </w:rPr>
          <w:t xml:space="preserve">Beginning Java 8 Fundamentals</w:t>
        </w:r>
      </w:hyperlink>
      <w:r w:rsidDel="00000000" w:rsidR="00000000" w:rsidRPr="00000000">
        <w:rPr>
          <w:color w:val="333333"/>
          <w:sz w:val="21"/>
          <w:szCs w:val="21"/>
          <w:highlight w:val="white"/>
          <w:rtl w:val="0"/>
        </w:rPr>
        <w:t xml:space="preserve"> en el capítulo 15 encontrarás todo lo que necesitas conocer sobre la estructura de datos </w:t>
      </w:r>
      <w:r w:rsidDel="00000000" w:rsidR="00000000" w:rsidRPr="00000000">
        <w:rPr>
          <w:rFonts w:ascii="Consolas" w:cs="Consolas" w:eastAsia="Consolas" w:hAnsi="Consolas"/>
          <w:color w:val="c7254e"/>
          <w:sz w:val="19"/>
          <w:szCs w:val="19"/>
          <w:shd w:fill="f9f2f4" w:val="clear"/>
          <w:rtl w:val="0"/>
        </w:rPr>
        <w:t xml:space="preserve">Array</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ArrayList</w:t>
      </w:r>
      <w:r w:rsidDel="00000000" w:rsidR="00000000" w:rsidRPr="00000000">
        <w:rPr>
          <w:color w:val="333333"/>
          <w:sz w:val="21"/>
          <w:szCs w:val="21"/>
          <w:highlight w:val="white"/>
          <w:rtl w:val="0"/>
        </w:rPr>
        <w:t xml:space="preserve"> y </w:t>
      </w:r>
      <w:r w:rsidDel="00000000" w:rsidR="00000000" w:rsidRPr="00000000">
        <w:rPr>
          <w:rFonts w:ascii="Consolas" w:cs="Consolas" w:eastAsia="Consolas" w:hAnsi="Consolas"/>
          <w:color w:val="c7254e"/>
          <w:sz w:val="19"/>
          <w:szCs w:val="19"/>
          <w:shd w:fill="f9f2f4" w:val="clear"/>
          <w:rtl w:val="0"/>
        </w:rPr>
        <w:t xml:space="preserve">Vector</w:t>
      </w:r>
      <w:r w:rsidDel="00000000" w:rsidR="00000000" w:rsidRPr="00000000">
        <w:rPr>
          <w:color w:val="333333"/>
          <w:sz w:val="21"/>
          <w:szCs w:val="21"/>
          <w:highlight w:val="white"/>
          <w:rtl w:val="0"/>
        </w:rPr>
        <w:t xml:space="preserve">.</w:t>
      </w:r>
    </w:p>
    <w:p w:rsidR="00000000" w:rsidDel="00000000" w:rsidP="00000000" w:rsidRDefault="00000000" w:rsidRPr="00000000">
      <w:pPr>
        <w:numPr>
          <w:ilvl w:val="0"/>
          <w:numId w:val="1"/>
        </w:numPr>
        <w:spacing w:after="16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Un </w:t>
      </w:r>
      <w:r w:rsidDel="00000000" w:rsidR="00000000" w:rsidRPr="00000000">
        <w:rPr>
          <w:rFonts w:ascii="Consolas" w:cs="Consolas" w:eastAsia="Consolas" w:hAnsi="Consolas"/>
          <w:color w:val="c7254e"/>
          <w:sz w:val="19"/>
          <w:szCs w:val="19"/>
          <w:shd w:fill="f9f2f4" w:val="clear"/>
          <w:rtl w:val="0"/>
        </w:rPr>
        <w:t xml:space="preserve">Array</w:t>
      </w:r>
      <w:r w:rsidDel="00000000" w:rsidR="00000000" w:rsidRPr="00000000">
        <w:rPr>
          <w:color w:val="333333"/>
          <w:sz w:val="21"/>
          <w:szCs w:val="21"/>
          <w:highlight w:val="white"/>
          <w:rtl w:val="0"/>
        </w:rPr>
        <w:t xml:space="preserve"> es una estructura de datos de lontigud fija que almacena valores de un mismo tipo de datos. Todos los objetos del array han de ser del mismo tipo. Has de indicar en la declaración del array su longitud (que no podrá variar a partir de ese momento, es decir, fijas la longitud del array en tiempo de compilación).</w:t>
      </w:r>
    </w:p>
    <w:p w:rsidR="00000000" w:rsidDel="00000000" w:rsidP="00000000" w:rsidRDefault="00000000" w:rsidRPr="00000000">
      <w:pPr>
        <w:numPr>
          <w:ilvl w:val="0"/>
          <w:numId w:val="1"/>
        </w:numPr>
        <w:spacing w:after="16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La librería Java provee de las clases </w:t>
      </w:r>
      <w:r w:rsidDel="00000000" w:rsidR="00000000" w:rsidRPr="00000000">
        <w:rPr>
          <w:rFonts w:ascii="Consolas" w:cs="Consolas" w:eastAsia="Consolas" w:hAnsi="Consolas"/>
          <w:color w:val="c7254e"/>
          <w:sz w:val="19"/>
          <w:szCs w:val="19"/>
          <w:shd w:fill="f9f2f4" w:val="clear"/>
          <w:rtl w:val="0"/>
        </w:rPr>
        <w:t xml:space="preserve">ArrayList</w:t>
      </w:r>
      <w:r w:rsidDel="00000000" w:rsidR="00000000" w:rsidRPr="00000000">
        <w:rPr>
          <w:color w:val="333333"/>
          <w:sz w:val="21"/>
          <w:szCs w:val="21"/>
          <w:highlight w:val="white"/>
          <w:rtl w:val="0"/>
        </w:rPr>
        <w:t xml:space="preserve"> y </w:t>
      </w:r>
      <w:r w:rsidDel="00000000" w:rsidR="00000000" w:rsidRPr="00000000">
        <w:rPr>
          <w:rFonts w:ascii="Consolas" w:cs="Consolas" w:eastAsia="Consolas" w:hAnsi="Consolas"/>
          <w:color w:val="c7254e"/>
          <w:sz w:val="19"/>
          <w:szCs w:val="19"/>
          <w:shd w:fill="f9f2f4" w:val="clear"/>
          <w:rtl w:val="0"/>
        </w:rPr>
        <w:t xml:space="preserve">Vector</w:t>
      </w:r>
      <w:r w:rsidDel="00000000" w:rsidR="00000000" w:rsidRPr="00000000">
        <w:rPr>
          <w:color w:val="333333"/>
          <w:sz w:val="21"/>
          <w:szCs w:val="21"/>
          <w:highlight w:val="white"/>
          <w:rtl w:val="0"/>
        </w:rPr>
        <w:t xml:space="preserve"> que permiten crear objetos que se comportan como un array de longitud variable. Así, puedes añadir elementos en tiempo de ejecución, es decir, variar el tamaño en memoria del array (su longitud) en función de tus necesidades.</w:t>
      </w:r>
    </w:p>
    <w:p w:rsidR="00000000" w:rsidDel="00000000" w:rsidP="00000000" w:rsidRDefault="00000000" w:rsidRPr="00000000">
      <w:pPr>
        <w:numPr>
          <w:ilvl w:val="0"/>
          <w:numId w:val="1"/>
        </w:numPr>
        <w:spacing w:after="160" w:line="342.85714285714283" w:lineRule="auto"/>
        <w:ind w:left="720" w:hanging="360"/>
        <w:contextualSpacing w:val="1"/>
        <w:jc w:val="both"/>
        <w:rPr>
          <w:highlight w:val="white"/>
        </w:rPr>
      </w:pPr>
      <w:r w:rsidDel="00000000" w:rsidR="00000000" w:rsidRPr="00000000">
        <w:rPr>
          <w:color w:val="333333"/>
          <w:sz w:val="21"/>
          <w:szCs w:val="21"/>
          <w:highlight w:val="white"/>
          <w:rtl w:val="0"/>
        </w:rPr>
        <w:t xml:space="preserve">Es importante incidir en que todos los objetos que añadas al </w:t>
      </w:r>
      <w:r w:rsidDel="00000000" w:rsidR="00000000" w:rsidRPr="00000000">
        <w:rPr>
          <w:rFonts w:ascii="Consolas" w:cs="Consolas" w:eastAsia="Consolas" w:hAnsi="Consolas"/>
          <w:color w:val="c7254e"/>
          <w:sz w:val="19"/>
          <w:szCs w:val="19"/>
          <w:shd w:fill="f9f2f4" w:val="clear"/>
          <w:rtl w:val="0"/>
        </w:rPr>
        <w:t xml:space="preserve">ArrayList</w:t>
      </w:r>
      <w:r w:rsidDel="00000000" w:rsidR="00000000" w:rsidRPr="00000000">
        <w:rPr>
          <w:color w:val="333333"/>
          <w:sz w:val="21"/>
          <w:szCs w:val="21"/>
          <w:highlight w:val="white"/>
          <w:rtl w:val="0"/>
        </w:rPr>
        <w:t xml:space="preserve"> han de ser del mismo tipo:</w:t>
      </w:r>
      <w:r w:rsidDel="00000000" w:rsidR="00000000" w:rsidRPr="00000000">
        <w:rPr>
          <w:rFonts w:ascii="Consolas" w:cs="Consolas" w:eastAsia="Consolas" w:hAnsi="Consolas"/>
          <w:color w:val="c7254e"/>
          <w:sz w:val="19"/>
          <w:szCs w:val="19"/>
          <w:shd w:fill="f9f2f4" w:val="clear"/>
          <w:rtl w:val="0"/>
        </w:rPr>
        <w:t xml:space="preserve">String</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Integer</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Character</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Double</w:t>
      </w:r>
      <w:r w:rsidDel="00000000" w:rsidR="00000000" w:rsidRPr="00000000">
        <w:rPr>
          <w:color w:val="333333"/>
          <w:sz w:val="21"/>
          <w:szCs w:val="21"/>
          <w:highlight w:val="white"/>
          <w:rtl w:val="0"/>
        </w:rPr>
        <w:t xml:space="preserve">, etc. o instancias (objetos) de una misma clase que hayas definido en el programa.</w:t>
      </w:r>
    </w:p>
    <w:p w:rsidR="00000000" w:rsidDel="00000000" w:rsidP="00000000" w:rsidRDefault="00000000" w:rsidRPr="00000000">
      <w:pPr>
        <w:spacing w:after="160" w:line="240" w:lineRule="auto"/>
        <w:ind w:left="0" w:firstLine="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68CprMt4M4PREViRUkyNUx2MVU" TargetMode="External"/></Relationships>
</file>