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UNIVERSIDADE FEDERAL DE VIÇOSA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CAMPUS FLORESTAL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  <w:rPr>
          <w:u w:val="single"/>
        </w:rPr>
      </w:pPr>
    </w:p>
    <w:p w:rsidR="00222739" w:rsidRDefault="007C401D">
      <w:pPr>
        <w:jc w:val="center"/>
      </w:pPr>
      <w:r>
        <w:rPr>
          <w:rFonts w:ascii="Arial" w:eastAsia="Arial" w:hAnsi="Arial" w:cs="Arial"/>
          <w:sz w:val="24"/>
          <w:szCs w:val="24"/>
        </w:rPr>
        <w:t>PABLO FERREIRA - 3480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SAMUEL SENA - 3494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/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TRABALHO PRÁTICO II</w:t>
      </w: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/>
    <w:p w:rsidR="00222739" w:rsidRDefault="00222739">
      <w:pPr>
        <w:jc w:val="center"/>
      </w:pP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FLORESTAL</w:t>
      </w:r>
    </w:p>
    <w:p w:rsidR="00222739" w:rsidRDefault="007C401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2019</w:t>
      </w:r>
    </w:p>
    <w:p w:rsidR="00222739" w:rsidRDefault="007C401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Arial" w:eastAsia="Arial" w:hAnsi="Arial" w:cs="Arial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32"/>
          <w:szCs w:val="32"/>
        </w:rPr>
        <w:t>Sumário</w:t>
      </w:r>
    </w:p>
    <w:p w:rsidR="00222739" w:rsidRDefault="00222739"/>
    <w:sdt>
      <w:sdtPr>
        <w:id w:val="-1420328652"/>
        <w:docPartObj>
          <w:docPartGallery w:val="Table of Contents"/>
          <w:docPartUnique/>
        </w:docPartObj>
      </w:sdtPr>
      <w:sdtEndPr/>
      <w:sdtContent>
        <w:p w:rsidR="00222739" w:rsidRDefault="007C4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rial" w:eastAsia="Arial" w:hAnsi="Arial" w:cs="Arial"/>
              <w:color w:val="0563C1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Sumário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2</w:t>
            </w:r>
          </w:hyperlink>
        </w:p>
        <w:p w:rsidR="00222739" w:rsidRDefault="00222739">
          <w:pPr>
            <w:rPr>
              <w:rFonts w:ascii="Arial" w:eastAsia="Arial" w:hAnsi="Arial" w:cs="Arial"/>
              <w:sz w:val="24"/>
              <w:szCs w:val="24"/>
            </w:rPr>
          </w:pPr>
        </w:p>
        <w:p w:rsidR="00222739" w:rsidRDefault="007C4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Introdução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hyperlink>
        </w:p>
        <w:p w:rsidR="00222739" w:rsidRDefault="00222739">
          <w:pPr>
            <w:rPr>
              <w:rFonts w:ascii="Arial" w:eastAsia="Arial" w:hAnsi="Arial" w:cs="Arial"/>
              <w:sz w:val="24"/>
              <w:szCs w:val="24"/>
            </w:rPr>
          </w:pPr>
        </w:p>
        <w:p w:rsidR="00222739" w:rsidRDefault="007C4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Tipos de Artes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:rsidR="00222739" w:rsidRDefault="00222739">
          <w:pPr>
            <w:rPr>
              <w:rFonts w:ascii="Arial" w:eastAsia="Arial" w:hAnsi="Arial" w:cs="Arial"/>
              <w:sz w:val="24"/>
              <w:szCs w:val="24"/>
            </w:rPr>
          </w:pPr>
        </w:p>
        <w:p w:rsidR="00222739" w:rsidRDefault="007C4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Desenvolvimento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:rsidR="00222739" w:rsidRDefault="00222739">
          <w:pPr>
            <w:rPr>
              <w:rFonts w:ascii="Arial" w:eastAsia="Arial" w:hAnsi="Arial" w:cs="Arial"/>
              <w:sz w:val="24"/>
              <w:szCs w:val="24"/>
            </w:rPr>
          </w:pPr>
        </w:p>
        <w:p w:rsidR="00222739" w:rsidRDefault="007C4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Conclusão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14</w:t>
            </w:r>
          </w:hyperlink>
        </w:p>
        <w:p w:rsidR="00222739" w:rsidRDefault="007C401D">
          <w:r>
            <w:fldChar w:fldCharType="end"/>
          </w:r>
        </w:p>
      </w:sdtContent>
    </w:sdt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</w:pPr>
    </w:p>
    <w:p w:rsidR="00222739" w:rsidRDefault="00222739">
      <w:pPr>
        <w:jc w:val="center"/>
        <w:sectPr w:rsidR="00222739">
          <w:footerReference w:type="default" r:id="rId6"/>
          <w:pgSz w:w="11906" w:h="16838"/>
          <w:pgMar w:top="1701" w:right="1134" w:bottom="1134" w:left="1701" w:header="0" w:footer="708" w:gutter="0"/>
          <w:pgNumType w:start="1"/>
          <w:cols w:space="720" w:equalWidth="0">
            <w:col w:w="8838"/>
          </w:cols>
        </w:sectPr>
      </w:pPr>
    </w:p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</w:rPr>
        <w:lastRenderedPageBreak/>
        <w:t>Introdução</w:t>
      </w:r>
    </w:p>
    <w:p w:rsidR="00222739" w:rsidRDefault="00222739"/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apresentado a seguir entrega dois algoritmos, sendo um capaz de resolver o problema da pirâmide de números (Tarefa A) e o outro capaz de resolver o problema da distância de edição (Tarefa B).</w:t>
      </w:r>
    </w:p>
    <w:p w:rsidR="00222739" w:rsidRDefault="00222739">
      <w:pPr>
        <w:ind w:firstLine="708"/>
        <w:rPr>
          <w:rFonts w:ascii="Arial" w:eastAsia="Arial" w:hAnsi="Arial" w:cs="Arial"/>
          <w:sz w:val="24"/>
          <w:szCs w:val="24"/>
        </w:rPr>
      </w:pPr>
    </w:p>
    <w:p w:rsidR="00222739" w:rsidRDefault="007C401D">
      <w:pPr>
        <w:pStyle w:val="Ttulo1"/>
        <w:rPr>
          <w:rFonts w:ascii="Arial" w:eastAsia="Arial" w:hAnsi="Arial" w:cs="Arial"/>
          <w:color w:val="232627"/>
        </w:rPr>
      </w:pPr>
      <w:r>
        <w:rPr>
          <w:rFonts w:ascii="Arial" w:eastAsia="Arial" w:hAnsi="Arial" w:cs="Arial"/>
          <w:color w:val="232627"/>
        </w:rPr>
        <w:t>Tarefa A</w:t>
      </w:r>
    </w:p>
    <w:p w:rsidR="00222739" w:rsidRDefault="00222739"/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 para se executar o programa da Tarefa A, é necessário realizar a compilação do código fonte em C. Para isso, em algum terminal Linux execute o “</w:t>
      </w:r>
      <w:r>
        <w:rPr>
          <w:rFonts w:ascii="Arial" w:eastAsia="Arial" w:hAnsi="Arial" w:cs="Arial"/>
          <w:i/>
          <w:sz w:val="24"/>
          <w:szCs w:val="24"/>
        </w:rPr>
        <w:t>makefile”</w:t>
      </w:r>
      <w:r>
        <w:rPr>
          <w:rFonts w:ascii="Arial" w:eastAsia="Arial" w:hAnsi="Arial" w:cs="Arial"/>
          <w:sz w:val="24"/>
          <w:szCs w:val="24"/>
        </w:rPr>
        <w:t xml:space="preserve"> da seguinte forma: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compilar: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</w:t>
      </w:r>
      <w:proofErr w:type="spellStart"/>
      <w:r>
        <w:rPr>
          <w:rFonts w:ascii="Arial" w:eastAsia="Arial" w:hAnsi="Arial" w:cs="Arial"/>
          <w:sz w:val="24"/>
          <w:szCs w:val="24"/>
        </w:rPr>
        <w:t>make</w:t>
      </w:r>
      <w:proofErr w:type="spellEnd"/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para executar:</w:t>
      </w: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$ </w:t>
      </w:r>
      <w:proofErr w:type="spellStart"/>
      <w:r>
        <w:rPr>
          <w:rFonts w:ascii="Arial" w:eastAsia="Arial" w:hAnsi="Arial" w:cs="Arial"/>
          <w:sz w:val="24"/>
          <w:szCs w:val="24"/>
        </w:rPr>
        <w:t>make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22739" w:rsidRDefault="00222739">
      <w:pPr>
        <w:ind w:firstLine="708"/>
        <w:rPr>
          <w:rFonts w:ascii="Arial" w:eastAsia="Arial" w:hAnsi="Arial" w:cs="Arial"/>
          <w:sz w:val="24"/>
          <w:szCs w:val="24"/>
        </w:rPr>
      </w:pPr>
    </w:p>
    <w:p w:rsidR="00222739" w:rsidRDefault="007C401D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figura abaixo ex</w:t>
      </w:r>
      <w:r>
        <w:rPr>
          <w:rFonts w:ascii="Arial" w:eastAsia="Arial" w:hAnsi="Arial" w:cs="Arial"/>
          <w:sz w:val="24"/>
          <w:szCs w:val="24"/>
        </w:rPr>
        <w:t>emplifica o processo de compilação e execução pelo Linux:</w:t>
      </w:r>
    </w:p>
    <w:p w:rsidR="00222739" w:rsidRDefault="007C401D">
      <w:pPr>
        <w:spacing w:line="240" w:lineRule="auto"/>
        <w:ind w:firstLine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</w:t>
      </w:r>
    </w:p>
    <w:p w:rsidR="00222739" w:rsidRDefault="007C401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1270" distL="0" distR="13970">
            <wp:extent cx="5758180" cy="74168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74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Default="007C401D">
      <w:pPr>
        <w:spacing w:line="240" w:lineRule="auto"/>
        <w:ind w:firstLine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algoritmo foi testado apenas em sistema operacional baseado em Linux, a execução em Windows pode não ser satisfatória.</w:t>
      </w:r>
    </w:p>
    <w:p w:rsidR="00222739" w:rsidRDefault="007C401D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>O programa inicialmente exibirá um menu com</w:t>
      </w:r>
      <w:r>
        <w:rPr>
          <w:rFonts w:ascii="Arial" w:eastAsia="Arial" w:hAnsi="Arial" w:cs="Arial"/>
          <w:sz w:val="24"/>
          <w:szCs w:val="24"/>
        </w:rPr>
        <w:t xml:space="preserve"> as seguintes opções:</w:t>
      </w:r>
    </w:p>
    <w:p w:rsidR="00222739" w:rsidRDefault="007C401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</w:t>
      </w:r>
    </w:p>
    <w:p w:rsidR="00222739" w:rsidRDefault="007C401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9525" distL="0" distR="635">
            <wp:extent cx="3409315" cy="714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Pr="00D17CE8" w:rsidRDefault="007C401D" w:rsidP="00D17CE8">
      <w:pPr>
        <w:spacing w:line="360" w:lineRule="auto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Fonte: Terminal Linux</w:t>
      </w:r>
    </w:p>
    <w:p w:rsidR="00D17CE8" w:rsidRDefault="00D17CE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22739" w:rsidRDefault="007C401D" w:rsidP="00D17CE8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Primeiramente, entre com o nome do arquivo de entrada desejado, em seguida, caso a abertura seja realizada com sucesso, a pirâmide lida é impressa na tela e um menu com 5 opções é exibido. Dentre </w:t>
      </w:r>
      <w:r>
        <w:rPr>
          <w:rFonts w:ascii="Arial" w:eastAsia="Arial" w:hAnsi="Arial" w:cs="Arial"/>
          <w:sz w:val="24"/>
          <w:szCs w:val="24"/>
        </w:rPr>
        <w:t>as possibilidades de opções estão: 1 - Resultado da maior soma utilizando recursividade; 2 - Resultado da maior soma utilizando programação dinâmica; 3 -  Resultado da maior soma utilizando algoritmo de trás para frente; 4 - Imprimir rota utilizando como b</w:t>
      </w:r>
      <w:r>
        <w:rPr>
          <w:rFonts w:ascii="Arial" w:eastAsia="Arial" w:hAnsi="Arial" w:cs="Arial"/>
          <w:sz w:val="24"/>
          <w:szCs w:val="24"/>
        </w:rPr>
        <w:t>ase programação dinâmica; 5 - Imprimir rota utilizando como base algoritmo de trás para frente. A figura a seguir ilustra bem a situação descrita:</w:t>
      </w:r>
    </w:p>
    <w:p w:rsidR="00222739" w:rsidRDefault="007C401D">
      <w:pPr>
        <w:spacing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3</w:t>
      </w:r>
    </w:p>
    <w:p w:rsidR="00222739" w:rsidRDefault="007C401D">
      <w:pPr>
        <w:spacing w:line="360" w:lineRule="auto"/>
        <w:jc w:val="center"/>
      </w:pPr>
      <w:r>
        <w:rPr>
          <w:noProof/>
        </w:rPr>
        <w:drawing>
          <wp:inline distT="0" distB="10160" distL="0" distR="10160">
            <wp:extent cx="4066540" cy="374269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4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739" w:rsidRDefault="007C401D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Terminal Linux</w:t>
      </w:r>
    </w:p>
    <w:p w:rsidR="00222739" w:rsidRDefault="007C401D">
      <w:pPr>
        <w:spacing w:line="360" w:lineRule="auto"/>
        <w:ind w:firstLine="7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escolha desejada e execução da mesma, o programa ira sempre finalizar em seguida. Caso deseje executar mais de uma operação em um mesmo arquivo de entrada, será necessário reexecutar o programa.</w:t>
      </w:r>
    </w:p>
    <w:p w:rsidR="00222739" w:rsidRDefault="007C401D">
      <w:pPr>
        <w:pStyle w:val="Ttulo1"/>
        <w:rPr>
          <w:rFonts w:ascii="Arial" w:eastAsia="Arial" w:hAnsi="Arial" w:cs="Arial"/>
          <w:color w:val="232627"/>
        </w:rPr>
      </w:pPr>
      <w:r>
        <w:rPr>
          <w:rFonts w:ascii="Arial" w:eastAsia="Arial" w:hAnsi="Arial" w:cs="Arial"/>
          <w:color w:val="232627"/>
        </w:rPr>
        <w:t>Comparação de tempos da Tarefa A</w:t>
      </w:r>
    </w:p>
    <w:p w:rsidR="00222739" w:rsidRDefault="00222739">
      <w:pPr>
        <w:rPr>
          <w:rFonts w:ascii="Arial" w:eastAsia="Arial" w:hAnsi="Arial" w:cs="Arial"/>
          <w:color w:val="232627"/>
          <w:sz w:val="24"/>
          <w:szCs w:val="24"/>
        </w:rPr>
      </w:pPr>
    </w:p>
    <w:p w:rsidR="00222739" w:rsidRDefault="003E46F6">
      <w:pPr>
        <w:ind w:firstLine="700"/>
        <w:rPr>
          <w:rFonts w:ascii="Arial" w:eastAsia="Arial" w:hAnsi="Arial" w:cs="Arial"/>
          <w:color w:val="232627"/>
          <w:sz w:val="24"/>
          <w:szCs w:val="24"/>
        </w:rPr>
      </w:pPr>
      <w:r>
        <w:rPr>
          <w:rFonts w:ascii="Arial" w:eastAsia="Arial" w:hAnsi="Arial" w:cs="Arial"/>
          <w:color w:val="232627"/>
          <w:sz w:val="24"/>
          <w:szCs w:val="24"/>
        </w:rPr>
        <w:t>Os g</w:t>
      </w:r>
      <w:r w:rsidR="007C401D">
        <w:rPr>
          <w:rFonts w:ascii="Arial" w:eastAsia="Arial" w:hAnsi="Arial" w:cs="Arial"/>
          <w:color w:val="232627"/>
          <w:sz w:val="24"/>
          <w:szCs w:val="24"/>
        </w:rPr>
        <w:t>ráfico</w:t>
      </w:r>
      <w:r>
        <w:rPr>
          <w:rFonts w:ascii="Arial" w:eastAsia="Arial" w:hAnsi="Arial" w:cs="Arial"/>
          <w:color w:val="232627"/>
          <w:sz w:val="24"/>
          <w:szCs w:val="24"/>
        </w:rPr>
        <w:t>s</w:t>
      </w:r>
      <w:r w:rsidR="007C401D">
        <w:rPr>
          <w:rFonts w:ascii="Arial" w:eastAsia="Arial" w:hAnsi="Arial" w:cs="Arial"/>
          <w:color w:val="232627"/>
          <w:sz w:val="24"/>
          <w:szCs w:val="24"/>
        </w:rPr>
        <w:t xml:space="preserve"> </w:t>
      </w:r>
      <w:r>
        <w:rPr>
          <w:rFonts w:ascii="Arial" w:eastAsia="Arial" w:hAnsi="Arial" w:cs="Arial"/>
          <w:color w:val="232627"/>
          <w:sz w:val="24"/>
          <w:szCs w:val="24"/>
        </w:rPr>
        <w:t xml:space="preserve">a seguir servem </w:t>
      </w:r>
      <w:r w:rsidR="007C401D">
        <w:rPr>
          <w:rFonts w:ascii="Arial" w:eastAsia="Arial" w:hAnsi="Arial" w:cs="Arial"/>
          <w:color w:val="232627"/>
          <w:sz w:val="24"/>
          <w:szCs w:val="24"/>
        </w:rPr>
        <w:t>de comparaçã</w:t>
      </w:r>
      <w:r>
        <w:rPr>
          <w:rFonts w:ascii="Arial" w:eastAsia="Arial" w:hAnsi="Arial" w:cs="Arial"/>
          <w:color w:val="232627"/>
          <w:sz w:val="24"/>
          <w:szCs w:val="24"/>
        </w:rPr>
        <w:t>o entre o desempenho dos algoritmos utilizados. Os mesmos relacionam</w:t>
      </w:r>
      <w:r w:rsidR="007C401D">
        <w:rPr>
          <w:rFonts w:ascii="Arial" w:eastAsia="Arial" w:hAnsi="Arial" w:cs="Arial"/>
          <w:color w:val="232627"/>
          <w:sz w:val="24"/>
          <w:szCs w:val="24"/>
        </w:rPr>
        <w:t xml:space="preserve"> tempo X tamanho da entrada</w:t>
      </w:r>
      <w:r>
        <w:rPr>
          <w:rFonts w:ascii="Arial" w:eastAsia="Arial" w:hAnsi="Arial" w:cs="Arial"/>
          <w:color w:val="232627"/>
          <w:sz w:val="24"/>
          <w:szCs w:val="24"/>
        </w:rPr>
        <w:t xml:space="preserve"> (em linhas da pirâmide)</w:t>
      </w:r>
      <w:r w:rsidR="007C401D">
        <w:rPr>
          <w:rFonts w:ascii="Arial" w:eastAsia="Arial" w:hAnsi="Arial" w:cs="Arial"/>
          <w:color w:val="232627"/>
          <w:sz w:val="24"/>
          <w:szCs w:val="24"/>
        </w:rPr>
        <w:t>:</w:t>
      </w:r>
    </w:p>
    <w:p w:rsidR="00222739" w:rsidRDefault="00D17CE8" w:rsidP="00D17CE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7CE8" w:rsidRDefault="00D17CE8" w:rsidP="00D17CE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77F905" wp14:editId="5E991A09">
            <wp:extent cx="5486400" cy="32004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84033" w:rsidRDefault="00784033" w:rsidP="00D17CE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3014F9" wp14:editId="32A171F8">
            <wp:extent cx="5486400" cy="32004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22739" w:rsidRDefault="00BF3DCE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88C77A5" wp14:editId="3FD6F73E">
            <wp:extent cx="5550011" cy="3713121"/>
            <wp:effectExtent l="0" t="0" r="12700" b="190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2739" w:rsidRDefault="00222739">
      <w:pPr>
        <w:spacing w:line="360" w:lineRule="auto"/>
        <w:rPr>
          <w:rFonts w:ascii="Arial" w:eastAsia="Arial" w:hAnsi="Arial" w:cs="Arial"/>
          <w:sz w:val="24"/>
          <w:szCs w:val="20"/>
        </w:rPr>
      </w:pPr>
      <w:bookmarkStart w:id="2" w:name="_1fob9te" w:colFirst="0" w:colLast="0"/>
      <w:bookmarkEnd w:id="2"/>
    </w:p>
    <w:p w:rsidR="00EB5454" w:rsidRPr="004E269B" w:rsidRDefault="00EB5454">
      <w:pPr>
        <w:spacing w:line="360" w:lineRule="auto"/>
        <w:rPr>
          <w:rFonts w:ascii="Arial" w:eastAsia="Arial" w:hAnsi="Arial" w:cs="Arial"/>
          <w:sz w:val="24"/>
          <w:szCs w:val="20"/>
        </w:rPr>
      </w:pPr>
      <w:r>
        <w:rPr>
          <w:rFonts w:ascii="Arial" w:eastAsia="Arial" w:hAnsi="Arial" w:cs="Arial"/>
          <w:sz w:val="24"/>
          <w:szCs w:val="20"/>
        </w:rPr>
        <w:tab/>
        <w:t>É notável a enorme diferença de desempenho entre o algoritmo recursivo com os demais com entradas maiores que 25 linhas. Para as pequenas entradas, nenhuma diferença impactante é sentida. Dentre os 3, o de melhor desempenho é o algoritmo de trás para frente.</w:t>
      </w:r>
    </w:p>
    <w:p w:rsidR="001D5191" w:rsidRDefault="001D5191">
      <w:pPr>
        <w:pStyle w:val="Ttulo1"/>
        <w:rPr>
          <w:rFonts w:ascii="Arial" w:eastAsia="Arial" w:hAnsi="Arial" w:cs="Arial"/>
          <w:color w:val="000000"/>
        </w:rPr>
      </w:pPr>
      <w:bookmarkStart w:id="3" w:name="_2et92p0" w:colFirst="0" w:colLast="0"/>
      <w:bookmarkEnd w:id="3"/>
      <w:r>
        <w:rPr>
          <w:rFonts w:ascii="Arial" w:eastAsia="Arial" w:hAnsi="Arial" w:cs="Arial"/>
          <w:color w:val="000000"/>
        </w:rPr>
        <w:lastRenderedPageBreak/>
        <w:t>Modo DEBUG</w:t>
      </w:r>
    </w:p>
    <w:p w:rsidR="001D5191" w:rsidRPr="001D5191" w:rsidRDefault="001D5191" w:rsidP="001D5191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O algoritmo conta com a opção de utilização em modo “debug”, para utilizar esta função, o valor de “DEBUG” no arquivo “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  <w:r>
        <w:rPr>
          <w:rFonts w:ascii="Arial" w:hAnsi="Arial" w:cs="Arial"/>
          <w:sz w:val="24"/>
        </w:rPr>
        <w:t xml:space="preserve">” deve ser definido com o valor </w:t>
      </w:r>
      <w:proofErr w:type="gramStart"/>
      <w:r>
        <w:rPr>
          <w:rFonts w:ascii="Arial" w:hAnsi="Arial" w:cs="Arial"/>
          <w:sz w:val="24"/>
        </w:rPr>
        <w:t>1,  caso</w:t>
      </w:r>
      <w:proofErr w:type="gramEnd"/>
      <w:r>
        <w:rPr>
          <w:rFonts w:ascii="Arial" w:hAnsi="Arial" w:cs="Arial"/>
          <w:sz w:val="24"/>
        </w:rPr>
        <w:t xml:space="preserve"> não seja desejado, o valor deverá ser definido como 0.</w:t>
      </w:r>
      <w:bookmarkStart w:id="4" w:name="_GoBack"/>
      <w:bookmarkEnd w:id="4"/>
    </w:p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esenvolvimento</w:t>
      </w:r>
    </w:p>
    <w:p w:rsidR="00222739" w:rsidRDefault="00222739"/>
    <w:p w:rsidR="00222739" w:rsidRDefault="007C401D" w:rsidP="003E46F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222739" w:rsidRDefault="007C401D">
      <w:pPr>
        <w:pStyle w:val="Ttulo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</w:rPr>
        <w:t>onclusão</w:t>
      </w:r>
    </w:p>
    <w:p w:rsidR="00222739" w:rsidRDefault="00222739"/>
    <w:p w:rsidR="00222739" w:rsidRDefault="007C401D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Sem dúvidas, o desenvolvimento de uma ideia abstrata para o devido cumprimento do comportamento desejado do prog</w:t>
      </w:r>
      <w:r>
        <w:rPr>
          <w:rFonts w:ascii="Arial" w:eastAsia="Arial" w:hAnsi="Arial" w:cs="Arial"/>
          <w:color w:val="000000"/>
          <w:sz w:val="24"/>
          <w:szCs w:val="24"/>
        </w:rPr>
        <w:t>rama requisitado pela descrição do trabalho foi a maior empecilho em comparação com os demais. A decisão de se trabalhar com uma matriz de caracteres serviu como uma espécie de “gatilho” mental para fazer com que os demais problemas que surgissem em seguid</w:t>
      </w:r>
      <w:r>
        <w:rPr>
          <w:rFonts w:ascii="Arial" w:eastAsia="Arial" w:hAnsi="Arial" w:cs="Arial"/>
          <w:color w:val="000000"/>
          <w:sz w:val="24"/>
          <w:szCs w:val="24"/>
        </w:rPr>
        <w:t>a fossem facilmente contornados. Portanto, após longos testes de execução e verificações no código fonte, o programa se encontra executando da maneira desejada. E por último, mas não menos importante, é notável a suma importância com relação a aprendizagem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aperfeiçoamento de conceitos em programação, não ficando limitado apenas a </w:t>
      </w:r>
      <w:r>
        <w:rPr>
          <w:rFonts w:ascii="Arial" w:eastAsia="Arial" w:hAnsi="Arial" w:cs="Arial"/>
          <w:i/>
          <w:color w:val="000000"/>
          <w:sz w:val="24"/>
          <w:szCs w:val="24"/>
        </w:rPr>
        <w:t>sintax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 linguagem, mas abrangendo também ao pensamento lógico que possibilita a correta programação.</w:t>
      </w:r>
    </w:p>
    <w:p w:rsidR="00222739" w:rsidRDefault="007C401D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24"/>
          <w:szCs w:val="24"/>
        </w:rPr>
        <w:t xml:space="preserve">Agradecimentos ao professor Daniel Mendes pela oportunidade de realização do trabalho e dúvidas sanadas. </w:t>
      </w:r>
    </w:p>
    <w:p w:rsidR="00222739" w:rsidRDefault="007C401D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ab/>
        <w:t xml:space="preserve">Todo o desenvolvimento e distribuição do trabalho encontra-se hospedado na seguinte página do </w:t>
      </w:r>
      <w:hyperlink r:id="rId14">
        <w:proofErr w:type="spellStart"/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GitHub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.</w:t>
      </w:r>
    </w:p>
    <w:p w:rsidR="00222739" w:rsidRDefault="00222739">
      <w:pPr>
        <w:pStyle w:val="Ttulo"/>
        <w:rPr>
          <w:rFonts w:ascii="Arial" w:eastAsia="Arial" w:hAnsi="Arial" w:cs="Arial"/>
          <w:sz w:val="32"/>
          <w:szCs w:val="32"/>
        </w:rPr>
      </w:pPr>
    </w:p>
    <w:p w:rsidR="00222739" w:rsidRDefault="00222739">
      <w:pPr>
        <w:rPr>
          <w:rFonts w:ascii="Arial" w:eastAsia="Arial" w:hAnsi="Arial" w:cs="Arial"/>
          <w:sz w:val="24"/>
          <w:szCs w:val="24"/>
          <w:u w:val="single"/>
        </w:rPr>
      </w:pPr>
    </w:p>
    <w:p w:rsidR="00222739" w:rsidRDefault="00222739"/>
    <w:sectPr w:rsidR="00222739">
      <w:headerReference w:type="default" r:id="rId15"/>
      <w:footerReference w:type="default" r:id="rId16"/>
      <w:pgSz w:w="11906" w:h="16838"/>
      <w:pgMar w:top="1701" w:right="1134" w:bottom="1134" w:left="1701" w:header="708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1D" w:rsidRDefault="007C401D">
      <w:pPr>
        <w:spacing w:after="0" w:line="240" w:lineRule="auto"/>
      </w:pPr>
      <w:r>
        <w:separator/>
      </w:r>
    </w:p>
  </w:endnote>
  <w:endnote w:type="continuationSeparator" w:id="0">
    <w:p w:rsidR="007C401D" w:rsidRDefault="007C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7C40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17CE8">
      <w:rPr>
        <w:color w:val="000000"/>
      </w:rPr>
      <w:fldChar w:fldCharType="separate"/>
    </w:r>
    <w:r w:rsidR="001D5191">
      <w:rPr>
        <w:noProof/>
        <w:color w:val="000000"/>
      </w:rPr>
      <w:t>7</w:t>
    </w:r>
    <w:r>
      <w:rPr>
        <w:color w:val="000000"/>
      </w:rPr>
      <w:fldChar w:fldCharType="end"/>
    </w:r>
  </w:p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1D" w:rsidRDefault="007C401D">
      <w:pPr>
        <w:spacing w:after="0" w:line="240" w:lineRule="auto"/>
      </w:pPr>
      <w:r>
        <w:separator/>
      </w:r>
    </w:p>
  </w:footnote>
  <w:footnote w:type="continuationSeparator" w:id="0">
    <w:p w:rsidR="007C401D" w:rsidRDefault="007C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739" w:rsidRDefault="002227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39"/>
    <w:rsid w:val="000349F6"/>
    <w:rsid w:val="001D5191"/>
    <w:rsid w:val="00222739"/>
    <w:rsid w:val="003E46F6"/>
    <w:rsid w:val="004E269B"/>
    <w:rsid w:val="00784033"/>
    <w:rsid w:val="007C401D"/>
    <w:rsid w:val="009B17C3"/>
    <w:rsid w:val="00A175ED"/>
    <w:rsid w:val="00BF3DCE"/>
    <w:rsid w:val="00D17CE8"/>
    <w:rsid w:val="00D23454"/>
    <w:rsid w:val="00EB5454"/>
    <w:rsid w:val="00F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CFF0B-C2D1-4193-933D-C4F3A18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rPr>
      <w:color w:val="6B7477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454"/>
  </w:style>
  <w:style w:type="paragraph" w:styleId="Rodap">
    <w:name w:val="footer"/>
    <w:basedOn w:val="Normal"/>
    <w:link w:val="RodapChar"/>
    <w:uiPriority w:val="99"/>
    <w:unhideWhenUsed/>
    <w:rsid w:val="00EB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Globson/Gerador-de-Arte-TP_PA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Algoritmo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Recusivo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</c:numCache>
            </c:numRef>
          </c:cat>
          <c:val>
            <c:numRef>
              <c:f>Plan1!$B$2:$B$8</c:f>
              <c:numCache>
                <c:formatCode>General</c:formatCode>
                <c:ptCount val="7"/>
                <c:pt idx="0">
                  <c:v>5.0000000000000004E-6</c:v>
                </c:pt>
                <c:pt idx="1">
                  <c:v>3.1000000000000001E-5</c:v>
                </c:pt>
                <c:pt idx="2">
                  <c:v>8.3660000000000002E-3</c:v>
                </c:pt>
                <c:pt idx="3">
                  <c:v>8.5760000000000003E-3</c:v>
                </c:pt>
                <c:pt idx="4">
                  <c:v>5.3499129999999999</c:v>
                </c:pt>
                <c:pt idx="5">
                  <c:v>21.398247000000001</c:v>
                </c:pt>
                <c:pt idx="6">
                  <c:v>174.28574699999999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93432464"/>
        <c:axId val="-393431920"/>
      </c:lineChart>
      <c:catAx>
        <c:axId val="-39343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93431920"/>
        <c:crosses val="autoZero"/>
        <c:auto val="1"/>
        <c:lblAlgn val="ctr"/>
        <c:lblOffset val="100"/>
        <c:noMultiLvlLbl val="0"/>
      </c:catAx>
      <c:valAx>
        <c:axId val="-3934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39343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Programação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Dinâmica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1.1E-5</c:v>
                </c:pt>
                <c:pt idx="1">
                  <c:v>1.5999999999999999E-5</c:v>
                </c:pt>
                <c:pt idx="2">
                  <c:v>5.0000000000000002E-5</c:v>
                </c:pt>
                <c:pt idx="3">
                  <c:v>7.3999999999999996E-5</c:v>
                </c:pt>
                <c:pt idx="4">
                  <c:v>9.2E-5</c:v>
                </c:pt>
                <c:pt idx="5">
                  <c:v>1.11E-4</c:v>
                </c:pt>
                <c:pt idx="6">
                  <c:v>1.65E-4</c:v>
                </c:pt>
                <c:pt idx="7">
                  <c:v>1.8100000000000001E-4</c:v>
                </c:pt>
                <c:pt idx="8">
                  <c:v>2.0100000000000001E-4</c:v>
                </c:pt>
                <c:pt idx="9">
                  <c:v>5.6499999999999996E-4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663648"/>
        <c:axId val="-116662016"/>
      </c:lineChart>
      <c:catAx>
        <c:axId val="-11666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62016"/>
        <c:crosses val="autoZero"/>
        <c:auto val="1"/>
        <c:lblAlgn val="ctr"/>
        <c:lblOffset val="100"/>
        <c:noMultiLvlLbl val="0"/>
      </c:catAx>
      <c:valAx>
        <c:axId val="-11666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Tempo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6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Algoritmo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de trás para frente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6.9999999999999999E-6</c:v>
                </c:pt>
                <c:pt idx="2">
                  <c:v>5.1E-5</c:v>
                </c:pt>
                <c:pt idx="3">
                  <c:v>6.8999999999999997E-5</c:v>
                </c:pt>
                <c:pt idx="4">
                  <c:v>1.01E-4</c:v>
                </c:pt>
                <c:pt idx="5">
                  <c:v>1.0399999999999999E-4</c:v>
                </c:pt>
                <c:pt idx="6">
                  <c:v>1.15E-4</c:v>
                </c:pt>
                <c:pt idx="7">
                  <c:v>1.16E-4</c:v>
                </c:pt>
                <c:pt idx="8">
                  <c:v>1.4799999999999999E-4</c:v>
                </c:pt>
                <c:pt idx="9">
                  <c:v>2.9500000000000001E-4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660384"/>
        <c:axId val="-116660928"/>
      </c:lineChart>
      <c:catAx>
        <c:axId val="-116660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Quantidade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60928"/>
        <c:crosses val="autoZero"/>
        <c:auto val="1"/>
        <c:lblAlgn val="ctr"/>
        <c:lblOffset val="100"/>
        <c:noMultiLvlLbl val="0"/>
      </c:catAx>
      <c:valAx>
        <c:axId val="-11666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</a:t>
                </a:r>
                <a:r>
                  <a:rPr lang="pt-BR" sz="1000" b="0" i="0" u="none" strike="noStrike" baseline="0">
                    <a:effectLst/>
                  </a:rPr>
                  <a:t>empo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6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Comparação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dos três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Recursivo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Plan1!$B$2:$B$11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3.1000000000000001E-5</c:v>
                </c:pt>
                <c:pt idx="2">
                  <c:v>8.3660000000000002E-3</c:v>
                </c:pt>
                <c:pt idx="3">
                  <c:v>8.5159999999999993E-3</c:v>
                </c:pt>
                <c:pt idx="4">
                  <c:v>5.3499129999999999</c:v>
                </c:pt>
                <c:pt idx="5">
                  <c:v>21.398247000000001</c:v>
                </c:pt>
                <c:pt idx="6">
                  <c:v>174.28574699999999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Programação Dinâmica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Plan1!$C$2:$C$11</c:f>
              <c:numCache>
                <c:formatCode>General</c:formatCode>
                <c:ptCount val="10"/>
                <c:pt idx="0">
                  <c:v>1.1E-5</c:v>
                </c:pt>
                <c:pt idx="1">
                  <c:v>1.5999999999999999E-5</c:v>
                </c:pt>
                <c:pt idx="2">
                  <c:v>5.0000000000000002E-5</c:v>
                </c:pt>
                <c:pt idx="3">
                  <c:v>7.3999999999999996E-5</c:v>
                </c:pt>
                <c:pt idx="4">
                  <c:v>9.2E-5</c:v>
                </c:pt>
                <c:pt idx="5">
                  <c:v>1.11E-4</c:v>
                </c:pt>
                <c:pt idx="6">
                  <c:v>1.65E-4</c:v>
                </c:pt>
                <c:pt idx="7">
                  <c:v>1.8100000000000001E-4</c:v>
                </c:pt>
                <c:pt idx="8">
                  <c:v>2.0100000000000001E-4</c:v>
                </c:pt>
                <c:pt idx="9">
                  <c:v>5.6499999999999996E-4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De trás para frente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Plan1!$A$2:$A$11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32</c:v>
                </c:pt>
                <c:pt idx="6">
                  <c:v>35</c:v>
                </c:pt>
                <c:pt idx="7">
                  <c:v>40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Plan1!$D$2:$D$11</c:f>
              <c:numCache>
                <c:formatCode>General</c:formatCode>
                <c:ptCount val="10"/>
                <c:pt idx="0">
                  <c:v>5.0000000000000004E-6</c:v>
                </c:pt>
                <c:pt idx="1">
                  <c:v>6.9999999999999999E-6</c:v>
                </c:pt>
                <c:pt idx="2">
                  <c:v>5.1E-5</c:v>
                </c:pt>
                <c:pt idx="3">
                  <c:v>6.8999999999999997E-5</c:v>
                </c:pt>
                <c:pt idx="4">
                  <c:v>1.01E-4</c:v>
                </c:pt>
                <c:pt idx="5">
                  <c:v>1.0399999999999999E-4</c:v>
                </c:pt>
                <c:pt idx="6">
                  <c:v>1.15E-4</c:v>
                </c:pt>
                <c:pt idx="7">
                  <c:v>1.16E-4</c:v>
                </c:pt>
                <c:pt idx="8">
                  <c:v>1.4799999999999999E-4</c:v>
                </c:pt>
                <c:pt idx="9">
                  <c:v>2.9500000000000001E-4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6661472"/>
        <c:axId val="-116657664"/>
      </c:lineChart>
      <c:catAx>
        <c:axId val="-11666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linhas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57664"/>
        <c:crosses val="autoZero"/>
        <c:auto val="1"/>
        <c:lblAlgn val="ctr"/>
        <c:lblOffset val="100"/>
        <c:noMultiLvlLbl val="0"/>
      </c:catAx>
      <c:valAx>
        <c:axId val="-116657664"/>
        <c:scaling>
          <c:orientation val="minMax"/>
          <c:max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Segundos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16661472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Pedro Campos Sena</cp:lastModifiedBy>
  <cp:revision>12</cp:revision>
  <dcterms:created xsi:type="dcterms:W3CDTF">2019-11-10T02:10:00Z</dcterms:created>
  <dcterms:modified xsi:type="dcterms:W3CDTF">2019-11-10T03:07:00Z</dcterms:modified>
</cp:coreProperties>
</file>