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ПРАКТИЧЕСКАЯ РАБОТА</w:t>
      </w:r>
    </w:p>
    <w:p>
      <w:pPr>
        <w:ind w:firstLine="0"/>
        <w:jc w:val="center"/>
      </w:pPr>
      <w:r>
        <w:rPr>
          <w:b/>
          <w:sz w:val="32"/>
        </w:rPr>
        <w:t>Вариант 7</w:t>
        <w:br/>
        <w:t>Единая информационная система в сфере закупок</w:t>
      </w:r>
    </w:p>
    <w:p/>
    <w:p/>
    <w:p/>
    <w:p/>
    <w:p/>
    <w:p>
      <w:pPr>
        <w:ind w:firstLine="0"/>
        <w:jc w:val="right"/>
      </w:pPr>
      <w:r>
        <w:t>Выполнил(а): __________________________</w:t>
      </w:r>
    </w:p>
    <w:p>
      <w:pPr>
        <w:ind w:firstLine="0"/>
        <w:jc w:val="right"/>
      </w:pPr>
      <w:r>
        <w:t>Группа: ______________________________</w:t>
      </w:r>
    </w:p>
    <w:p>
      <w:pPr>
        <w:ind w:firstLine="0"/>
        <w:jc w:val="right"/>
      </w:pPr>
      <w:r>
        <w:t>Проверил(а): __________________________</w:t>
      </w:r>
    </w:p>
    <w:p/>
    <w:p/>
    <w:p/>
    <w:p>
      <w:pPr>
        <w:ind w:firstLine="0"/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1. Общие положения</w:t>
      </w:r>
    </w:p>
    <w:p>
      <w:pPr>
        <w:jc w:val="both"/>
      </w:pPr>
      <w:r>
        <w:t>Цель работы — рассмотреть Единую информационную систему в сфере закупок (ЕИС) как объект защиты информации и предварительно определить возможные угрозы безопасности информации в соответствии с Методикой оценки угроз безопасности информации ФСТЭК России от 5 февраля 2021 года.</w:t>
      </w:r>
    </w:p>
    <w:p>
      <w:pPr>
        <w:jc w:val="both"/>
      </w:pPr>
      <w:r>
        <w:t>В работе рассматриваются защищаемые информационные ресурсы, возможные последствия реализации угроз, объекты воздействия, источники и способы реализации угроз. Перечень угроз носит предварительный характер: окончательное решение об актуальности каждой угрозы принимается после изучения архитектуры конкретной системы, применяемых средств защиты, модели доступа и результатов оценки рисков.</w:t>
      </w:r>
    </w:p>
    <w:p>
      <w:pPr>
        <w:pStyle w:val="Heading1"/>
      </w:pPr>
      <w:r>
        <w:t>2. Описание системы и её характеристика как объекта защиты</w:t>
      </w:r>
    </w:p>
    <w:p>
      <w:pPr>
        <w:jc w:val="both"/>
      </w:pPr>
      <w:r>
        <w:t>ЕИС в сфере закупок предназначена для информационного обеспечения закупочной деятельности, публикации сведений о закупках, размещения документов и предоставления доступа к информации участникам закупочного процесса. Система взаимодействует с пользователями, организациями и информационными системами, участвующими в закупках.</w:t>
      </w:r>
    </w:p>
    <w:p>
      <w:pPr>
        <w:jc w:val="both"/>
      </w:pPr>
      <w:r>
        <w:t>Для целей учебной оценки рассматривается условная инфраструктура ЕИС, включающая серверные компоненты, базы данных, веб-интерфейсы, сетевое оборудование, программное обеспечение, средства администрирования и каналы связи. Такой подход не является описанием фактической архитектуры действующей государственной системы.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Информационный ресурс / компонент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требуется защищать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Сведения о закупках и извещения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Целостность, доступность и достоверность опубликованных сведений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Документация закупок и протоколы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Целостность документов, правильность версий и доступность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Учётные записи пользователей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Конфиденциальность реквизитов доступа и корректность прав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Базы данных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Целостность, доступность и сохранность информации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Прикладное программное обеспечение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Целостность кода, конфигурации и обновлений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Серверы и сетевые компоненты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Доступность сервисов и защищённость настроек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Журналы событий и аудита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Целостность записей и возможность расследования инцидентов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Резервные копии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Сохранность и возможность восстановления после сбоя</w:t>
            </w:r>
          </w:p>
        </w:tc>
      </w:tr>
    </w:tbl>
    <w:p/>
    <w:p>
      <w:pPr>
        <w:pStyle w:val="Heading1"/>
      </w:pPr>
      <w:r>
        <w:t>3. Возможные негативные последствия реализации угроз</w:t>
      </w:r>
    </w:p>
    <w:p>
      <w:pPr>
        <w:jc w:val="both"/>
      </w:pPr>
      <w:r>
        <w:t>Реализация угроз может повлиять на доступность ЕИС, достоверность размещённых сведений, конфиденциальность служебной информации и возможность своевременного проведения закупочных процедур. Последствия зависят от масштаба инцидента и затронутых компонентов.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Негативное последствие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Пример влияния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Нарушение доступности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Пользователи не могут получить доступ к сервису или выполнить операции в срок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Нарушение целостности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Изменение или удаление сведений либо документов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Нарушение конфиденциальности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Получение несанкционированного доступа к служебной или пользовательской информации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Нарушение подлинности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Действия выполняются от имени другого пользователя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Срыв закупочных процедур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Задержки публикации сведений или выполнения предусмотренных действий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Репутационный и организационный ущерб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Снижение доверия пользователей и дополнительные затраты на восстановление</w:t>
            </w:r>
          </w:p>
        </w:tc>
      </w:tr>
    </w:tbl>
    <w:p/>
    <w:p>
      <w:pPr>
        <w:pStyle w:val="Heading1"/>
      </w:pPr>
      <w:r>
        <w:t>4. Возможные объекты воздействия угроз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Объект воздействия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Возможный 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Веб-приложения и интерфейсы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Ошибки обработки запросов, нарушение доступности или доступа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Серверы приложений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Сбой работы сервисов или изменение конфигурации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СУБД и хранилища данных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Несанкционированное чтение, изменение или удаление данных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Механизмы аутентификации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Компрометация учётных записей или обход проверок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Сетевое оборудование и каналы связи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Перехват трафика, нарушение обмена или доступности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Рабочие станции пользователей и администраторов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Компрометация сессий и доступов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Средства резервного копирования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Потеря возможности восстановления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Системы журналирования и мониторинга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Сокрытие следов инцидента или неполнота расследования</w:t>
            </w:r>
          </w:p>
        </w:tc>
      </w:tr>
    </w:tbl>
    <w:p/>
    <w:p>
      <w:pPr>
        <w:pStyle w:val="Heading1"/>
      </w:pPr>
      <w:r>
        <w:t>5. Источники угроз безопасности информации</w:t>
      </w:r>
    </w:p>
    <w:p>
      <w:pPr>
        <w:jc w:val="both"/>
      </w:pPr>
      <w:r>
        <w:t>Источником угрозы может выступать внешний нарушитель, внутренний пользователь, подрядчик, вредоносное программное обеспечение, а также непреднамеренные действия персонала или отказ технических компонентов. Уровень возможностей нарушителя должен определяться отдельно с учётом модели угроз и условий эксплуатации.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Источник угрозы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Возможные причины / возможности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Внешний нарушитель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Попытки использовать уязвимости общедоступных сервисов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Зарегистрированный пользователь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Злоупотребление предоставленными правами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Администратор или технический специалист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Ошибочные настройки либо превышение полномочий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Подрядчик или поставщик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Риски при обслуживании, обновлении и интеграции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Вредоносное ПО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Компрометация рабочей станции или сервера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Непреднамеренные действия персонала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Ошибочная отправка, удаление или публикация информации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Технические сбои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Отказ оборудования, питания или каналов связи</w:t>
            </w:r>
          </w:p>
        </w:tc>
      </w:tr>
    </w:tbl>
    <w:p/>
    <w:p>
      <w:pPr>
        <w:pStyle w:val="Heading1"/>
      </w:pPr>
      <w:r>
        <w:t>6. Способы реализации угроз безопасности информации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Способ реализации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Возможная мера снижения риска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Использование уязвимостей программного обеспечения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Управление обновлениями, тестирование и устранение уязвимостей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Компрометация учётных данных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Многофакторная аутентификация, защита паролей и контроль входов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Злоупотребление полномочиями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Минимально необходимые права и регулярный пересмотр доступа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Социальная инженерия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Обучение пользователей и проверка подозрительных запросов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Вредоносное программное обеспечение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Антивирусная защита, контроль запуска и мониторинг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Ошибки конфигурации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Утверждённые базовые конфигурации и контроль изменений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Отказ в обслуживании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Фильтрация трафика, резервирование и план реагирования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Нарушение процедур резервирования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Регулярные резервные копии и проверка восстановления</w:t>
            </w:r>
          </w:p>
        </w:tc>
      </w:tr>
    </w:tbl>
    <w:p/>
    <w:p>
      <w:pPr>
        <w:pStyle w:val="Heading1"/>
      </w:pPr>
      <w:r>
        <w:t>7. Предварительный перечень актуальных угроз безопасности информации</w:t>
      </w:r>
    </w:p>
    <w:p>
      <w:pPr>
        <w:jc w:val="both"/>
      </w:pPr>
      <w:r>
        <w:t>На основании общего назначения системы можно выделить потенциально значимые сценарии. Само по себе включение сценария в таблицу не означает, что угроза признана актуальной для реальной ЕИС. По методике ФСТЭК необходимо подтвердить наличие источника угрозы, возможности реализации сценария и значимость последствий для конкретной системы.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Потенциальная угроза / сценарий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Обоснование рассмотрения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необходимо проверить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Несанкционированный доступ к учётной записи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Доступ к операциям может привести к действиям от чужого имени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Механизмы аутентификации, MFA, защита сессий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Использование уязвимости веб-приложения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Веб-интерфейс доступен пользователям и может быть целью атак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Результаты анализа уязвимостей и тестирования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Изменение или удаление закупочных данных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Нарушение целостности влияет на достоверность сведений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Разграничение доступа, контроль изменений, аудит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Нарушение доступности сервиса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Недоступность может задержать выполнение процедур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Резервирование, защита от перегрузки, планы восстановления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Компрометация административного доступа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Административные права позволяют влиять на ключевые компоненты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Выделение привилегированных учётных записей и журналирование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Внедрение вредоносного ПО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Компрометация конечных устройств может привести к распространению атаки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Защита конечных устройств и сегментация сети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Утечка информации через ошибочные действия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Неверные настройки или действия пользователей могут раскрыть данные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Регламенты публикации, контроль доступа и обучение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Нарушение целостности журналов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Отсутствие достоверных журналов затрудняет обнаружение и расследование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Защита журналов, централизованный сбор и контроль доступа</w:t>
            </w:r>
          </w:p>
        </w:tc>
      </w:tr>
    </w:tbl>
    <w:p/>
    <w:p>
      <w:pPr>
        <w:jc w:val="both"/>
      </w:pPr>
      <w:r>
        <w:t>Для завершения оценки по каждому сценарию необходимо определить применимые источники угроз, возможности нарушителя, уязвимости и условия реализации, оценить возможные последствия, а затем документально обосновать, является ли угроза актуальной. При отсутствии подтверждающих данных корректно указывать угрозу как потенциальную, а не как установленную актуальную.</w:t>
      </w:r>
    </w:p>
    <w:p>
      <w:pPr>
        <w:pStyle w:val="Heading1"/>
      </w:pPr>
      <w:r>
        <w:t>8. Заключение</w:t>
      </w:r>
    </w:p>
    <w:p>
      <w:pPr>
        <w:jc w:val="both"/>
      </w:pPr>
      <w:r>
        <w:t>В ходе работы ЕИС в сфере закупок рассмотрена как информационная система, для которой существенны доступность сервисов, целостность закупочных сведений, корректность разграничения доступа и сохранность журналов. Составлены таблицы защищаемых ресурсов, негативных последствий, объектов воздействия, источников и способов реализации угроз, а также предварительный перечень сценариев для дальнейшей оценки.</w:t>
      </w:r>
    </w:p>
    <w:p>
      <w:pPr>
        <w:jc w:val="both"/>
      </w:pPr>
      <w:r>
        <w:t>Итоговый перечень актуальных угроз должен формироваться на основе фактической архитектуры и условий эксплуатации системы в соответствии с Методикой оценки угроз безопасности информации ФСТЭК России от 5 февраля 2021 года. Представленный вариант предназначен для учебной работы и не заменяет официальную модель угроз конкретной системы.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