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 xml:space="preserve">/Bootstrap). Pour cela, nous verrons les étapes de configuration, </w:t>
      </w:r>
      <w:proofErr w:type="gramStart"/>
      <w:r w:rsidR="005129E0" w:rsidRPr="00A44BC9">
        <w:rPr>
          <w:sz w:val="26"/>
          <w:szCs w:val="26"/>
        </w:rPr>
        <w:t>définition</w:t>
      </w:r>
      <w:proofErr w:type="gramEnd"/>
      <w:r w:rsidR="005129E0" w:rsidRPr="00A44BC9">
        <w:rPr>
          <w:sz w:val="26"/>
          <w:szCs w:val="26"/>
        </w:rPr>
        <w:t xml:space="preserve">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le case</w:t>
      </w:r>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7523B35F" w:rsidR="003704F6" w:rsidRDefault="003704F6" w:rsidP="003704F6">
      <w:pPr>
        <w:jc w:val="center"/>
        <w:rPr>
          <w:b/>
          <w:bCs/>
          <w:color w:val="FF0000"/>
          <w:sz w:val="26"/>
          <w:szCs w:val="26"/>
        </w:rPr>
      </w:pPr>
      <w:r w:rsidRPr="003704F6">
        <w:rPr>
          <w:b/>
          <w:bCs/>
          <w:color w:val="FF0000"/>
          <w:sz w:val="26"/>
          <w:szCs w:val="26"/>
        </w:rPr>
        <w:t>La page index.html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2475A096"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 Au sein d’une balise, grâce à display</w:t>
      </w:r>
      <w:proofErr w:type="gramStart"/>
      <w:r w:rsidR="00983534">
        <w:rPr>
          <w:sz w:val="26"/>
          <w:szCs w:val="26"/>
        </w:rPr>
        <w:t> :</w:t>
      </w:r>
      <w:proofErr w:type="spellStart"/>
      <w:r w:rsidR="00983534">
        <w:rPr>
          <w:sz w:val="26"/>
          <w:szCs w:val="26"/>
        </w:rPr>
        <w:t>flex</w:t>
      </w:r>
      <w:proofErr w:type="spellEnd"/>
      <w:proofErr w:type="gram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C1AAB9E" w:rsidR="00C45D5A" w:rsidRDefault="00BA0943" w:rsidP="003704F6">
      <w:pPr>
        <w:rPr>
          <w:sz w:val="26"/>
          <w:szCs w:val="26"/>
        </w:rPr>
      </w:pPr>
      <w:r>
        <w:rPr>
          <w:sz w:val="26"/>
          <w:szCs w:val="26"/>
        </w:rPr>
        <w:lastRenderedPageBreak/>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contenu  JS</w:t>
      </w:r>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JS permettent </w:t>
      </w:r>
      <w:proofErr w:type="gramStart"/>
      <w:r w:rsidR="00920C83">
        <w:rPr>
          <w:sz w:val="26"/>
          <w:szCs w:val="26"/>
        </w:rPr>
        <w:t>une meilleure répartitions</w:t>
      </w:r>
      <w:proofErr w:type="gramEnd"/>
      <w:r w:rsidR="00920C83">
        <w:rPr>
          <w:sz w:val="26"/>
          <w:szCs w:val="26"/>
        </w:rPr>
        <w:t xml:space="preserve"> des fonctions et organisation du code et aussi une meilleure gestion du codage.</w:t>
      </w:r>
    </w:p>
    <w:p w14:paraId="366F680B" w14:textId="6AF74A61" w:rsidR="00920C83" w:rsidRPr="00292CB3" w:rsidRDefault="00920C83" w:rsidP="003704F6">
      <w:pPr>
        <w:rPr>
          <w:sz w:val="26"/>
          <w:szCs w:val="26"/>
        </w:rPr>
      </w:pPr>
      <w:r>
        <w:rPr>
          <w:sz w:val="26"/>
          <w:szCs w:val="26"/>
        </w:rPr>
        <w:tab/>
      </w:r>
    </w:p>
    <w:sectPr w:rsidR="00920C83"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D29E1"/>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1F39A3"/>
    <w:rsid w:val="00221CD5"/>
    <w:rsid w:val="002323B2"/>
    <w:rsid w:val="0023632A"/>
    <w:rsid w:val="002457A8"/>
    <w:rsid w:val="002640EF"/>
    <w:rsid w:val="00270337"/>
    <w:rsid w:val="00273B50"/>
    <w:rsid w:val="002762D7"/>
    <w:rsid w:val="00292CB3"/>
    <w:rsid w:val="002A422F"/>
    <w:rsid w:val="002A5035"/>
    <w:rsid w:val="002C3B40"/>
    <w:rsid w:val="002F4B2A"/>
    <w:rsid w:val="00312694"/>
    <w:rsid w:val="00314961"/>
    <w:rsid w:val="00317BB0"/>
    <w:rsid w:val="003265E2"/>
    <w:rsid w:val="00334548"/>
    <w:rsid w:val="003431EB"/>
    <w:rsid w:val="00352EC7"/>
    <w:rsid w:val="003579AA"/>
    <w:rsid w:val="003704F6"/>
    <w:rsid w:val="00376082"/>
    <w:rsid w:val="00391B12"/>
    <w:rsid w:val="003B37E0"/>
    <w:rsid w:val="003C3311"/>
    <w:rsid w:val="003D1314"/>
    <w:rsid w:val="003D31B8"/>
    <w:rsid w:val="003F2366"/>
    <w:rsid w:val="004164BF"/>
    <w:rsid w:val="004164C5"/>
    <w:rsid w:val="004455FB"/>
    <w:rsid w:val="00456988"/>
    <w:rsid w:val="004B3048"/>
    <w:rsid w:val="004B5195"/>
    <w:rsid w:val="004E79E4"/>
    <w:rsid w:val="004E7A72"/>
    <w:rsid w:val="005129E0"/>
    <w:rsid w:val="005300EC"/>
    <w:rsid w:val="00530198"/>
    <w:rsid w:val="005351A9"/>
    <w:rsid w:val="0054605E"/>
    <w:rsid w:val="00576FA2"/>
    <w:rsid w:val="0058307A"/>
    <w:rsid w:val="005F3CCB"/>
    <w:rsid w:val="00620D34"/>
    <w:rsid w:val="00636C27"/>
    <w:rsid w:val="00675FF5"/>
    <w:rsid w:val="0067768F"/>
    <w:rsid w:val="00690012"/>
    <w:rsid w:val="006C0E17"/>
    <w:rsid w:val="006D3791"/>
    <w:rsid w:val="006D5D31"/>
    <w:rsid w:val="006E5A63"/>
    <w:rsid w:val="0075438A"/>
    <w:rsid w:val="00754934"/>
    <w:rsid w:val="00766590"/>
    <w:rsid w:val="007947A1"/>
    <w:rsid w:val="007A38F8"/>
    <w:rsid w:val="007D02A8"/>
    <w:rsid w:val="007E35EE"/>
    <w:rsid w:val="007E7579"/>
    <w:rsid w:val="007F408C"/>
    <w:rsid w:val="0080273E"/>
    <w:rsid w:val="00812A4B"/>
    <w:rsid w:val="00817386"/>
    <w:rsid w:val="00817413"/>
    <w:rsid w:val="008263F4"/>
    <w:rsid w:val="0082713F"/>
    <w:rsid w:val="008271C5"/>
    <w:rsid w:val="00840B13"/>
    <w:rsid w:val="0085488C"/>
    <w:rsid w:val="00874C21"/>
    <w:rsid w:val="00880CB7"/>
    <w:rsid w:val="00897BE1"/>
    <w:rsid w:val="008F47C2"/>
    <w:rsid w:val="008F4A24"/>
    <w:rsid w:val="00907403"/>
    <w:rsid w:val="00916C01"/>
    <w:rsid w:val="00920C83"/>
    <w:rsid w:val="00923268"/>
    <w:rsid w:val="00931423"/>
    <w:rsid w:val="00971313"/>
    <w:rsid w:val="00973E09"/>
    <w:rsid w:val="009809D5"/>
    <w:rsid w:val="00983534"/>
    <w:rsid w:val="00986780"/>
    <w:rsid w:val="00994228"/>
    <w:rsid w:val="009B2C1D"/>
    <w:rsid w:val="009B3F33"/>
    <w:rsid w:val="009B540A"/>
    <w:rsid w:val="009D1DCF"/>
    <w:rsid w:val="009D2834"/>
    <w:rsid w:val="00A26C1E"/>
    <w:rsid w:val="00A357B8"/>
    <w:rsid w:val="00A44A16"/>
    <w:rsid w:val="00A44BC9"/>
    <w:rsid w:val="00A45651"/>
    <w:rsid w:val="00A47669"/>
    <w:rsid w:val="00A73226"/>
    <w:rsid w:val="00A82757"/>
    <w:rsid w:val="00A9796B"/>
    <w:rsid w:val="00AA1B81"/>
    <w:rsid w:val="00B242F0"/>
    <w:rsid w:val="00B3709F"/>
    <w:rsid w:val="00B54F9B"/>
    <w:rsid w:val="00B7428F"/>
    <w:rsid w:val="00BA0943"/>
    <w:rsid w:val="00BA791D"/>
    <w:rsid w:val="00BB599E"/>
    <w:rsid w:val="00BC2190"/>
    <w:rsid w:val="00BF18C0"/>
    <w:rsid w:val="00BF24C5"/>
    <w:rsid w:val="00BF614C"/>
    <w:rsid w:val="00C32021"/>
    <w:rsid w:val="00C35267"/>
    <w:rsid w:val="00C35C28"/>
    <w:rsid w:val="00C45D5A"/>
    <w:rsid w:val="00C6286E"/>
    <w:rsid w:val="00C755B0"/>
    <w:rsid w:val="00CC3633"/>
    <w:rsid w:val="00CD03B2"/>
    <w:rsid w:val="00D01600"/>
    <w:rsid w:val="00D01648"/>
    <w:rsid w:val="00D87EA5"/>
    <w:rsid w:val="00D92C35"/>
    <w:rsid w:val="00D97F03"/>
    <w:rsid w:val="00DB1516"/>
    <w:rsid w:val="00DD6657"/>
    <w:rsid w:val="00DE1FD0"/>
    <w:rsid w:val="00DE7345"/>
    <w:rsid w:val="00E02110"/>
    <w:rsid w:val="00E03E35"/>
    <w:rsid w:val="00E154E2"/>
    <w:rsid w:val="00E3279D"/>
    <w:rsid w:val="00E630D7"/>
    <w:rsid w:val="00EA126D"/>
    <w:rsid w:val="00EB6862"/>
    <w:rsid w:val="00EC4F84"/>
    <w:rsid w:val="00ED37DA"/>
    <w:rsid w:val="00EF4E31"/>
    <w:rsid w:val="00EF6598"/>
    <w:rsid w:val="00F16152"/>
    <w:rsid w:val="00F2223E"/>
    <w:rsid w:val="00F35311"/>
    <w:rsid w:val="00F61960"/>
    <w:rsid w:val="00F61C99"/>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12</Pages>
  <Words>4329</Words>
  <Characters>23813</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139</cp:revision>
  <dcterms:created xsi:type="dcterms:W3CDTF">2024-10-03T12:17:00Z</dcterms:created>
  <dcterms:modified xsi:type="dcterms:W3CDTF">2024-11-27T08:27:00Z</dcterms:modified>
</cp:coreProperties>
</file>