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CD98" w14:textId="77777777" w:rsidR="003334E7" w:rsidRDefault="00000000">
      <w:pPr>
        <w:pStyle w:val="Title"/>
      </w:pPr>
      <w:r>
        <w:t>Existenzsgründungsvorhaben - SharpIntent</w:t>
      </w:r>
    </w:p>
    <w:p w14:paraId="619F3122" w14:textId="77777777" w:rsidR="003334E7" w:rsidRDefault="00000000">
      <w:pPr>
        <w:pStyle w:val="Author"/>
      </w:pPr>
      <w:r>
        <w:t>Steffen Glomb</w:t>
      </w:r>
    </w:p>
    <w:p w14:paraId="332CDB4A" w14:textId="77777777" w:rsidR="003334E7" w:rsidRDefault="00000000">
      <w:pPr>
        <w:pStyle w:val="Date"/>
      </w:pPr>
      <w:r>
        <w:t>Feburar 2026</w:t>
      </w:r>
    </w:p>
    <w:p w14:paraId="5AE57BF9" w14:textId="77777777" w:rsidR="003334E7" w:rsidRDefault="00000000">
      <w:pPr>
        <w:pStyle w:val="AbstractTitle"/>
      </w:pPr>
      <w:r>
        <w:t>Zusammenfassung</w:t>
      </w:r>
    </w:p>
    <w:p w14:paraId="30D1F459" w14:textId="77777777" w:rsidR="003334E7" w:rsidRDefault="00000000">
      <w:pPr>
        <w:pStyle w:val="Abstract"/>
      </w:pPr>
      <w:r>
        <w:t>SharpIntent ist ein digitales Gründungsvorhaben zur effektiveren Nutzung Generativer KI. Ziel ist es, durch strukturierte Aufgabenklärung vor dem KI-Einsatz die versprochenen Vorteile wie höhere Produktivität, bessere Qualität und verlässlichere Ergebnisse im Arbeitsalltag realisierbar zu machen. Der Gründungszuschuss ermöglicht die konzentrierte Umsetzung des Vorhabens in der Anlaufphase und die nachhaltige Etablierung der Selbstständigkeit.</w:t>
      </w:r>
    </w:p>
    <w:sdt>
      <w:sdtPr>
        <w:rPr>
          <w:rFonts w:asciiTheme="minorHAnsi" w:eastAsiaTheme="minorEastAsia" w:hAnsiTheme="minorHAnsi" w:cstheme="minorBidi"/>
          <w:color w:val="auto"/>
          <w:sz w:val="24"/>
          <w:szCs w:val="24"/>
        </w:rPr>
        <w:id w:val="-1907756436"/>
        <w:docPartObj>
          <w:docPartGallery w:val="Table of Contents"/>
          <w:docPartUnique/>
        </w:docPartObj>
      </w:sdtPr>
      <w:sdtContent>
        <w:p w14:paraId="0197BB99" w14:textId="77777777" w:rsidR="003334E7" w:rsidRDefault="00000000">
          <w:pPr>
            <w:pStyle w:val="TOCHeading"/>
          </w:pPr>
          <w:r>
            <w:t>Inhaltsverzeichnis</w:t>
          </w:r>
        </w:p>
        <w:p w14:paraId="35049813" w14:textId="77777777" w:rsidR="00576BAF" w:rsidRDefault="00000000">
          <w:pPr>
            <w:pStyle w:val="TOC1"/>
            <w:tabs>
              <w:tab w:val="right" w:leader="dot" w:pos="9350"/>
            </w:tabs>
            <w:rPr>
              <w:noProof/>
            </w:rPr>
          </w:pPr>
          <w:r>
            <w:fldChar w:fldCharType="begin"/>
          </w:r>
          <w:r>
            <w:instrText>TOC \o "1-2" \h \z \u</w:instrText>
          </w:r>
          <w:r>
            <w:fldChar w:fldCharType="separate"/>
          </w:r>
          <w:hyperlink w:anchor="_Toc220936863" w:history="1">
            <w:r w:rsidR="00576BAF" w:rsidRPr="00C46C40">
              <w:rPr>
                <w:rStyle w:val="Hyperlink"/>
                <w:noProof/>
              </w:rPr>
              <w:t>1. Executive Summary</w:t>
            </w:r>
            <w:r w:rsidR="00576BAF">
              <w:rPr>
                <w:noProof/>
                <w:webHidden/>
              </w:rPr>
              <w:tab/>
            </w:r>
            <w:r w:rsidR="00576BAF">
              <w:rPr>
                <w:noProof/>
                <w:webHidden/>
              </w:rPr>
              <w:fldChar w:fldCharType="begin"/>
            </w:r>
            <w:r w:rsidR="00576BAF">
              <w:rPr>
                <w:noProof/>
                <w:webHidden/>
              </w:rPr>
              <w:instrText xml:space="preserve"> PAGEREF _Toc220936863 \h </w:instrText>
            </w:r>
            <w:r w:rsidR="00576BAF">
              <w:rPr>
                <w:noProof/>
                <w:webHidden/>
              </w:rPr>
            </w:r>
            <w:r w:rsidR="00576BAF">
              <w:rPr>
                <w:noProof/>
                <w:webHidden/>
              </w:rPr>
              <w:fldChar w:fldCharType="separate"/>
            </w:r>
            <w:r w:rsidR="00576BAF">
              <w:rPr>
                <w:noProof/>
                <w:webHidden/>
              </w:rPr>
              <w:t>1</w:t>
            </w:r>
            <w:r w:rsidR="00576BAF">
              <w:rPr>
                <w:noProof/>
                <w:webHidden/>
              </w:rPr>
              <w:fldChar w:fldCharType="end"/>
            </w:r>
          </w:hyperlink>
        </w:p>
        <w:p w14:paraId="0C4AF34A" w14:textId="77777777" w:rsidR="00576BAF" w:rsidRDefault="00576BAF">
          <w:pPr>
            <w:pStyle w:val="TOC1"/>
            <w:tabs>
              <w:tab w:val="right" w:leader="dot" w:pos="9350"/>
            </w:tabs>
            <w:rPr>
              <w:noProof/>
            </w:rPr>
          </w:pPr>
          <w:hyperlink w:anchor="_Toc220936864" w:history="1">
            <w:r w:rsidRPr="00C46C40">
              <w:rPr>
                <w:rStyle w:val="Hyperlink"/>
                <w:noProof/>
              </w:rPr>
              <w:t>2. Geschäftsidee</w:t>
            </w:r>
            <w:r>
              <w:rPr>
                <w:noProof/>
                <w:webHidden/>
              </w:rPr>
              <w:tab/>
            </w:r>
            <w:r>
              <w:rPr>
                <w:noProof/>
                <w:webHidden/>
              </w:rPr>
              <w:fldChar w:fldCharType="begin"/>
            </w:r>
            <w:r>
              <w:rPr>
                <w:noProof/>
                <w:webHidden/>
              </w:rPr>
              <w:instrText xml:space="preserve"> PAGEREF _Toc220936864 \h </w:instrText>
            </w:r>
            <w:r>
              <w:rPr>
                <w:noProof/>
                <w:webHidden/>
              </w:rPr>
            </w:r>
            <w:r>
              <w:rPr>
                <w:noProof/>
                <w:webHidden/>
              </w:rPr>
              <w:fldChar w:fldCharType="separate"/>
            </w:r>
            <w:r>
              <w:rPr>
                <w:noProof/>
                <w:webHidden/>
              </w:rPr>
              <w:t>1</w:t>
            </w:r>
            <w:r>
              <w:rPr>
                <w:noProof/>
                <w:webHidden/>
              </w:rPr>
              <w:fldChar w:fldCharType="end"/>
            </w:r>
          </w:hyperlink>
        </w:p>
        <w:p w14:paraId="32640974" w14:textId="77777777" w:rsidR="00576BAF" w:rsidRDefault="00576BAF">
          <w:pPr>
            <w:pStyle w:val="TOC2"/>
            <w:tabs>
              <w:tab w:val="right" w:leader="dot" w:pos="9350"/>
            </w:tabs>
            <w:rPr>
              <w:noProof/>
            </w:rPr>
          </w:pPr>
          <w:hyperlink w:anchor="_Toc220936865" w:history="1">
            <w:r w:rsidRPr="00C46C40">
              <w:rPr>
                <w:rStyle w:val="Hyperlink"/>
                <w:noProof/>
              </w:rPr>
              <w:t>Problem</w:t>
            </w:r>
            <w:r>
              <w:rPr>
                <w:noProof/>
                <w:webHidden/>
              </w:rPr>
              <w:tab/>
            </w:r>
            <w:r>
              <w:rPr>
                <w:noProof/>
                <w:webHidden/>
              </w:rPr>
              <w:fldChar w:fldCharType="begin"/>
            </w:r>
            <w:r>
              <w:rPr>
                <w:noProof/>
                <w:webHidden/>
              </w:rPr>
              <w:instrText xml:space="preserve"> PAGEREF _Toc220936865 \h </w:instrText>
            </w:r>
            <w:r>
              <w:rPr>
                <w:noProof/>
                <w:webHidden/>
              </w:rPr>
            </w:r>
            <w:r>
              <w:rPr>
                <w:noProof/>
                <w:webHidden/>
              </w:rPr>
              <w:fldChar w:fldCharType="separate"/>
            </w:r>
            <w:r>
              <w:rPr>
                <w:noProof/>
                <w:webHidden/>
              </w:rPr>
              <w:t>1</w:t>
            </w:r>
            <w:r>
              <w:rPr>
                <w:noProof/>
                <w:webHidden/>
              </w:rPr>
              <w:fldChar w:fldCharType="end"/>
            </w:r>
          </w:hyperlink>
        </w:p>
        <w:p w14:paraId="42CB85BD" w14:textId="77777777" w:rsidR="00576BAF" w:rsidRDefault="00576BAF">
          <w:pPr>
            <w:pStyle w:val="TOC2"/>
            <w:tabs>
              <w:tab w:val="right" w:leader="dot" w:pos="9350"/>
            </w:tabs>
            <w:rPr>
              <w:noProof/>
            </w:rPr>
          </w:pPr>
          <w:hyperlink w:anchor="_Toc220936866" w:history="1">
            <w:r w:rsidRPr="00C46C40">
              <w:rPr>
                <w:rStyle w:val="Hyperlink"/>
                <w:noProof/>
              </w:rPr>
              <w:t>Angebot</w:t>
            </w:r>
            <w:r>
              <w:rPr>
                <w:noProof/>
                <w:webHidden/>
              </w:rPr>
              <w:tab/>
            </w:r>
            <w:r>
              <w:rPr>
                <w:noProof/>
                <w:webHidden/>
              </w:rPr>
              <w:fldChar w:fldCharType="begin"/>
            </w:r>
            <w:r>
              <w:rPr>
                <w:noProof/>
                <w:webHidden/>
              </w:rPr>
              <w:instrText xml:space="preserve"> PAGEREF _Toc220936866 \h </w:instrText>
            </w:r>
            <w:r>
              <w:rPr>
                <w:noProof/>
                <w:webHidden/>
              </w:rPr>
            </w:r>
            <w:r>
              <w:rPr>
                <w:noProof/>
                <w:webHidden/>
              </w:rPr>
              <w:fldChar w:fldCharType="separate"/>
            </w:r>
            <w:r>
              <w:rPr>
                <w:noProof/>
                <w:webHidden/>
              </w:rPr>
              <w:t>1</w:t>
            </w:r>
            <w:r>
              <w:rPr>
                <w:noProof/>
                <w:webHidden/>
              </w:rPr>
              <w:fldChar w:fldCharType="end"/>
            </w:r>
          </w:hyperlink>
        </w:p>
        <w:p w14:paraId="14D676A5" w14:textId="77777777" w:rsidR="00576BAF" w:rsidRDefault="00576BAF">
          <w:pPr>
            <w:pStyle w:val="TOC2"/>
            <w:tabs>
              <w:tab w:val="right" w:leader="dot" w:pos="9350"/>
            </w:tabs>
            <w:rPr>
              <w:noProof/>
            </w:rPr>
          </w:pPr>
          <w:hyperlink w:anchor="_Toc220936867" w:history="1">
            <w:r w:rsidRPr="00C46C40">
              <w:rPr>
                <w:rStyle w:val="Hyperlink"/>
                <w:noProof/>
              </w:rPr>
              <w:t>Nutzen</w:t>
            </w:r>
            <w:r>
              <w:rPr>
                <w:noProof/>
                <w:webHidden/>
              </w:rPr>
              <w:tab/>
            </w:r>
            <w:r>
              <w:rPr>
                <w:noProof/>
                <w:webHidden/>
              </w:rPr>
              <w:fldChar w:fldCharType="begin"/>
            </w:r>
            <w:r>
              <w:rPr>
                <w:noProof/>
                <w:webHidden/>
              </w:rPr>
              <w:instrText xml:space="preserve"> PAGEREF _Toc220936867 \h </w:instrText>
            </w:r>
            <w:r>
              <w:rPr>
                <w:noProof/>
                <w:webHidden/>
              </w:rPr>
            </w:r>
            <w:r>
              <w:rPr>
                <w:noProof/>
                <w:webHidden/>
              </w:rPr>
              <w:fldChar w:fldCharType="separate"/>
            </w:r>
            <w:r>
              <w:rPr>
                <w:noProof/>
                <w:webHidden/>
              </w:rPr>
              <w:t>1</w:t>
            </w:r>
            <w:r>
              <w:rPr>
                <w:noProof/>
                <w:webHidden/>
              </w:rPr>
              <w:fldChar w:fldCharType="end"/>
            </w:r>
          </w:hyperlink>
        </w:p>
        <w:p w14:paraId="0292650C" w14:textId="77777777" w:rsidR="00576BAF" w:rsidRDefault="00576BAF">
          <w:pPr>
            <w:pStyle w:val="TOC2"/>
            <w:tabs>
              <w:tab w:val="right" w:leader="dot" w:pos="9350"/>
            </w:tabs>
            <w:rPr>
              <w:noProof/>
            </w:rPr>
          </w:pPr>
          <w:hyperlink w:anchor="_Toc220936868" w:history="1">
            <w:r w:rsidRPr="00C46C40">
              <w:rPr>
                <w:rStyle w:val="Hyperlink"/>
                <w:noProof/>
              </w:rPr>
              <w:t>Kernfähigkeiten</w:t>
            </w:r>
            <w:r>
              <w:rPr>
                <w:noProof/>
                <w:webHidden/>
              </w:rPr>
              <w:tab/>
            </w:r>
            <w:r>
              <w:rPr>
                <w:noProof/>
                <w:webHidden/>
              </w:rPr>
              <w:fldChar w:fldCharType="begin"/>
            </w:r>
            <w:r>
              <w:rPr>
                <w:noProof/>
                <w:webHidden/>
              </w:rPr>
              <w:instrText xml:space="preserve"> PAGEREF _Toc220936868 \h </w:instrText>
            </w:r>
            <w:r>
              <w:rPr>
                <w:noProof/>
                <w:webHidden/>
              </w:rPr>
            </w:r>
            <w:r>
              <w:rPr>
                <w:noProof/>
                <w:webHidden/>
              </w:rPr>
              <w:fldChar w:fldCharType="separate"/>
            </w:r>
            <w:r>
              <w:rPr>
                <w:noProof/>
                <w:webHidden/>
              </w:rPr>
              <w:t>1</w:t>
            </w:r>
            <w:r>
              <w:rPr>
                <w:noProof/>
                <w:webHidden/>
              </w:rPr>
              <w:fldChar w:fldCharType="end"/>
            </w:r>
          </w:hyperlink>
        </w:p>
        <w:p w14:paraId="453B2D50" w14:textId="77777777" w:rsidR="00576BAF" w:rsidRDefault="00576BAF">
          <w:pPr>
            <w:pStyle w:val="TOC1"/>
            <w:tabs>
              <w:tab w:val="right" w:leader="dot" w:pos="9350"/>
            </w:tabs>
            <w:rPr>
              <w:noProof/>
            </w:rPr>
          </w:pPr>
          <w:hyperlink w:anchor="_Toc220936869" w:history="1">
            <w:r w:rsidRPr="00C46C40">
              <w:rPr>
                <w:rStyle w:val="Hyperlink"/>
                <w:noProof/>
              </w:rPr>
              <w:t>3. Vertrieb &amp; Wettbewerb</w:t>
            </w:r>
            <w:r>
              <w:rPr>
                <w:noProof/>
                <w:webHidden/>
              </w:rPr>
              <w:tab/>
            </w:r>
            <w:r>
              <w:rPr>
                <w:noProof/>
                <w:webHidden/>
              </w:rPr>
              <w:fldChar w:fldCharType="begin"/>
            </w:r>
            <w:r>
              <w:rPr>
                <w:noProof/>
                <w:webHidden/>
              </w:rPr>
              <w:instrText xml:space="preserve"> PAGEREF _Toc220936869 \h </w:instrText>
            </w:r>
            <w:r>
              <w:rPr>
                <w:noProof/>
                <w:webHidden/>
              </w:rPr>
            </w:r>
            <w:r>
              <w:rPr>
                <w:noProof/>
                <w:webHidden/>
              </w:rPr>
              <w:fldChar w:fldCharType="separate"/>
            </w:r>
            <w:r>
              <w:rPr>
                <w:noProof/>
                <w:webHidden/>
              </w:rPr>
              <w:t>1</w:t>
            </w:r>
            <w:r>
              <w:rPr>
                <w:noProof/>
                <w:webHidden/>
              </w:rPr>
              <w:fldChar w:fldCharType="end"/>
            </w:r>
          </w:hyperlink>
        </w:p>
        <w:p w14:paraId="0A463980" w14:textId="77777777" w:rsidR="00576BAF" w:rsidRDefault="00576BAF">
          <w:pPr>
            <w:pStyle w:val="TOC2"/>
            <w:tabs>
              <w:tab w:val="right" w:leader="dot" w:pos="9350"/>
            </w:tabs>
            <w:rPr>
              <w:noProof/>
            </w:rPr>
          </w:pPr>
          <w:hyperlink w:anchor="_Toc220936870" w:history="1">
            <w:r w:rsidRPr="00C46C40">
              <w:rPr>
                <w:rStyle w:val="Hyperlink"/>
                <w:noProof/>
              </w:rPr>
              <w:t>Kunden</w:t>
            </w:r>
            <w:r>
              <w:rPr>
                <w:noProof/>
                <w:webHidden/>
              </w:rPr>
              <w:tab/>
            </w:r>
            <w:r>
              <w:rPr>
                <w:noProof/>
                <w:webHidden/>
              </w:rPr>
              <w:fldChar w:fldCharType="begin"/>
            </w:r>
            <w:r>
              <w:rPr>
                <w:noProof/>
                <w:webHidden/>
              </w:rPr>
              <w:instrText xml:space="preserve"> PAGEREF _Toc220936870 \h </w:instrText>
            </w:r>
            <w:r>
              <w:rPr>
                <w:noProof/>
                <w:webHidden/>
              </w:rPr>
            </w:r>
            <w:r>
              <w:rPr>
                <w:noProof/>
                <w:webHidden/>
              </w:rPr>
              <w:fldChar w:fldCharType="separate"/>
            </w:r>
            <w:r>
              <w:rPr>
                <w:noProof/>
                <w:webHidden/>
              </w:rPr>
              <w:t>1</w:t>
            </w:r>
            <w:r>
              <w:rPr>
                <w:noProof/>
                <w:webHidden/>
              </w:rPr>
              <w:fldChar w:fldCharType="end"/>
            </w:r>
          </w:hyperlink>
        </w:p>
        <w:p w14:paraId="4318890A" w14:textId="77777777" w:rsidR="00576BAF" w:rsidRDefault="00576BAF">
          <w:pPr>
            <w:pStyle w:val="TOC2"/>
            <w:tabs>
              <w:tab w:val="right" w:leader="dot" w:pos="9350"/>
            </w:tabs>
            <w:rPr>
              <w:noProof/>
            </w:rPr>
          </w:pPr>
          <w:hyperlink w:anchor="_Toc220936871" w:history="1">
            <w:r w:rsidRPr="00C46C40">
              <w:rPr>
                <w:rStyle w:val="Hyperlink"/>
                <w:noProof/>
              </w:rPr>
              <w:t>Vertrieb und Kommunikation</w:t>
            </w:r>
            <w:r>
              <w:rPr>
                <w:noProof/>
                <w:webHidden/>
              </w:rPr>
              <w:tab/>
            </w:r>
            <w:r>
              <w:rPr>
                <w:noProof/>
                <w:webHidden/>
              </w:rPr>
              <w:fldChar w:fldCharType="begin"/>
            </w:r>
            <w:r>
              <w:rPr>
                <w:noProof/>
                <w:webHidden/>
              </w:rPr>
              <w:instrText xml:space="preserve"> PAGEREF _Toc220936871 \h </w:instrText>
            </w:r>
            <w:r>
              <w:rPr>
                <w:noProof/>
                <w:webHidden/>
              </w:rPr>
            </w:r>
            <w:r>
              <w:rPr>
                <w:noProof/>
                <w:webHidden/>
              </w:rPr>
              <w:fldChar w:fldCharType="separate"/>
            </w:r>
            <w:r>
              <w:rPr>
                <w:noProof/>
                <w:webHidden/>
              </w:rPr>
              <w:t>1</w:t>
            </w:r>
            <w:r>
              <w:rPr>
                <w:noProof/>
                <w:webHidden/>
              </w:rPr>
              <w:fldChar w:fldCharType="end"/>
            </w:r>
          </w:hyperlink>
        </w:p>
        <w:p w14:paraId="1F4E1E8D" w14:textId="77777777" w:rsidR="00576BAF" w:rsidRDefault="00576BAF">
          <w:pPr>
            <w:pStyle w:val="TOC2"/>
            <w:tabs>
              <w:tab w:val="right" w:leader="dot" w:pos="9350"/>
            </w:tabs>
            <w:rPr>
              <w:noProof/>
            </w:rPr>
          </w:pPr>
          <w:hyperlink w:anchor="_Toc220936872" w:history="1">
            <w:r w:rsidRPr="00C46C40">
              <w:rPr>
                <w:rStyle w:val="Hyperlink"/>
                <w:noProof/>
              </w:rPr>
              <w:t>Markt &amp; Wettbewerb</w:t>
            </w:r>
            <w:r>
              <w:rPr>
                <w:noProof/>
                <w:webHidden/>
              </w:rPr>
              <w:tab/>
            </w:r>
            <w:r>
              <w:rPr>
                <w:noProof/>
                <w:webHidden/>
              </w:rPr>
              <w:fldChar w:fldCharType="begin"/>
            </w:r>
            <w:r>
              <w:rPr>
                <w:noProof/>
                <w:webHidden/>
              </w:rPr>
              <w:instrText xml:space="preserve"> PAGEREF _Toc220936872 \h </w:instrText>
            </w:r>
            <w:r>
              <w:rPr>
                <w:noProof/>
                <w:webHidden/>
              </w:rPr>
            </w:r>
            <w:r>
              <w:rPr>
                <w:noProof/>
                <w:webHidden/>
              </w:rPr>
              <w:fldChar w:fldCharType="separate"/>
            </w:r>
            <w:r>
              <w:rPr>
                <w:noProof/>
                <w:webHidden/>
              </w:rPr>
              <w:t>1</w:t>
            </w:r>
            <w:r>
              <w:rPr>
                <w:noProof/>
                <w:webHidden/>
              </w:rPr>
              <w:fldChar w:fldCharType="end"/>
            </w:r>
          </w:hyperlink>
        </w:p>
        <w:p w14:paraId="12F6B981" w14:textId="77777777" w:rsidR="00576BAF" w:rsidRDefault="00576BAF">
          <w:pPr>
            <w:pStyle w:val="TOC1"/>
            <w:tabs>
              <w:tab w:val="right" w:leader="dot" w:pos="9350"/>
            </w:tabs>
            <w:rPr>
              <w:noProof/>
            </w:rPr>
          </w:pPr>
          <w:hyperlink w:anchor="_Toc220936873" w:history="1">
            <w:r w:rsidRPr="00C46C40">
              <w:rPr>
                <w:rStyle w:val="Hyperlink"/>
                <w:noProof/>
              </w:rPr>
              <w:t>4. Team &amp; Partner</w:t>
            </w:r>
            <w:r>
              <w:rPr>
                <w:noProof/>
                <w:webHidden/>
              </w:rPr>
              <w:tab/>
            </w:r>
            <w:r>
              <w:rPr>
                <w:noProof/>
                <w:webHidden/>
              </w:rPr>
              <w:fldChar w:fldCharType="begin"/>
            </w:r>
            <w:r>
              <w:rPr>
                <w:noProof/>
                <w:webHidden/>
              </w:rPr>
              <w:instrText xml:space="preserve"> PAGEREF _Toc220936873 \h </w:instrText>
            </w:r>
            <w:r>
              <w:rPr>
                <w:noProof/>
                <w:webHidden/>
              </w:rPr>
            </w:r>
            <w:r>
              <w:rPr>
                <w:noProof/>
                <w:webHidden/>
              </w:rPr>
              <w:fldChar w:fldCharType="separate"/>
            </w:r>
            <w:r>
              <w:rPr>
                <w:noProof/>
                <w:webHidden/>
              </w:rPr>
              <w:t>1</w:t>
            </w:r>
            <w:r>
              <w:rPr>
                <w:noProof/>
                <w:webHidden/>
              </w:rPr>
              <w:fldChar w:fldCharType="end"/>
            </w:r>
          </w:hyperlink>
        </w:p>
        <w:p w14:paraId="1E3738C5" w14:textId="77777777" w:rsidR="00576BAF" w:rsidRDefault="00576BAF">
          <w:pPr>
            <w:pStyle w:val="TOC2"/>
            <w:tabs>
              <w:tab w:val="right" w:leader="dot" w:pos="9350"/>
            </w:tabs>
            <w:rPr>
              <w:noProof/>
            </w:rPr>
          </w:pPr>
          <w:hyperlink w:anchor="_Toc220936874" w:history="1">
            <w:r w:rsidRPr="00C46C40">
              <w:rPr>
                <w:rStyle w:val="Hyperlink"/>
                <w:noProof/>
              </w:rPr>
              <w:t>Gründer*innen &amp; Team</w:t>
            </w:r>
            <w:r>
              <w:rPr>
                <w:noProof/>
                <w:webHidden/>
              </w:rPr>
              <w:tab/>
            </w:r>
            <w:r>
              <w:rPr>
                <w:noProof/>
                <w:webHidden/>
              </w:rPr>
              <w:fldChar w:fldCharType="begin"/>
            </w:r>
            <w:r>
              <w:rPr>
                <w:noProof/>
                <w:webHidden/>
              </w:rPr>
              <w:instrText xml:space="preserve"> PAGEREF _Toc220936874 \h </w:instrText>
            </w:r>
            <w:r>
              <w:rPr>
                <w:noProof/>
                <w:webHidden/>
              </w:rPr>
            </w:r>
            <w:r>
              <w:rPr>
                <w:noProof/>
                <w:webHidden/>
              </w:rPr>
              <w:fldChar w:fldCharType="separate"/>
            </w:r>
            <w:r>
              <w:rPr>
                <w:noProof/>
                <w:webHidden/>
              </w:rPr>
              <w:t>1</w:t>
            </w:r>
            <w:r>
              <w:rPr>
                <w:noProof/>
                <w:webHidden/>
              </w:rPr>
              <w:fldChar w:fldCharType="end"/>
            </w:r>
          </w:hyperlink>
        </w:p>
        <w:p w14:paraId="4789AC2B" w14:textId="77777777" w:rsidR="00576BAF" w:rsidRDefault="00576BAF">
          <w:pPr>
            <w:pStyle w:val="TOC2"/>
            <w:tabs>
              <w:tab w:val="right" w:leader="dot" w:pos="9350"/>
            </w:tabs>
            <w:rPr>
              <w:noProof/>
            </w:rPr>
          </w:pPr>
          <w:hyperlink w:anchor="_Toc220936875" w:history="1">
            <w:r w:rsidRPr="00C46C40">
              <w:rPr>
                <w:rStyle w:val="Hyperlink"/>
                <w:noProof/>
              </w:rPr>
              <w:t>Werte</w:t>
            </w:r>
            <w:r>
              <w:rPr>
                <w:noProof/>
                <w:webHidden/>
              </w:rPr>
              <w:tab/>
            </w:r>
            <w:r>
              <w:rPr>
                <w:noProof/>
                <w:webHidden/>
              </w:rPr>
              <w:fldChar w:fldCharType="begin"/>
            </w:r>
            <w:r>
              <w:rPr>
                <w:noProof/>
                <w:webHidden/>
              </w:rPr>
              <w:instrText xml:space="preserve"> PAGEREF _Toc220936875 \h </w:instrText>
            </w:r>
            <w:r>
              <w:rPr>
                <w:noProof/>
                <w:webHidden/>
              </w:rPr>
            </w:r>
            <w:r>
              <w:rPr>
                <w:noProof/>
                <w:webHidden/>
              </w:rPr>
              <w:fldChar w:fldCharType="separate"/>
            </w:r>
            <w:r>
              <w:rPr>
                <w:noProof/>
                <w:webHidden/>
              </w:rPr>
              <w:t>1</w:t>
            </w:r>
            <w:r>
              <w:rPr>
                <w:noProof/>
                <w:webHidden/>
              </w:rPr>
              <w:fldChar w:fldCharType="end"/>
            </w:r>
          </w:hyperlink>
        </w:p>
        <w:p w14:paraId="079EB5DB" w14:textId="77777777" w:rsidR="00576BAF" w:rsidRDefault="00576BAF">
          <w:pPr>
            <w:pStyle w:val="TOC2"/>
            <w:tabs>
              <w:tab w:val="right" w:leader="dot" w:pos="9350"/>
            </w:tabs>
            <w:rPr>
              <w:noProof/>
            </w:rPr>
          </w:pPr>
          <w:hyperlink w:anchor="_Toc220936876" w:history="1">
            <w:r w:rsidRPr="00C46C40">
              <w:rPr>
                <w:rStyle w:val="Hyperlink"/>
                <w:noProof/>
              </w:rPr>
              <w:t>Partner</w:t>
            </w:r>
            <w:r>
              <w:rPr>
                <w:noProof/>
                <w:webHidden/>
              </w:rPr>
              <w:tab/>
            </w:r>
            <w:r>
              <w:rPr>
                <w:noProof/>
                <w:webHidden/>
              </w:rPr>
              <w:fldChar w:fldCharType="begin"/>
            </w:r>
            <w:r>
              <w:rPr>
                <w:noProof/>
                <w:webHidden/>
              </w:rPr>
              <w:instrText xml:space="preserve"> PAGEREF _Toc220936876 \h </w:instrText>
            </w:r>
            <w:r>
              <w:rPr>
                <w:noProof/>
                <w:webHidden/>
              </w:rPr>
            </w:r>
            <w:r>
              <w:rPr>
                <w:noProof/>
                <w:webHidden/>
              </w:rPr>
              <w:fldChar w:fldCharType="separate"/>
            </w:r>
            <w:r>
              <w:rPr>
                <w:noProof/>
                <w:webHidden/>
              </w:rPr>
              <w:t>1</w:t>
            </w:r>
            <w:r>
              <w:rPr>
                <w:noProof/>
                <w:webHidden/>
              </w:rPr>
              <w:fldChar w:fldCharType="end"/>
            </w:r>
          </w:hyperlink>
        </w:p>
        <w:p w14:paraId="6EB349EE" w14:textId="77777777" w:rsidR="00576BAF" w:rsidRDefault="00576BAF">
          <w:pPr>
            <w:pStyle w:val="TOC1"/>
            <w:tabs>
              <w:tab w:val="right" w:leader="dot" w:pos="9350"/>
            </w:tabs>
            <w:rPr>
              <w:noProof/>
            </w:rPr>
          </w:pPr>
          <w:hyperlink w:anchor="_Toc220936877" w:history="1">
            <w:r w:rsidRPr="00C46C40">
              <w:rPr>
                <w:rStyle w:val="Hyperlink"/>
                <w:noProof/>
              </w:rPr>
              <w:t>5. Unternehmen</w:t>
            </w:r>
            <w:r>
              <w:rPr>
                <w:noProof/>
                <w:webHidden/>
              </w:rPr>
              <w:tab/>
            </w:r>
            <w:r>
              <w:rPr>
                <w:noProof/>
                <w:webHidden/>
              </w:rPr>
              <w:fldChar w:fldCharType="begin"/>
            </w:r>
            <w:r>
              <w:rPr>
                <w:noProof/>
                <w:webHidden/>
              </w:rPr>
              <w:instrText xml:space="preserve"> PAGEREF _Toc220936877 \h </w:instrText>
            </w:r>
            <w:r>
              <w:rPr>
                <w:noProof/>
                <w:webHidden/>
              </w:rPr>
            </w:r>
            <w:r>
              <w:rPr>
                <w:noProof/>
                <w:webHidden/>
              </w:rPr>
              <w:fldChar w:fldCharType="separate"/>
            </w:r>
            <w:r>
              <w:rPr>
                <w:noProof/>
                <w:webHidden/>
              </w:rPr>
              <w:t>1</w:t>
            </w:r>
            <w:r>
              <w:rPr>
                <w:noProof/>
                <w:webHidden/>
              </w:rPr>
              <w:fldChar w:fldCharType="end"/>
            </w:r>
          </w:hyperlink>
        </w:p>
        <w:p w14:paraId="6F281237" w14:textId="77777777" w:rsidR="00576BAF" w:rsidRDefault="00576BAF">
          <w:pPr>
            <w:pStyle w:val="TOC2"/>
            <w:tabs>
              <w:tab w:val="right" w:leader="dot" w:pos="9350"/>
            </w:tabs>
            <w:rPr>
              <w:noProof/>
            </w:rPr>
          </w:pPr>
          <w:hyperlink w:anchor="_Toc220936878" w:history="1">
            <w:r w:rsidRPr="00C46C40">
              <w:rPr>
                <w:rStyle w:val="Hyperlink"/>
                <w:noProof/>
              </w:rPr>
              <w:t>Produktion (Kernaktivitäten)</w:t>
            </w:r>
            <w:r>
              <w:rPr>
                <w:noProof/>
                <w:webHidden/>
              </w:rPr>
              <w:tab/>
            </w:r>
            <w:r>
              <w:rPr>
                <w:noProof/>
                <w:webHidden/>
              </w:rPr>
              <w:fldChar w:fldCharType="begin"/>
            </w:r>
            <w:r>
              <w:rPr>
                <w:noProof/>
                <w:webHidden/>
              </w:rPr>
              <w:instrText xml:space="preserve"> PAGEREF _Toc220936878 \h </w:instrText>
            </w:r>
            <w:r>
              <w:rPr>
                <w:noProof/>
                <w:webHidden/>
              </w:rPr>
            </w:r>
            <w:r>
              <w:rPr>
                <w:noProof/>
                <w:webHidden/>
              </w:rPr>
              <w:fldChar w:fldCharType="separate"/>
            </w:r>
            <w:r>
              <w:rPr>
                <w:noProof/>
                <w:webHidden/>
              </w:rPr>
              <w:t>1</w:t>
            </w:r>
            <w:r>
              <w:rPr>
                <w:noProof/>
                <w:webHidden/>
              </w:rPr>
              <w:fldChar w:fldCharType="end"/>
            </w:r>
          </w:hyperlink>
        </w:p>
        <w:p w14:paraId="6F4FB141" w14:textId="77777777" w:rsidR="00576BAF" w:rsidRDefault="00576BAF">
          <w:pPr>
            <w:pStyle w:val="TOC2"/>
            <w:tabs>
              <w:tab w:val="right" w:leader="dot" w:pos="9350"/>
            </w:tabs>
            <w:rPr>
              <w:noProof/>
            </w:rPr>
          </w:pPr>
          <w:hyperlink w:anchor="_Toc220936879" w:history="1">
            <w:r w:rsidRPr="00C46C40">
              <w:rPr>
                <w:rStyle w:val="Hyperlink"/>
                <w:noProof/>
              </w:rPr>
              <w:t>Standort</w:t>
            </w:r>
            <w:r>
              <w:rPr>
                <w:noProof/>
                <w:webHidden/>
              </w:rPr>
              <w:tab/>
            </w:r>
            <w:r>
              <w:rPr>
                <w:noProof/>
                <w:webHidden/>
              </w:rPr>
              <w:fldChar w:fldCharType="begin"/>
            </w:r>
            <w:r>
              <w:rPr>
                <w:noProof/>
                <w:webHidden/>
              </w:rPr>
              <w:instrText xml:space="preserve"> PAGEREF _Toc220936879 \h </w:instrText>
            </w:r>
            <w:r>
              <w:rPr>
                <w:noProof/>
                <w:webHidden/>
              </w:rPr>
            </w:r>
            <w:r>
              <w:rPr>
                <w:noProof/>
                <w:webHidden/>
              </w:rPr>
              <w:fldChar w:fldCharType="separate"/>
            </w:r>
            <w:r>
              <w:rPr>
                <w:noProof/>
                <w:webHidden/>
              </w:rPr>
              <w:t>1</w:t>
            </w:r>
            <w:r>
              <w:rPr>
                <w:noProof/>
                <w:webHidden/>
              </w:rPr>
              <w:fldChar w:fldCharType="end"/>
            </w:r>
          </w:hyperlink>
        </w:p>
        <w:p w14:paraId="5F4FEC65" w14:textId="77777777" w:rsidR="00576BAF" w:rsidRDefault="00576BAF">
          <w:pPr>
            <w:pStyle w:val="TOC2"/>
            <w:tabs>
              <w:tab w:val="right" w:leader="dot" w:pos="9350"/>
            </w:tabs>
            <w:rPr>
              <w:noProof/>
            </w:rPr>
          </w:pPr>
          <w:hyperlink w:anchor="_Toc220936880" w:history="1">
            <w:r w:rsidRPr="00C46C40">
              <w:rPr>
                <w:rStyle w:val="Hyperlink"/>
                <w:noProof/>
              </w:rPr>
              <w:t>Rechtsform &amp; Vorschriften</w:t>
            </w:r>
            <w:r>
              <w:rPr>
                <w:noProof/>
                <w:webHidden/>
              </w:rPr>
              <w:tab/>
            </w:r>
            <w:r>
              <w:rPr>
                <w:noProof/>
                <w:webHidden/>
              </w:rPr>
              <w:fldChar w:fldCharType="begin"/>
            </w:r>
            <w:r>
              <w:rPr>
                <w:noProof/>
                <w:webHidden/>
              </w:rPr>
              <w:instrText xml:space="preserve"> PAGEREF _Toc220936880 \h </w:instrText>
            </w:r>
            <w:r>
              <w:rPr>
                <w:noProof/>
                <w:webHidden/>
              </w:rPr>
            </w:r>
            <w:r>
              <w:rPr>
                <w:noProof/>
                <w:webHidden/>
              </w:rPr>
              <w:fldChar w:fldCharType="separate"/>
            </w:r>
            <w:r>
              <w:rPr>
                <w:noProof/>
                <w:webHidden/>
              </w:rPr>
              <w:t>1</w:t>
            </w:r>
            <w:r>
              <w:rPr>
                <w:noProof/>
                <w:webHidden/>
              </w:rPr>
              <w:fldChar w:fldCharType="end"/>
            </w:r>
          </w:hyperlink>
        </w:p>
        <w:p w14:paraId="182CBA2E" w14:textId="77777777" w:rsidR="00576BAF" w:rsidRDefault="00576BAF">
          <w:pPr>
            <w:pStyle w:val="TOC2"/>
            <w:tabs>
              <w:tab w:val="right" w:leader="dot" w:pos="9350"/>
            </w:tabs>
            <w:rPr>
              <w:noProof/>
            </w:rPr>
          </w:pPr>
          <w:hyperlink w:anchor="_Toc220936881" w:history="1">
            <w:r w:rsidRPr="00C46C40">
              <w:rPr>
                <w:rStyle w:val="Hyperlink"/>
                <w:noProof/>
              </w:rPr>
              <w:t>Risiken</w:t>
            </w:r>
            <w:r>
              <w:rPr>
                <w:noProof/>
                <w:webHidden/>
              </w:rPr>
              <w:tab/>
            </w:r>
            <w:r>
              <w:rPr>
                <w:noProof/>
                <w:webHidden/>
              </w:rPr>
              <w:fldChar w:fldCharType="begin"/>
            </w:r>
            <w:r>
              <w:rPr>
                <w:noProof/>
                <w:webHidden/>
              </w:rPr>
              <w:instrText xml:space="preserve"> PAGEREF _Toc220936881 \h </w:instrText>
            </w:r>
            <w:r>
              <w:rPr>
                <w:noProof/>
                <w:webHidden/>
              </w:rPr>
            </w:r>
            <w:r>
              <w:rPr>
                <w:noProof/>
                <w:webHidden/>
              </w:rPr>
              <w:fldChar w:fldCharType="separate"/>
            </w:r>
            <w:r>
              <w:rPr>
                <w:noProof/>
                <w:webHidden/>
              </w:rPr>
              <w:t>1</w:t>
            </w:r>
            <w:r>
              <w:rPr>
                <w:noProof/>
                <w:webHidden/>
              </w:rPr>
              <w:fldChar w:fldCharType="end"/>
            </w:r>
          </w:hyperlink>
        </w:p>
        <w:p w14:paraId="06EF483D" w14:textId="77777777" w:rsidR="00576BAF" w:rsidRDefault="00576BAF">
          <w:pPr>
            <w:pStyle w:val="TOC1"/>
            <w:tabs>
              <w:tab w:val="right" w:leader="dot" w:pos="9350"/>
            </w:tabs>
            <w:rPr>
              <w:noProof/>
            </w:rPr>
          </w:pPr>
          <w:hyperlink w:anchor="_Toc220936882" w:history="1">
            <w:r w:rsidRPr="00C46C40">
              <w:rPr>
                <w:rStyle w:val="Hyperlink"/>
                <w:noProof/>
              </w:rPr>
              <w:t>6. Finanzen</w:t>
            </w:r>
            <w:r>
              <w:rPr>
                <w:noProof/>
                <w:webHidden/>
              </w:rPr>
              <w:tab/>
            </w:r>
            <w:r>
              <w:rPr>
                <w:noProof/>
                <w:webHidden/>
              </w:rPr>
              <w:fldChar w:fldCharType="begin"/>
            </w:r>
            <w:r>
              <w:rPr>
                <w:noProof/>
                <w:webHidden/>
              </w:rPr>
              <w:instrText xml:space="preserve"> PAGEREF _Toc220936882 \h </w:instrText>
            </w:r>
            <w:r>
              <w:rPr>
                <w:noProof/>
                <w:webHidden/>
              </w:rPr>
            </w:r>
            <w:r>
              <w:rPr>
                <w:noProof/>
                <w:webHidden/>
              </w:rPr>
              <w:fldChar w:fldCharType="separate"/>
            </w:r>
            <w:r>
              <w:rPr>
                <w:noProof/>
                <w:webHidden/>
              </w:rPr>
              <w:t>1</w:t>
            </w:r>
            <w:r>
              <w:rPr>
                <w:noProof/>
                <w:webHidden/>
              </w:rPr>
              <w:fldChar w:fldCharType="end"/>
            </w:r>
          </w:hyperlink>
        </w:p>
        <w:p w14:paraId="24B2F140" w14:textId="77777777" w:rsidR="00576BAF" w:rsidRDefault="00576BAF">
          <w:pPr>
            <w:pStyle w:val="TOC2"/>
            <w:tabs>
              <w:tab w:val="right" w:leader="dot" w:pos="9350"/>
            </w:tabs>
            <w:rPr>
              <w:noProof/>
            </w:rPr>
          </w:pPr>
          <w:hyperlink w:anchor="_Toc220936883" w:history="1">
            <w:r w:rsidRPr="00C46C40">
              <w:rPr>
                <w:rStyle w:val="Hyperlink"/>
                <w:noProof/>
              </w:rPr>
              <w:t>Ertragsquellen/Umsatz</w:t>
            </w:r>
            <w:r>
              <w:rPr>
                <w:noProof/>
                <w:webHidden/>
              </w:rPr>
              <w:tab/>
            </w:r>
            <w:r>
              <w:rPr>
                <w:noProof/>
                <w:webHidden/>
              </w:rPr>
              <w:fldChar w:fldCharType="begin"/>
            </w:r>
            <w:r>
              <w:rPr>
                <w:noProof/>
                <w:webHidden/>
              </w:rPr>
              <w:instrText xml:space="preserve"> PAGEREF _Toc220936883 \h </w:instrText>
            </w:r>
            <w:r>
              <w:rPr>
                <w:noProof/>
                <w:webHidden/>
              </w:rPr>
            </w:r>
            <w:r>
              <w:rPr>
                <w:noProof/>
                <w:webHidden/>
              </w:rPr>
              <w:fldChar w:fldCharType="separate"/>
            </w:r>
            <w:r>
              <w:rPr>
                <w:noProof/>
                <w:webHidden/>
              </w:rPr>
              <w:t>1</w:t>
            </w:r>
            <w:r>
              <w:rPr>
                <w:noProof/>
                <w:webHidden/>
              </w:rPr>
              <w:fldChar w:fldCharType="end"/>
            </w:r>
          </w:hyperlink>
        </w:p>
        <w:p w14:paraId="7FDDFAB7" w14:textId="77777777" w:rsidR="00576BAF" w:rsidRDefault="00576BAF">
          <w:pPr>
            <w:pStyle w:val="TOC2"/>
            <w:tabs>
              <w:tab w:val="right" w:leader="dot" w:pos="9350"/>
            </w:tabs>
            <w:rPr>
              <w:noProof/>
            </w:rPr>
          </w:pPr>
          <w:hyperlink w:anchor="_Toc220936884" w:history="1">
            <w:r w:rsidRPr="00C46C40">
              <w:rPr>
                <w:rStyle w:val="Hyperlink"/>
                <w:noProof/>
              </w:rPr>
              <w:t>Kosten</w:t>
            </w:r>
            <w:r>
              <w:rPr>
                <w:noProof/>
                <w:webHidden/>
              </w:rPr>
              <w:tab/>
            </w:r>
            <w:r>
              <w:rPr>
                <w:noProof/>
                <w:webHidden/>
              </w:rPr>
              <w:fldChar w:fldCharType="begin"/>
            </w:r>
            <w:r>
              <w:rPr>
                <w:noProof/>
                <w:webHidden/>
              </w:rPr>
              <w:instrText xml:space="preserve"> PAGEREF _Toc220936884 \h </w:instrText>
            </w:r>
            <w:r>
              <w:rPr>
                <w:noProof/>
                <w:webHidden/>
              </w:rPr>
            </w:r>
            <w:r>
              <w:rPr>
                <w:noProof/>
                <w:webHidden/>
              </w:rPr>
              <w:fldChar w:fldCharType="separate"/>
            </w:r>
            <w:r>
              <w:rPr>
                <w:noProof/>
                <w:webHidden/>
              </w:rPr>
              <w:t>1</w:t>
            </w:r>
            <w:r>
              <w:rPr>
                <w:noProof/>
                <w:webHidden/>
              </w:rPr>
              <w:fldChar w:fldCharType="end"/>
            </w:r>
          </w:hyperlink>
        </w:p>
        <w:p w14:paraId="01E82FDA" w14:textId="77777777" w:rsidR="00576BAF" w:rsidRDefault="00576BAF">
          <w:pPr>
            <w:pStyle w:val="TOC2"/>
            <w:tabs>
              <w:tab w:val="right" w:leader="dot" w:pos="9350"/>
            </w:tabs>
            <w:rPr>
              <w:noProof/>
            </w:rPr>
          </w:pPr>
          <w:hyperlink w:anchor="_Toc220936885" w:history="1">
            <w:r w:rsidRPr="00C46C40">
              <w:rPr>
                <w:rStyle w:val="Hyperlink"/>
                <w:noProof/>
              </w:rPr>
              <w:t>Privatentnahme</w:t>
            </w:r>
            <w:r>
              <w:rPr>
                <w:noProof/>
                <w:webHidden/>
              </w:rPr>
              <w:tab/>
            </w:r>
            <w:r>
              <w:rPr>
                <w:noProof/>
                <w:webHidden/>
              </w:rPr>
              <w:fldChar w:fldCharType="begin"/>
            </w:r>
            <w:r>
              <w:rPr>
                <w:noProof/>
                <w:webHidden/>
              </w:rPr>
              <w:instrText xml:space="preserve"> PAGEREF _Toc220936885 \h </w:instrText>
            </w:r>
            <w:r>
              <w:rPr>
                <w:noProof/>
                <w:webHidden/>
              </w:rPr>
            </w:r>
            <w:r>
              <w:rPr>
                <w:noProof/>
                <w:webHidden/>
              </w:rPr>
              <w:fldChar w:fldCharType="separate"/>
            </w:r>
            <w:r>
              <w:rPr>
                <w:noProof/>
                <w:webHidden/>
              </w:rPr>
              <w:t>1</w:t>
            </w:r>
            <w:r>
              <w:rPr>
                <w:noProof/>
                <w:webHidden/>
              </w:rPr>
              <w:fldChar w:fldCharType="end"/>
            </w:r>
          </w:hyperlink>
        </w:p>
        <w:p w14:paraId="43806AED" w14:textId="77777777" w:rsidR="00576BAF" w:rsidRDefault="00576BAF">
          <w:pPr>
            <w:pStyle w:val="TOC2"/>
            <w:tabs>
              <w:tab w:val="right" w:leader="dot" w:pos="9350"/>
            </w:tabs>
            <w:rPr>
              <w:noProof/>
            </w:rPr>
          </w:pPr>
          <w:hyperlink w:anchor="_Toc220936886" w:history="1">
            <w:r w:rsidRPr="00C46C40">
              <w:rPr>
                <w:rStyle w:val="Hyperlink"/>
                <w:noProof/>
              </w:rPr>
              <w:t>Kapitalbedarf &amp; Finanzierung</w:t>
            </w:r>
            <w:r>
              <w:rPr>
                <w:noProof/>
                <w:webHidden/>
              </w:rPr>
              <w:tab/>
            </w:r>
            <w:r>
              <w:rPr>
                <w:noProof/>
                <w:webHidden/>
              </w:rPr>
              <w:fldChar w:fldCharType="begin"/>
            </w:r>
            <w:r>
              <w:rPr>
                <w:noProof/>
                <w:webHidden/>
              </w:rPr>
              <w:instrText xml:space="preserve"> PAGEREF _Toc220936886 \h </w:instrText>
            </w:r>
            <w:r>
              <w:rPr>
                <w:noProof/>
                <w:webHidden/>
              </w:rPr>
            </w:r>
            <w:r>
              <w:rPr>
                <w:noProof/>
                <w:webHidden/>
              </w:rPr>
              <w:fldChar w:fldCharType="separate"/>
            </w:r>
            <w:r>
              <w:rPr>
                <w:noProof/>
                <w:webHidden/>
              </w:rPr>
              <w:t>1</w:t>
            </w:r>
            <w:r>
              <w:rPr>
                <w:noProof/>
                <w:webHidden/>
              </w:rPr>
              <w:fldChar w:fldCharType="end"/>
            </w:r>
          </w:hyperlink>
        </w:p>
        <w:p w14:paraId="3092F0CD" w14:textId="77777777" w:rsidR="00576BAF" w:rsidRDefault="00576BAF">
          <w:pPr>
            <w:pStyle w:val="TOC2"/>
            <w:tabs>
              <w:tab w:val="right" w:leader="dot" w:pos="9350"/>
            </w:tabs>
            <w:rPr>
              <w:noProof/>
            </w:rPr>
          </w:pPr>
          <w:hyperlink w:anchor="_Toc220936887" w:history="1">
            <w:r w:rsidRPr="00C46C40">
              <w:rPr>
                <w:rStyle w:val="Hyperlink"/>
                <w:noProof/>
              </w:rPr>
              <w:t>Rentabilität</w:t>
            </w:r>
            <w:r>
              <w:rPr>
                <w:noProof/>
                <w:webHidden/>
              </w:rPr>
              <w:tab/>
            </w:r>
            <w:r>
              <w:rPr>
                <w:noProof/>
                <w:webHidden/>
              </w:rPr>
              <w:fldChar w:fldCharType="begin"/>
            </w:r>
            <w:r>
              <w:rPr>
                <w:noProof/>
                <w:webHidden/>
              </w:rPr>
              <w:instrText xml:space="preserve"> PAGEREF _Toc220936887 \h </w:instrText>
            </w:r>
            <w:r>
              <w:rPr>
                <w:noProof/>
                <w:webHidden/>
              </w:rPr>
            </w:r>
            <w:r>
              <w:rPr>
                <w:noProof/>
                <w:webHidden/>
              </w:rPr>
              <w:fldChar w:fldCharType="separate"/>
            </w:r>
            <w:r>
              <w:rPr>
                <w:noProof/>
                <w:webHidden/>
              </w:rPr>
              <w:t>1</w:t>
            </w:r>
            <w:r>
              <w:rPr>
                <w:noProof/>
                <w:webHidden/>
              </w:rPr>
              <w:fldChar w:fldCharType="end"/>
            </w:r>
          </w:hyperlink>
        </w:p>
        <w:p w14:paraId="102CA5C4" w14:textId="77777777" w:rsidR="00576BAF" w:rsidRDefault="00576BAF">
          <w:pPr>
            <w:pStyle w:val="TOC2"/>
            <w:tabs>
              <w:tab w:val="right" w:leader="dot" w:pos="9350"/>
            </w:tabs>
            <w:rPr>
              <w:noProof/>
            </w:rPr>
          </w:pPr>
          <w:hyperlink w:anchor="_Toc220936888" w:history="1">
            <w:r w:rsidRPr="00C46C40">
              <w:rPr>
                <w:rStyle w:val="Hyperlink"/>
                <w:noProof/>
              </w:rPr>
              <w:t>Liquidität</w:t>
            </w:r>
            <w:r>
              <w:rPr>
                <w:noProof/>
                <w:webHidden/>
              </w:rPr>
              <w:tab/>
            </w:r>
            <w:r>
              <w:rPr>
                <w:noProof/>
                <w:webHidden/>
              </w:rPr>
              <w:fldChar w:fldCharType="begin"/>
            </w:r>
            <w:r>
              <w:rPr>
                <w:noProof/>
                <w:webHidden/>
              </w:rPr>
              <w:instrText xml:space="preserve"> PAGEREF _Toc220936888 \h </w:instrText>
            </w:r>
            <w:r>
              <w:rPr>
                <w:noProof/>
                <w:webHidden/>
              </w:rPr>
            </w:r>
            <w:r>
              <w:rPr>
                <w:noProof/>
                <w:webHidden/>
              </w:rPr>
              <w:fldChar w:fldCharType="separate"/>
            </w:r>
            <w:r>
              <w:rPr>
                <w:noProof/>
                <w:webHidden/>
              </w:rPr>
              <w:t>1</w:t>
            </w:r>
            <w:r>
              <w:rPr>
                <w:noProof/>
                <w:webHidden/>
              </w:rPr>
              <w:fldChar w:fldCharType="end"/>
            </w:r>
          </w:hyperlink>
        </w:p>
        <w:p w14:paraId="1BE01A03" w14:textId="77777777" w:rsidR="003334E7" w:rsidRDefault="00000000">
          <w:r>
            <w:fldChar w:fldCharType="end"/>
          </w:r>
        </w:p>
      </w:sdtContent>
    </w:sdt>
    <w:p w14:paraId="7F529557" w14:textId="77777777" w:rsidR="003334E7" w:rsidRDefault="00000000">
      <w:pPr>
        <w:pStyle w:val="Heading1"/>
      </w:pPr>
      <w:bookmarkStart w:id="0" w:name="executive-summary"/>
      <w:bookmarkStart w:id="1" w:name="_Toc220936863"/>
      <w:r>
        <w:lastRenderedPageBreak/>
        <w:t>1. Executive Summary</w:t>
      </w:r>
      <w:bookmarkEnd w:id="1"/>
    </w:p>
    <w:p w14:paraId="1E3829E9" w14:textId="77777777" w:rsidR="003334E7" w:rsidRDefault="00000000">
      <w:pPr>
        <w:pStyle w:val="FirstParagraph"/>
      </w:pPr>
      <w:r>
        <w:t>Im professionellen Einsatz Generativer KI treten häufig Qualitäts- und Verlässlichkeitsprobleme auf, wenn Aufgaben unvollständig oder ungeschickt beschrieben sind. Dies führt zu erhöhtem Korrektur- und Rechercheaufwand sowie zu fachlichen Risiken, obwohl Ergebnisse zunächst plausibel erscheinen. „SharpIntent“ setzt an dieser vorgelagerten Ursache an.</w:t>
      </w:r>
    </w:p>
    <w:p w14:paraId="6BAC9A7F" w14:textId="77777777" w:rsidR="003334E7" w:rsidRDefault="00000000">
      <w:pPr>
        <w:pStyle w:val="BodyText"/>
      </w:pPr>
      <w:r>
        <w:t>Das Unternehmen eine webbasierte Software, die im Abonnementmodell (im Voraus bezahlt) angeboten wird und die strukturierte Aufgabenklärung vor dem Einsatz Generativer KI unterstützt. Nutzer werden angeleitet, relevante fachliche Parameter und Anforderungen – etwa Zielgruppe, Rahmenbedingungen oder Einschränkungen – explizit zu erfassen oder zu präzisieren, bevor eine Aufgabe an ein KI-System übergeben wird. SharpIntent ersetzt keine fachliche Prüfung der Ergebnisse und stellt keine Garantie für inhaltliche Richtigkeit dar, sondern dient der Reduktion typischer Fehlerquellen.</w:t>
      </w:r>
    </w:p>
    <w:p w14:paraId="57AFE595" w14:textId="77777777" w:rsidR="003334E7" w:rsidRDefault="00000000">
      <w:pPr>
        <w:pStyle w:val="BodyText"/>
      </w:pPr>
      <w:r>
        <w:t>Adressiert werden berufliche Anwender und Unternehmen, für die Ergebnisqualität, Verlässlichkeit und Zeitersparnis wirtschaftlich relevant sind. Zielgruppen sind insbesondere Einzelunternehmer und Freelancer sowie kleine und mittlere Unternehmen und entsprechende Funktionen oder Teams in größeren Organisationen. Der Nutzen liegt in geringerer Iteration und Nacharbeit durch vollständigere Aufgabenbeschreibungen, Hinweise auf fehlende Informationen sowie eine sachliche Einordnung, wann Generative KI für eine Aufgabe voraussichtlich nicht geeignet ist.</w:t>
      </w:r>
    </w:p>
    <w:p w14:paraId="1207711B" w14:textId="77777777" w:rsidR="003334E7" w:rsidRDefault="00000000">
      <w:pPr>
        <w:pStyle w:val="BodyText"/>
      </w:pPr>
      <w:r>
        <w:t>Das Vorhaben wird in der Anfangsphase als Einzelunternehmen umgesetzt. Der Gründer verfügt über einen Abschluss als Diplom-Informatiker sowie einen Master of Business Administration und über langjährige Erfahrung im Aufbau und Betrieb softwarebasierter Geschäftsmodelle. Die selbstständige Tätigkeit wird ab Gründung hauptberuflich ausgeübt.</w:t>
      </w:r>
    </w:p>
    <w:p w14:paraId="428AC278" w14:textId="77777777" w:rsidR="003334E7" w:rsidRDefault="00000000">
      <w:pPr>
        <w:pStyle w:val="BodyText"/>
      </w:pPr>
      <w:r>
        <w:t>Die Finanzplanung weist für 2026 in der Anlaufphase ein negatives Betriebsergebnis vor Steuern aus, bedingt durch Aufbaukosten bei noch geringem Umsatz. Gemäß Planung wird das Monatsergebnis vor Entnahmen ab Februar 2027 positiv ausgewiesen (Break-even vor Entnahmen). Ein externer Kapitalbedarf ist nicht vorgesehen; die Finanzierung erfolgt ohne Bankdarlehen oder Beteiligungskapital.</w:t>
      </w:r>
    </w:p>
    <w:p w14:paraId="60534F22" w14:textId="77777777" w:rsidR="003334E7" w:rsidRDefault="00000000">
      <w:pPr>
        <w:pStyle w:val="BodyText"/>
      </w:pPr>
      <w:r>
        <w:t>Als Eigenkapital stehen insgesamt 17.000,00 EUR zur Verfügung, bestehend aus 15.000,00 EUR Bareinlagen und 2.000,00 EUR Sacheinlage. Zur Deckung betrieblicher Ausgaben in der Anlaufphase sind private Einlagen in Höhe von insgesamt 15.000,00 EUR vorgesehen; zusätzlich ist eine Liquiditätsreserve eingeplant. Der private Lebensunterhalt wird während der Anlaufphase außerhalb der Unternehmensfinanzierung abgesichert.</w:t>
      </w:r>
    </w:p>
    <w:p w14:paraId="770FA783" w14:textId="77777777" w:rsidR="003334E7" w:rsidRDefault="00000000">
      <w:pPr>
        <w:pStyle w:val="Heading1"/>
      </w:pPr>
      <w:bookmarkStart w:id="2" w:name="geschäftsidee"/>
      <w:bookmarkStart w:id="3" w:name="_Toc220936864"/>
      <w:bookmarkEnd w:id="0"/>
      <w:r>
        <w:lastRenderedPageBreak/>
        <w:t>2. Geschäftsidee</w:t>
      </w:r>
      <w:bookmarkEnd w:id="3"/>
    </w:p>
    <w:p w14:paraId="2E9A3677" w14:textId="77777777" w:rsidR="003334E7" w:rsidRDefault="00000000">
      <w:pPr>
        <w:pStyle w:val="Heading2"/>
      </w:pPr>
      <w:bookmarkStart w:id="4" w:name="problem"/>
      <w:bookmarkStart w:id="5" w:name="_Toc220936865"/>
      <w:r>
        <w:t>Problem</w:t>
      </w:r>
      <w:bookmarkEnd w:id="5"/>
    </w:p>
    <w:p w14:paraId="6D284008" w14:textId="77777777" w:rsidR="003334E7" w:rsidRDefault="00000000">
      <w:pPr>
        <w:pStyle w:val="FirstParagraph"/>
      </w:pPr>
      <w:r>
        <w:t>Im beruflichen Einsatz werden Ergebnisse Generativer KI häufig als stark schwankend wahrgenommen. In der Praxis entsteht dadurch Unsicherheit: Auch wenn die Technologie grundsätzlich leistungsfähig ist, ist für Nutzer nicht verlässlich vorhersagbar, ob ein konkreter Durchlauf die fachlichen und formalen Anforderungen erfüllt.</w:t>
      </w:r>
    </w:p>
    <w:p w14:paraId="3C2D53B7" w14:textId="77777777" w:rsidR="003334E7" w:rsidRDefault="00000000">
      <w:pPr>
        <w:pStyle w:val="BodyText"/>
      </w:pPr>
      <w:r>
        <w:t>Typische Ursachen liegen weniger in der Ausführung selbst als in der vorgelagerten Aufgabenklärung. Häufig sind Aufgaben unvollständig beschrieben, relevante Rahmenbedingungen fehlen (z. B. juristische Zuständigkeiten) oder Anforderungen sind mehrdeutig. Zusätzlich treten wiederkehrende Muster auf, etwa überzeugend formulierte, aber falsche Inhalte, logische Widersprüche sowie die Nichtbeachtung konkreter Formatvorgaben (z. B. Nummerierungen oder Platzhalter), was zu manueller Nacharbeit führt.</w:t>
      </w:r>
    </w:p>
    <w:p w14:paraId="31F16108" w14:textId="77777777" w:rsidR="003334E7" w:rsidRDefault="00000000">
      <w:pPr>
        <w:pStyle w:val="BodyText"/>
      </w:pPr>
      <w:r>
        <w:t>Für Gelegenheitsnutzer besteht das Risiko, Fehler nicht zu erkennen und Ergebnisse ungeprüft zu übernehmen. Erfahrene Nutzer investieren dagegen Zeit in iterative Korrektur- und Prüfzyklen, wodurch der erwartete Produktivitätsgewinn teilweise kompensiert wird. In der Summe kann dies zu einem negativen Verhältnis von Nutzen zu Aufwand führen, insbesondere wenn zusätzliche Lizenz- und Prüfkosten anfallen.</w:t>
      </w:r>
    </w:p>
    <w:p w14:paraId="142449AC" w14:textId="77777777" w:rsidR="003334E7" w:rsidRDefault="00000000">
      <w:pPr>
        <w:pStyle w:val="Heading2"/>
      </w:pPr>
      <w:bookmarkStart w:id="6" w:name="angebot"/>
      <w:bookmarkStart w:id="7" w:name="_Toc220936866"/>
      <w:bookmarkEnd w:id="4"/>
      <w:r>
        <w:t>Angebot</w:t>
      </w:r>
      <w:bookmarkEnd w:id="7"/>
    </w:p>
    <w:p w14:paraId="4F2B1630" w14:textId="77777777" w:rsidR="003334E7" w:rsidRDefault="00000000">
      <w:pPr>
        <w:pStyle w:val="FirstParagraph"/>
      </w:pPr>
      <w:r>
        <w:t>Das Unternehmen entwickelt unter dem Namen „SharpIntent“ eine webbasierte Software-as-a-Service-Lösung zur strukturierten Erfassung und Präzisierung von Aufgabenstellungen für Generative KI. Der Dienst unterstützt Nutzer dabei, die Intention sowie relevante fachliche Rahmenbedingungen einer Aufgabe systematisch zu erfassen, bevor eine Aufgabe an ein KI-System übergeben wird.</w:t>
      </w:r>
    </w:p>
    <w:p w14:paraId="42FF0CF3" w14:textId="77777777" w:rsidR="003334E7" w:rsidRDefault="00000000">
      <w:pPr>
        <w:pStyle w:val="BodyText"/>
      </w:pPr>
      <w:r>
        <w:t>SharpIntent versteht sich nicht als System, das Ergebnisse „garantiert“ oder fachliche Prüfung ersetzt. Der Zweck besteht darin, die Aufgabenstellung vorab zu konkretisieren, fehlende oder widersprüchliche Angaben sichtbar zu machen und die Eignung eines KI-Systems für eine konkrete Aufgabe sachlich einzuordnen. Zusätzlich wird im Hintergrund eine optimierte textuelle Anweisung (Prompt/Instruction) abgeleitet, ohne dass Nutzer diese Anweisung manuell ausformulieren müssen.</w:t>
      </w:r>
    </w:p>
    <w:p w14:paraId="4DA09421" w14:textId="77777777" w:rsidR="003334E7" w:rsidRDefault="00000000">
      <w:pPr>
        <w:pStyle w:val="BodyText"/>
      </w:pPr>
      <w:r>
        <w:t>Zur Anbindung an bestehende Arbeitsweisen ermöglicht SharpIntent den Export der erzeugten Anweisung zur Nutzung in externen Umgebungen sowie alternativ die Ausführung direkt innerhalb des Produkts.</w:t>
      </w:r>
    </w:p>
    <w:p w14:paraId="245F8544" w14:textId="77777777" w:rsidR="003334E7" w:rsidRDefault="00000000">
      <w:pPr>
        <w:pStyle w:val="Heading2"/>
      </w:pPr>
      <w:bookmarkStart w:id="8" w:name="nutzen"/>
      <w:bookmarkStart w:id="9" w:name="_Toc220936867"/>
      <w:bookmarkEnd w:id="6"/>
      <w:r>
        <w:lastRenderedPageBreak/>
        <w:t>Nutzen</w:t>
      </w:r>
      <w:bookmarkEnd w:id="9"/>
    </w:p>
    <w:p w14:paraId="7F883BEB" w14:textId="77777777" w:rsidR="003334E7" w:rsidRDefault="00000000">
      <w:pPr>
        <w:pStyle w:val="FirstParagraph"/>
      </w:pPr>
      <w:r>
        <w:t>SharpIntent reduziert Iterations- und Korrekturaufwand, indem die Aufgabenstellung vor der Ausführung strukturiert wird. Nutzer erhalten Hinweise auf fehlende Informationen und Mehrdeutigkeiten sowie eine Risikoeinschätzung der Aufgabenstellung. Zusätzlich werden Hinweise gegeben, wenn ein KI-System für eine Aufgabe voraussichtlich nicht geeignet ist oder wenn alternative Vorgehensweisen in Betracht kommen.</w:t>
      </w:r>
    </w:p>
    <w:p w14:paraId="286FABBF" w14:textId="77777777" w:rsidR="003334E7" w:rsidRDefault="00000000">
      <w:pPr>
        <w:pStyle w:val="BodyText"/>
      </w:pPr>
      <w:r>
        <w:t>Dadurch sinkt der Aufwand für nachgelagerte Fehlersuche und manuelle Nacharbeit. Gleichzeitig werden Erwartungen an die Leistungsfähigkeit und Grenzen Generativer KI im konkreten Einzelfall realistischer eingeordnet, was die verlässliche Nutzung im Arbeitsalltag unterstützt und die Einführung von KI in Organisationen planbarer und effektiver macht. Unternehmen sind damit in der Lage die Vorteile von Generativer KI (z.B. Produktivität und besser Angebote) zu nutzen.</w:t>
      </w:r>
    </w:p>
    <w:p w14:paraId="5F1C7E26" w14:textId="77777777" w:rsidR="003334E7" w:rsidRDefault="00000000">
      <w:pPr>
        <w:pStyle w:val="Heading2"/>
      </w:pPr>
      <w:bookmarkStart w:id="10" w:name="kernfähigkeiten"/>
      <w:bookmarkStart w:id="11" w:name="_Toc220936868"/>
      <w:bookmarkEnd w:id="8"/>
      <w:r>
        <w:t>Kernfähigkeiten</w:t>
      </w:r>
      <w:bookmarkEnd w:id="11"/>
    </w:p>
    <w:p w14:paraId="632067BF" w14:textId="77777777" w:rsidR="003334E7" w:rsidRDefault="00000000">
      <w:pPr>
        <w:pStyle w:val="FirstParagraph"/>
      </w:pPr>
      <w:r>
        <w:t>Die zentrale Kernfähigkeit von SharpIntent liegt in der systematischen Klärung und Präzisierung von Aufgabenstellungen für den Einsatz Generativer KI. Das Unternehmen verbindet technisches Verständnis von Sprachmodellen mit nutzerzentrierter Gestaltung und methodischer Strukturierung.</w:t>
      </w:r>
    </w:p>
    <w:p w14:paraId="6D38F276" w14:textId="77777777" w:rsidR="003334E7" w:rsidRDefault="00000000">
      <w:pPr>
        <w:pStyle w:val="BodyText"/>
      </w:pPr>
      <w:r>
        <w:t>Konkret umfasst dies: • Strukturierte Aufgaben- und Intent-Deklaration Entwicklung und Nutzung eines spezialisierten Datenmodells zur expliziten Erfassung fachlicher Anforderungen, Ziele, Randbedingungen und Einschränkungen. Die Benutzerführung ist so gestaltet, dass sie aktiv unterstützt und den initialen Klärungsaufwand für Nutzer minimiert. • Intelligente Nutzerführung und Klärungslogik Einsatz regelbasierter und heuristischer Algorithmen, die fehlende Informationen identifizieren, gezielte Rückfragen auslösen und eine schnelle, explizite Aufgabenklärung ermöglichen, ohne den Nutzer zu überfordern. • Qualitätsbewertung und Erfolgsabschätzung Entwicklung von Metriken zur Bewertung der Vollständigkeit und Konsistenz einer Aufgabenbeschreibung sowie zur Abschätzung der Erfolgswahrscheinlichkeit eines qualitativ geeigneten KI-Ergebnisses. • Automatisierte Ableitung robuster LLM-Anweisungen Übersetzung strukturierter Aufgabenbeschreibungen in konsistente, modellgerechte Anweisungen (Prompts/Instructions), die reproduzierbare und vergleichbare Ergebnisse ermöglichen. • Anweisungsoptimierung Algorithmen zur iterativen Verbesserung von Anweisungen an Sprachmodelle mit dem Ziel, Modellleistung, Ergebnisqualität und Stabilität zu maximieren.</w:t>
      </w:r>
    </w:p>
    <w:p w14:paraId="3CBA7E2C" w14:textId="77777777" w:rsidR="003334E7" w:rsidRDefault="00000000">
      <w:pPr>
        <w:pStyle w:val="BodyText"/>
      </w:pPr>
      <w:r>
        <w:t>Diese Fähigkeiten schaffen für Kunden einen direkten Mehrwert, indem sie Iterationen reduzieren, Fehlanwendungen vermeiden und den produktiven Einsatz Generativer KI planbarer und nachvollziehbarer machen.</w:t>
      </w:r>
    </w:p>
    <w:p w14:paraId="598727A3" w14:textId="77777777" w:rsidR="003334E7" w:rsidRDefault="00000000">
      <w:pPr>
        <w:pStyle w:val="BodyText"/>
      </w:pPr>
      <w:r>
        <w:t>Welche Fähigkeiten weiter aufgebaut werden müssen</w:t>
      </w:r>
    </w:p>
    <w:p w14:paraId="31088743" w14:textId="77777777" w:rsidR="003334E7" w:rsidRDefault="00000000">
      <w:pPr>
        <w:pStyle w:val="BodyText"/>
      </w:pPr>
      <w:r>
        <w:lastRenderedPageBreak/>
        <w:t>Zur langfristigen Skalierung und Differenzierung werden folgende Fähigkeiten systematisch weiterentwickelt: • Aufbau einer proprietären Referenz- und Wissensbasis Erweiterung einer domänenspezifischen Datenbank mit hochwertigen Aufgabenbeschreibungen und Referenzergebnissen, um Vollständigkeit, Konsistenz und Branchenadäquanz weiter zu erhöhen. • Empirische Validierung und kontinuierliches Lernen Systematische Auswertung realer Nutzungsdaten zur Verbesserung von Qualitätsmetriken, Erfolgsprognosen und Nutzerführung. • Produkt- und UX-Feinschliff Weiterentwicklung der Benutzerführung, um auch komplexe Aufgabenstellungen intuitiv, effizient und mit minimalem Reibungsverlust erfassbar zu machen. • Skalierbare Systemarchitektur Technische Weiterentwicklung der Plattform zur Unterstützung steigender Nutzerzahlen, zusätzlicher Anwendungsfälle und zukünftiger Team- oder Unternehmensfunktionen.</w:t>
      </w:r>
    </w:p>
    <w:p w14:paraId="2F39D029" w14:textId="77777777" w:rsidR="003334E7" w:rsidRDefault="00000000">
      <w:pPr>
        <w:pStyle w:val="Heading1"/>
      </w:pPr>
      <w:bookmarkStart w:id="12" w:name="vertrieb-wettbewerb"/>
      <w:bookmarkStart w:id="13" w:name="_Toc220936869"/>
      <w:bookmarkEnd w:id="2"/>
      <w:bookmarkEnd w:id="10"/>
      <w:r>
        <w:lastRenderedPageBreak/>
        <w:t>3. Vertrieb &amp; Wettbewerb</w:t>
      </w:r>
      <w:bookmarkEnd w:id="13"/>
    </w:p>
    <w:p w14:paraId="57F37EEC" w14:textId="77777777" w:rsidR="003334E7" w:rsidRDefault="00000000">
      <w:pPr>
        <w:pStyle w:val="Heading2"/>
      </w:pPr>
      <w:bookmarkStart w:id="14" w:name="kunden"/>
      <w:bookmarkStart w:id="15" w:name="_Toc220936870"/>
      <w:r>
        <w:t>Kunden</w:t>
      </w:r>
      <w:bookmarkEnd w:id="15"/>
    </w:p>
    <w:p w14:paraId="33590F42" w14:textId="77777777" w:rsidR="003334E7" w:rsidRDefault="00000000">
      <w:pPr>
        <w:pStyle w:val="FirstParagraph"/>
      </w:pPr>
      <w:r>
        <w:t>SharpIntent adressiert berufliche Anwender, die regelmäßig mit Sprachmodellen arbeiten oder deren Nutzung planen und bei denen die Ergebnisqualität relevant ist. Dazu zählen Einzelunternehmer und Freelancer sowie kleine und mittlere Unternehmen (ca. 10–500 Mitarbeitende) und entsprechende Funktionen/Teams in größeren Unternehmen.</w:t>
      </w:r>
    </w:p>
    <w:p w14:paraId="7AAB238D" w14:textId="77777777" w:rsidR="003334E7" w:rsidRDefault="00000000">
      <w:pPr>
        <w:pStyle w:val="BodyText"/>
      </w:pPr>
      <w:r>
        <w:t>Aus Nutzersicht stehen Zeitersparnis und höhere Verlässlichkeit im Vordergrund, insbesondere wenn die Folgen unzureichender Qualität (z. B. fachliche Fehler oder fehlerhafte Quellen) relevant sind. Aus Entscheidersicht sind Wirtschaftlichkeit (ROI), Risikominimierung und eine Nutzung im Teamkontext maßgeblich.</w:t>
      </w:r>
    </w:p>
    <w:p w14:paraId="127FCA7E" w14:textId="77777777" w:rsidR="003334E7" w:rsidRDefault="00000000">
      <w:pPr>
        <w:pStyle w:val="BodyText"/>
      </w:pPr>
      <w:r>
        <w:t>Zur Segmentierung werden u. a. folgende Rollen adressiert: Fachkräfte in unterschiedlichen Funktionen (z. B. Marketing, Legal, HR, Consulting, Produktmanagement) sowie Team-Leads und Verantwortliche, die die KI-Nutzung in Teams steuern.</w:t>
      </w:r>
    </w:p>
    <w:p w14:paraId="4B87F766" w14:textId="77777777" w:rsidR="003334E7" w:rsidRDefault="00000000">
      <w:pPr>
        <w:pStyle w:val="Heading2"/>
      </w:pPr>
      <w:bookmarkStart w:id="16" w:name="vertrieb-und-kommunikation"/>
      <w:bookmarkStart w:id="17" w:name="_Toc220936871"/>
      <w:bookmarkEnd w:id="14"/>
      <w:r>
        <w:t>Vertrieb und Kommunikation</w:t>
      </w:r>
      <w:bookmarkEnd w:id="17"/>
    </w:p>
    <w:p w14:paraId="3A2AE3AA" w14:textId="77777777" w:rsidR="003334E7" w:rsidRDefault="00000000">
      <w:pPr>
        <w:pStyle w:val="FirstParagraph"/>
      </w:pPr>
      <w:r>
        <w:t>Der Marktzugang ist als überwiegend digitaler, selbstbedienter Ansatz geplant. Als Einzelunternehmer ohne Vertriebsteam ist ein ressourcenschonender Prozess vorgesehen. In der Anfangsphase wird auf bezahlte Werbung verzichtet. Stattdessen wird ein produktgetriebener Ansatz (Freemium mit Upgrade-Pfad) mit begleitendem Content genutzt. Das geplante Zeitbudget für Marketing beträgt circa zehn Stunden pro Woche neben der Produktentwicklung.</w:t>
      </w:r>
    </w:p>
    <w:p w14:paraId="1A6CC1E8" w14:textId="77777777" w:rsidR="003334E7" w:rsidRDefault="00000000">
      <w:pPr>
        <w:pStyle w:val="BodyText"/>
      </w:pPr>
      <w:r>
        <w:t>Als initiale Reichweitenbasis wird das bestehende berufliche Netzwerk (3.500 Kontakte auf LinkedIn) genutzt. Der Kommunikationsstil ist sachlich und problemorientiert und vermeidet Übertreibungen. Als Kernbotschaft ist vorgesehen: „Wissen, ob es funktionieren kann – bevor man startet.“</w:t>
      </w:r>
    </w:p>
    <w:p w14:paraId="5957B041" w14:textId="77777777" w:rsidR="003334E7" w:rsidRDefault="00000000">
      <w:pPr>
        <w:pStyle w:val="BodyText"/>
      </w:pPr>
      <w:r>
        <w:t>Wichtige Kanäle und Maßnahmen:</w:t>
      </w:r>
    </w:p>
    <w:p w14:paraId="141198B0" w14:textId="77777777" w:rsidR="003334E7" w:rsidRDefault="00000000">
      <w:pPr>
        <w:pStyle w:val="Compact"/>
        <w:numPr>
          <w:ilvl w:val="0"/>
          <w:numId w:val="3"/>
        </w:numPr>
      </w:pPr>
      <w:r>
        <w:t>Content/SEO mit Fokus auf problemorientierte Long-tail-Suchbegriffe; Anlaufzeit von sechs bis zwölf Monaten wird eingeplant.</w:t>
      </w:r>
    </w:p>
    <w:p w14:paraId="021B6112" w14:textId="77777777" w:rsidR="003334E7" w:rsidRDefault="00000000">
      <w:pPr>
        <w:pStyle w:val="Compact"/>
        <w:numPr>
          <w:ilvl w:val="0"/>
          <w:numId w:val="3"/>
        </w:numPr>
      </w:pPr>
      <w:r>
        <w:t>LinkedIn als primärer Social-Kanal (Content, Diskussionsteilnahme, selektiver direkter Outreach; 90/10-Regel zugunsten von Mehrwert-Inhalten).</w:t>
      </w:r>
    </w:p>
    <w:p w14:paraId="6F67ADCD" w14:textId="77777777" w:rsidR="003334E7" w:rsidRDefault="00000000">
      <w:pPr>
        <w:pStyle w:val="Compact"/>
        <w:numPr>
          <w:ilvl w:val="0"/>
          <w:numId w:val="3"/>
        </w:numPr>
      </w:pPr>
      <w:r>
        <w:t>Communities (z. B. Reddit) mit echtem Engagement und späterer, selektiver Produkterwähnung.</w:t>
      </w:r>
    </w:p>
    <w:p w14:paraId="77838F80" w14:textId="77777777" w:rsidR="003334E7" w:rsidRDefault="00000000">
      <w:pPr>
        <w:pStyle w:val="Compact"/>
        <w:numPr>
          <w:ilvl w:val="0"/>
          <w:numId w:val="3"/>
        </w:numPr>
      </w:pPr>
      <w:r>
        <w:t>Persönliches Netzwerk zur frühen Validierung (erste Beta-Nutzer).</w:t>
      </w:r>
    </w:p>
    <w:p w14:paraId="0D252634" w14:textId="77777777" w:rsidR="003334E7" w:rsidRDefault="00000000">
      <w:pPr>
        <w:pStyle w:val="Compact"/>
        <w:numPr>
          <w:ilvl w:val="0"/>
          <w:numId w:val="3"/>
        </w:numPr>
      </w:pPr>
      <w:r>
        <w:t>Product Hunt Launch mit Vorbereitungszeit (geplant ab Monat 5–7).</w:t>
      </w:r>
    </w:p>
    <w:p w14:paraId="65374060" w14:textId="77777777" w:rsidR="003334E7" w:rsidRDefault="00000000">
      <w:pPr>
        <w:pStyle w:val="Compact"/>
        <w:numPr>
          <w:ilvl w:val="0"/>
          <w:numId w:val="3"/>
        </w:numPr>
      </w:pPr>
      <w:r>
        <w:t>Word-of-Mouth als geplanter Hebel ab dem zweiten Jahr, u. a. über teilbare Templates/Intents.</w:t>
      </w:r>
    </w:p>
    <w:p w14:paraId="13AD9884" w14:textId="77777777" w:rsidR="003334E7" w:rsidRDefault="00000000">
      <w:pPr>
        <w:pStyle w:val="TableCaption"/>
      </w:pPr>
      <w:r>
        <w:lastRenderedPageBreak/>
        <w:t>Kundenakquise erste 12 Monate (Umsatz in EUR)</w:t>
      </w:r>
    </w:p>
    <w:tbl>
      <w:tblPr>
        <w:tblStyle w:val="Table"/>
        <w:tblW w:w="0" w:type="auto"/>
        <w:tblLook w:val="0020" w:firstRow="1" w:lastRow="0" w:firstColumn="0" w:lastColumn="0" w:noHBand="0" w:noVBand="0"/>
        <w:tblCaption w:val="Kundenakquise erste 12 Monate (Umsatz in EUR)"/>
      </w:tblPr>
      <w:tblGrid>
        <w:gridCol w:w="925"/>
        <w:gridCol w:w="1475"/>
        <w:gridCol w:w="1441"/>
        <w:gridCol w:w="1405"/>
      </w:tblGrid>
      <w:tr w:rsidR="003334E7" w14:paraId="2423C4B7"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0" w:type="auto"/>
          </w:tcPr>
          <w:p w14:paraId="05C0BA2D" w14:textId="77777777" w:rsidR="003334E7" w:rsidRDefault="00000000">
            <w:pPr>
              <w:pStyle w:val="Compact"/>
            </w:pPr>
            <w:r>
              <w:t>Monat</w:t>
            </w:r>
          </w:p>
        </w:tc>
        <w:tc>
          <w:tcPr>
            <w:tcW w:w="0" w:type="auto"/>
          </w:tcPr>
          <w:p w14:paraId="4DB308FE" w14:textId="77777777" w:rsidR="003334E7" w:rsidRDefault="00000000">
            <w:pPr>
              <w:pStyle w:val="Compact"/>
              <w:jc w:val="right"/>
            </w:pPr>
            <w:r>
              <w:t>Nutzer gesamt</w:t>
            </w:r>
          </w:p>
        </w:tc>
        <w:tc>
          <w:tcPr>
            <w:tcW w:w="0" w:type="auto"/>
          </w:tcPr>
          <w:p w14:paraId="686CDE66" w14:textId="77777777" w:rsidR="003334E7" w:rsidRDefault="00000000">
            <w:pPr>
              <w:pStyle w:val="Compact"/>
              <w:jc w:val="right"/>
            </w:pPr>
            <w:r>
              <w:t>Zahlende EoM</w:t>
            </w:r>
          </w:p>
        </w:tc>
        <w:tc>
          <w:tcPr>
            <w:tcW w:w="0" w:type="auto"/>
          </w:tcPr>
          <w:p w14:paraId="339CDF00" w14:textId="77777777" w:rsidR="003334E7" w:rsidRDefault="00000000">
            <w:pPr>
              <w:pStyle w:val="Compact"/>
              <w:jc w:val="right"/>
            </w:pPr>
            <w:r>
              <w:t>Umsatz (EUR)</w:t>
            </w:r>
          </w:p>
        </w:tc>
      </w:tr>
      <w:tr w:rsidR="003334E7" w14:paraId="493F242D" w14:textId="77777777">
        <w:tc>
          <w:tcPr>
            <w:tcW w:w="0" w:type="auto"/>
          </w:tcPr>
          <w:p w14:paraId="0B3E5F6C" w14:textId="77777777" w:rsidR="003334E7" w:rsidRDefault="00000000">
            <w:pPr>
              <w:pStyle w:val="Compact"/>
            </w:pPr>
            <w:r>
              <w:t>03/2026</w:t>
            </w:r>
          </w:p>
        </w:tc>
        <w:tc>
          <w:tcPr>
            <w:tcW w:w="0" w:type="auto"/>
          </w:tcPr>
          <w:p w14:paraId="72DF7BE3" w14:textId="77777777" w:rsidR="003334E7" w:rsidRDefault="00000000">
            <w:pPr>
              <w:pStyle w:val="Compact"/>
              <w:jc w:val="right"/>
            </w:pPr>
            <w:r>
              <w:t>3</w:t>
            </w:r>
          </w:p>
        </w:tc>
        <w:tc>
          <w:tcPr>
            <w:tcW w:w="0" w:type="auto"/>
          </w:tcPr>
          <w:p w14:paraId="02A0A283" w14:textId="77777777" w:rsidR="003334E7" w:rsidRDefault="00000000">
            <w:pPr>
              <w:pStyle w:val="Compact"/>
              <w:jc w:val="right"/>
            </w:pPr>
            <w:r>
              <w:t>1</w:t>
            </w:r>
          </w:p>
        </w:tc>
        <w:tc>
          <w:tcPr>
            <w:tcW w:w="0" w:type="auto"/>
          </w:tcPr>
          <w:p w14:paraId="67873668" w14:textId="77777777" w:rsidR="003334E7" w:rsidRDefault="00000000">
            <w:pPr>
              <w:pStyle w:val="Compact"/>
              <w:jc w:val="right"/>
            </w:pPr>
            <w:r>
              <w:t>15</w:t>
            </w:r>
          </w:p>
        </w:tc>
      </w:tr>
      <w:tr w:rsidR="003334E7" w14:paraId="2EED4653" w14:textId="77777777">
        <w:tc>
          <w:tcPr>
            <w:tcW w:w="0" w:type="auto"/>
          </w:tcPr>
          <w:p w14:paraId="165BAE83" w14:textId="77777777" w:rsidR="003334E7" w:rsidRDefault="00000000">
            <w:pPr>
              <w:pStyle w:val="Compact"/>
            </w:pPr>
            <w:r>
              <w:t>04/2026</w:t>
            </w:r>
          </w:p>
        </w:tc>
        <w:tc>
          <w:tcPr>
            <w:tcW w:w="0" w:type="auto"/>
          </w:tcPr>
          <w:p w14:paraId="56429B19" w14:textId="77777777" w:rsidR="003334E7" w:rsidRDefault="00000000">
            <w:pPr>
              <w:pStyle w:val="Compact"/>
              <w:jc w:val="right"/>
            </w:pPr>
            <w:r>
              <w:t>6</w:t>
            </w:r>
          </w:p>
        </w:tc>
        <w:tc>
          <w:tcPr>
            <w:tcW w:w="0" w:type="auto"/>
          </w:tcPr>
          <w:p w14:paraId="5445012C" w14:textId="77777777" w:rsidR="003334E7" w:rsidRDefault="00000000">
            <w:pPr>
              <w:pStyle w:val="Compact"/>
              <w:jc w:val="right"/>
            </w:pPr>
            <w:r>
              <w:t>2</w:t>
            </w:r>
          </w:p>
        </w:tc>
        <w:tc>
          <w:tcPr>
            <w:tcW w:w="0" w:type="auto"/>
          </w:tcPr>
          <w:p w14:paraId="764ACED2" w14:textId="77777777" w:rsidR="003334E7" w:rsidRDefault="00000000">
            <w:pPr>
              <w:pStyle w:val="Compact"/>
              <w:jc w:val="right"/>
            </w:pPr>
            <w:r>
              <w:t>30</w:t>
            </w:r>
          </w:p>
        </w:tc>
      </w:tr>
      <w:tr w:rsidR="003334E7" w14:paraId="18CE8AB9" w14:textId="77777777">
        <w:tc>
          <w:tcPr>
            <w:tcW w:w="0" w:type="auto"/>
          </w:tcPr>
          <w:p w14:paraId="5FAFB78A" w14:textId="77777777" w:rsidR="003334E7" w:rsidRDefault="00000000">
            <w:pPr>
              <w:pStyle w:val="Compact"/>
            </w:pPr>
            <w:r>
              <w:t>05/2026</w:t>
            </w:r>
          </w:p>
        </w:tc>
        <w:tc>
          <w:tcPr>
            <w:tcW w:w="0" w:type="auto"/>
          </w:tcPr>
          <w:p w14:paraId="73211DB8" w14:textId="77777777" w:rsidR="003334E7" w:rsidRDefault="00000000">
            <w:pPr>
              <w:pStyle w:val="Compact"/>
              <w:jc w:val="right"/>
            </w:pPr>
            <w:r>
              <w:t>15</w:t>
            </w:r>
          </w:p>
        </w:tc>
        <w:tc>
          <w:tcPr>
            <w:tcW w:w="0" w:type="auto"/>
          </w:tcPr>
          <w:p w14:paraId="587E0DF5" w14:textId="77777777" w:rsidR="003334E7" w:rsidRDefault="00000000">
            <w:pPr>
              <w:pStyle w:val="Compact"/>
              <w:jc w:val="right"/>
            </w:pPr>
            <w:r>
              <w:t>3</w:t>
            </w:r>
          </w:p>
        </w:tc>
        <w:tc>
          <w:tcPr>
            <w:tcW w:w="0" w:type="auto"/>
          </w:tcPr>
          <w:p w14:paraId="76EA626B" w14:textId="77777777" w:rsidR="003334E7" w:rsidRDefault="00000000">
            <w:pPr>
              <w:pStyle w:val="Compact"/>
              <w:jc w:val="right"/>
            </w:pPr>
            <w:r>
              <w:t>45</w:t>
            </w:r>
          </w:p>
        </w:tc>
      </w:tr>
      <w:tr w:rsidR="003334E7" w14:paraId="5481F100" w14:textId="77777777">
        <w:tc>
          <w:tcPr>
            <w:tcW w:w="0" w:type="auto"/>
          </w:tcPr>
          <w:p w14:paraId="46ACAB9B" w14:textId="77777777" w:rsidR="003334E7" w:rsidRDefault="00000000">
            <w:pPr>
              <w:pStyle w:val="Compact"/>
            </w:pPr>
            <w:r>
              <w:t>06/2026</w:t>
            </w:r>
          </w:p>
        </w:tc>
        <w:tc>
          <w:tcPr>
            <w:tcW w:w="0" w:type="auto"/>
          </w:tcPr>
          <w:p w14:paraId="69402F53" w14:textId="77777777" w:rsidR="003334E7" w:rsidRDefault="00000000">
            <w:pPr>
              <w:pStyle w:val="Compact"/>
              <w:jc w:val="right"/>
            </w:pPr>
            <w:r>
              <w:t>35</w:t>
            </w:r>
          </w:p>
        </w:tc>
        <w:tc>
          <w:tcPr>
            <w:tcW w:w="0" w:type="auto"/>
          </w:tcPr>
          <w:p w14:paraId="5E647112" w14:textId="77777777" w:rsidR="003334E7" w:rsidRDefault="00000000">
            <w:pPr>
              <w:pStyle w:val="Compact"/>
              <w:jc w:val="right"/>
            </w:pPr>
            <w:r>
              <w:t>5</w:t>
            </w:r>
          </w:p>
        </w:tc>
        <w:tc>
          <w:tcPr>
            <w:tcW w:w="0" w:type="auto"/>
          </w:tcPr>
          <w:p w14:paraId="4E52AB49" w14:textId="77777777" w:rsidR="003334E7" w:rsidRDefault="00000000">
            <w:pPr>
              <w:pStyle w:val="Compact"/>
              <w:jc w:val="right"/>
            </w:pPr>
            <w:r>
              <w:t>75</w:t>
            </w:r>
          </w:p>
        </w:tc>
      </w:tr>
      <w:tr w:rsidR="003334E7" w14:paraId="524737B5" w14:textId="77777777">
        <w:tc>
          <w:tcPr>
            <w:tcW w:w="0" w:type="auto"/>
          </w:tcPr>
          <w:p w14:paraId="180772E8" w14:textId="77777777" w:rsidR="003334E7" w:rsidRDefault="00000000">
            <w:pPr>
              <w:pStyle w:val="Compact"/>
            </w:pPr>
            <w:r>
              <w:t>07/2026</w:t>
            </w:r>
          </w:p>
        </w:tc>
        <w:tc>
          <w:tcPr>
            <w:tcW w:w="0" w:type="auto"/>
          </w:tcPr>
          <w:p w14:paraId="70CFE2F4" w14:textId="77777777" w:rsidR="003334E7" w:rsidRDefault="00000000">
            <w:pPr>
              <w:pStyle w:val="Compact"/>
              <w:jc w:val="right"/>
            </w:pPr>
            <w:r>
              <w:t>76</w:t>
            </w:r>
          </w:p>
        </w:tc>
        <w:tc>
          <w:tcPr>
            <w:tcW w:w="0" w:type="auto"/>
          </w:tcPr>
          <w:p w14:paraId="72429F14" w14:textId="77777777" w:rsidR="003334E7" w:rsidRDefault="00000000">
            <w:pPr>
              <w:pStyle w:val="Compact"/>
              <w:jc w:val="right"/>
            </w:pPr>
            <w:r>
              <w:t>9</w:t>
            </w:r>
          </w:p>
        </w:tc>
        <w:tc>
          <w:tcPr>
            <w:tcW w:w="0" w:type="auto"/>
          </w:tcPr>
          <w:p w14:paraId="00DDA673" w14:textId="77777777" w:rsidR="003334E7" w:rsidRDefault="00000000">
            <w:pPr>
              <w:pStyle w:val="Compact"/>
              <w:jc w:val="right"/>
            </w:pPr>
            <w:r>
              <w:t>335</w:t>
            </w:r>
          </w:p>
        </w:tc>
      </w:tr>
      <w:tr w:rsidR="003334E7" w14:paraId="0885FE21" w14:textId="77777777">
        <w:tc>
          <w:tcPr>
            <w:tcW w:w="0" w:type="auto"/>
          </w:tcPr>
          <w:p w14:paraId="113101DC" w14:textId="77777777" w:rsidR="003334E7" w:rsidRDefault="00000000">
            <w:pPr>
              <w:pStyle w:val="Compact"/>
            </w:pPr>
            <w:r>
              <w:t>08/2026</w:t>
            </w:r>
          </w:p>
        </w:tc>
        <w:tc>
          <w:tcPr>
            <w:tcW w:w="0" w:type="auto"/>
          </w:tcPr>
          <w:p w14:paraId="20211177" w14:textId="77777777" w:rsidR="003334E7" w:rsidRDefault="00000000">
            <w:pPr>
              <w:pStyle w:val="Compact"/>
              <w:jc w:val="right"/>
            </w:pPr>
            <w:r>
              <w:t>140</w:t>
            </w:r>
          </w:p>
        </w:tc>
        <w:tc>
          <w:tcPr>
            <w:tcW w:w="0" w:type="auto"/>
          </w:tcPr>
          <w:p w14:paraId="2FA7D314" w14:textId="77777777" w:rsidR="003334E7" w:rsidRDefault="00000000">
            <w:pPr>
              <w:pStyle w:val="Compact"/>
              <w:jc w:val="right"/>
            </w:pPr>
            <w:r>
              <w:t>15</w:t>
            </w:r>
          </w:p>
        </w:tc>
        <w:tc>
          <w:tcPr>
            <w:tcW w:w="0" w:type="auto"/>
          </w:tcPr>
          <w:p w14:paraId="54597FBB" w14:textId="77777777" w:rsidR="003334E7" w:rsidRDefault="00000000">
            <w:pPr>
              <w:pStyle w:val="Compact"/>
              <w:jc w:val="right"/>
            </w:pPr>
            <w:r>
              <w:t>523,50</w:t>
            </w:r>
          </w:p>
        </w:tc>
      </w:tr>
      <w:tr w:rsidR="003334E7" w14:paraId="4B45BA2F" w14:textId="77777777">
        <w:tc>
          <w:tcPr>
            <w:tcW w:w="0" w:type="auto"/>
          </w:tcPr>
          <w:p w14:paraId="1772FF9F" w14:textId="77777777" w:rsidR="003334E7" w:rsidRDefault="00000000">
            <w:pPr>
              <w:pStyle w:val="Compact"/>
            </w:pPr>
            <w:r>
              <w:t>09/2026</w:t>
            </w:r>
          </w:p>
        </w:tc>
        <w:tc>
          <w:tcPr>
            <w:tcW w:w="0" w:type="auto"/>
          </w:tcPr>
          <w:p w14:paraId="31C5431D" w14:textId="77777777" w:rsidR="003334E7" w:rsidRDefault="00000000">
            <w:pPr>
              <w:pStyle w:val="Compact"/>
              <w:jc w:val="right"/>
            </w:pPr>
            <w:r>
              <w:t>263</w:t>
            </w:r>
          </w:p>
        </w:tc>
        <w:tc>
          <w:tcPr>
            <w:tcW w:w="0" w:type="auto"/>
          </w:tcPr>
          <w:p w14:paraId="77AC8CE5" w14:textId="77777777" w:rsidR="003334E7" w:rsidRDefault="00000000">
            <w:pPr>
              <w:pStyle w:val="Compact"/>
              <w:jc w:val="right"/>
            </w:pPr>
            <w:r>
              <w:t>27</w:t>
            </w:r>
          </w:p>
        </w:tc>
        <w:tc>
          <w:tcPr>
            <w:tcW w:w="0" w:type="auto"/>
          </w:tcPr>
          <w:p w14:paraId="31A61378" w14:textId="77777777" w:rsidR="003334E7" w:rsidRDefault="00000000">
            <w:pPr>
              <w:pStyle w:val="Compact"/>
              <w:jc w:val="right"/>
            </w:pPr>
            <w:r>
              <w:t>902</w:t>
            </w:r>
          </w:p>
        </w:tc>
      </w:tr>
      <w:tr w:rsidR="003334E7" w14:paraId="09C31494" w14:textId="77777777">
        <w:tc>
          <w:tcPr>
            <w:tcW w:w="0" w:type="auto"/>
          </w:tcPr>
          <w:p w14:paraId="4D0483E0" w14:textId="77777777" w:rsidR="003334E7" w:rsidRDefault="00000000">
            <w:pPr>
              <w:pStyle w:val="Compact"/>
            </w:pPr>
            <w:r>
              <w:t>10/2026</w:t>
            </w:r>
          </w:p>
        </w:tc>
        <w:tc>
          <w:tcPr>
            <w:tcW w:w="0" w:type="auto"/>
          </w:tcPr>
          <w:p w14:paraId="41440A4E" w14:textId="77777777" w:rsidR="003334E7" w:rsidRDefault="00000000">
            <w:pPr>
              <w:pStyle w:val="Compact"/>
              <w:jc w:val="right"/>
            </w:pPr>
            <w:r>
              <w:t>395</w:t>
            </w:r>
          </w:p>
        </w:tc>
        <w:tc>
          <w:tcPr>
            <w:tcW w:w="0" w:type="auto"/>
          </w:tcPr>
          <w:p w14:paraId="6A4C3BAF" w14:textId="77777777" w:rsidR="003334E7" w:rsidRDefault="00000000">
            <w:pPr>
              <w:pStyle w:val="Compact"/>
              <w:jc w:val="right"/>
            </w:pPr>
            <w:r>
              <w:t>39</w:t>
            </w:r>
          </w:p>
        </w:tc>
        <w:tc>
          <w:tcPr>
            <w:tcW w:w="0" w:type="auto"/>
          </w:tcPr>
          <w:p w14:paraId="099A9141" w14:textId="77777777" w:rsidR="003334E7" w:rsidRDefault="00000000">
            <w:pPr>
              <w:pStyle w:val="Compact"/>
              <w:jc w:val="right"/>
            </w:pPr>
            <w:r>
              <w:t>1.380,50</w:t>
            </w:r>
          </w:p>
        </w:tc>
      </w:tr>
      <w:tr w:rsidR="003334E7" w14:paraId="10FE832F" w14:textId="77777777">
        <w:tc>
          <w:tcPr>
            <w:tcW w:w="0" w:type="auto"/>
          </w:tcPr>
          <w:p w14:paraId="1BF91A74" w14:textId="77777777" w:rsidR="003334E7" w:rsidRDefault="00000000">
            <w:pPr>
              <w:pStyle w:val="Compact"/>
            </w:pPr>
            <w:r>
              <w:t>11/2026</w:t>
            </w:r>
          </w:p>
        </w:tc>
        <w:tc>
          <w:tcPr>
            <w:tcW w:w="0" w:type="auto"/>
          </w:tcPr>
          <w:p w14:paraId="3E789FD2" w14:textId="77777777" w:rsidR="003334E7" w:rsidRDefault="00000000">
            <w:pPr>
              <w:pStyle w:val="Compact"/>
              <w:jc w:val="right"/>
            </w:pPr>
            <w:r>
              <w:t>565</w:t>
            </w:r>
          </w:p>
        </w:tc>
        <w:tc>
          <w:tcPr>
            <w:tcW w:w="0" w:type="auto"/>
          </w:tcPr>
          <w:p w14:paraId="3498004D" w14:textId="77777777" w:rsidR="003334E7" w:rsidRDefault="00000000">
            <w:pPr>
              <w:pStyle w:val="Compact"/>
              <w:jc w:val="right"/>
            </w:pPr>
            <w:r>
              <w:t>54</w:t>
            </w:r>
          </w:p>
        </w:tc>
        <w:tc>
          <w:tcPr>
            <w:tcW w:w="0" w:type="auto"/>
          </w:tcPr>
          <w:p w14:paraId="4650489D" w14:textId="77777777" w:rsidR="003334E7" w:rsidRDefault="00000000">
            <w:pPr>
              <w:pStyle w:val="Compact"/>
              <w:jc w:val="right"/>
            </w:pPr>
            <w:r>
              <w:t>1.902,50</w:t>
            </w:r>
          </w:p>
        </w:tc>
      </w:tr>
      <w:tr w:rsidR="003334E7" w14:paraId="6F694F7D" w14:textId="77777777">
        <w:tc>
          <w:tcPr>
            <w:tcW w:w="0" w:type="auto"/>
          </w:tcPr>
          <w:p w14:paraId="0EFB54E1" w14:textId="77777777" w:rsidR="003334E7" w:rsidRDefault="00000000">
            <w:pPr>
              <w:pStyle w:val="Compact"/>
            </w:pPr>
            <w:r>
              <w:t>12/2026</w:t>
            </w:r>
          </w:p>
        </w:tc>
        <w:tc>
          <w:tcPr>
            <w:tcW w:w="0" w:type="auto"/>
          </w:tcPr>
          <w:p w14:paraId="5AF3F50F" w14:textId="77777777" w:rsidR="003334E7" w:rsidRDefault="00000000">
            <w:pPr>
              <w:pStyle w:val="Compact"/>
              <w:jc w:val="right"/>
            </w:pPr>
            <w:r>
              <w:t>782</w:t>
            </w:r>
          </w:p>
        </w:tc>
        <w:tc>
          <w:tcPr>
            <w:tcW w:w="0" w:type="auto"/>
          </w:tcPr>
          <w:p w14:paraId="5C0D1890" w14:textId="77777777" w:rsidR="003334E7" w:rsidRDefault="00000000">
            <w:pPr>
              <w:pStyle w:val="Compact"/>
              <w:jc w:val="right"/>
            </w:pPr>
            <w:r>
              <w:t>73</w:t>
            </w:r>
          </w:p>
        </w:tc>
        <w:tc>
          <w:tcPr>
            <w:tcW w:w="0" w:type="auto"/>
          </w:tcPr>
          <w:p w14:paraId="7D743D87" w14:textId="77777777" w:rsidR="003334E7" w:rsidRDefault="00000000">
            <w:pPr>
              <w:pStyle w:val="Compact"/>
              <w:jc w:val="right"/>
            </w:pPr>
            <w:r>
              <w:t>2.584,50</w:t>
            </w:r>
          </w:p>
        </w:tc>
      </w:tr>
      <w:tr w:rsidR="003334E7" w14:paraId="3603F273" w14:textId="77777777">
        <w:tc>
          <w:tcPr>
            <w:tcW w:w="0" w:type="auto"/>
          </w:tcPr>
          <w:p w14:paraId="361B5A62" w14:textId="77777777" w:rsidR="003334E7" w:rsidRDefault="00000000">
            <w:pPr>
              <w:pStyle w:val="Compact"/>
            </w:pPr>
            <w:r>
              <w:t>01/2027</w:t>
            </w:r>
          </w:p>
        </w:tc>
        <w:tc>
          <w:tcPr>
            <w:tcW w:w="0" w:type="auto"/>
          </w:tcPr>
          <w:p w14:paraId="526731B3" w14:textId="77777777" w:rsidR="003334E7" w:rsidRDefault="00000000">
            <w:pPr>
              <w:pStyle w:val="Compact"/>
              <w:jc w:val="right"/>
            </w:pPr>
            <w:r>
              <w:t>1.037</w:t>
            </w:r>
          </w:p>
        </w:tc>
        <w:tc>
          <w:tcPr>
            <w:tcW w:w="0" w:type="auto"/>
          </w:tcPr>
          <w:p w14:paraId="5BEA8089" w14:textId="77777777" w:rsidR="003334E7" w:rsidRDefault="00000000">
            <w:pPr>
              <w:pStyle w:val="Compact"/>
              <w:jc w:val="right"/>
            </w:pPr>
            <w:r>
              <w:t>94</w:t>
            </w:r>
          </w:p>
        </w:tc>
        <w:tc>
          <w:tcPr>
            <w:tcW w:w="0" w:type="auto"/>
          </w:tcPr>
          <w:p w14:paraId="4E51DFCF" w14:textId="77777777" w:rsidR="003334E7" w:rsidRDefault="00000000">
            <w:pPr>
              <w:pStyle w:val="Compact"/>
              <w:jc w:val="right"/>
            </w:pPr>
            <w:r>
              <w:t>3.295</w:t>
            </w:r>
          </w:p>
        </w:tc>
      </w:tr>
      <w:tr w:rsidR="003334E7" w14:paraId="553ACCC6" w14:textId="77777777">
        <w:tc>
          <w:tcPr>
            <w:tcW w:w="0" w:type="auto"/>
          </w:tcPr>
          <w:p w14:paraId="5078EEFB" w14:textId="77777777" w:rsidR="003334E7" w:rsidRDefault="00000000">
            <w:pPr>
              <w:pStyle w:val="Compact"/>
            </w:pPr>
            <w:r>
              <w:t>02/2027</w:t>
            </w:r>
          </w:p>
        </w:tc>
        <w:tc>
          <w:tcPr>
            <w:tcW w:w="0" w:type="auto"/>
          </w:tcPr>
          <w:p w14:paraId="4A74FEC8" w14:textId="77777777" w:rsidR="003334E7" w:rsidRDefault="00000000">
            <w:pPr>
              <w:pStyle w:val="Compact"/>
              <w:jc w:val="right"/>
            </w:pPr>
            <w:r>
              <w:t>1.343</w:t>
            </w:r>
          </w:p>
        </w:tc>
        <w:tc>
          <w:tcPr>
            <w:tcW w:w="0" w:type="auto"/>
          </w:tcPr>
          <w:p w14:paraId="055F1235" w14:textId="77777777" w:rsidR="003334E7" w:rsidRDefault="00000000">
            <w:pPr>
              <w:pStyle w:val="Compact"/>
              <w:jc w:val="right"/>
            </w:pPr>
            <w:r>
              <w:t>118</w:t>
            </w:r>
          </w:p>
        </w:tc>
        <w:tc>
          <w:tcPr>
            <w:tcW w:w="0" w:type="auto"/>
          </w:tcPr>
          <w:p w14:paraId="2B4A1CAC" w14:textId="77777777" w:rsidR="003334E7" w:rsidRDefault="00000000">
            <w:pPr>
              <w:pStyle w:val="Compact"/>
              <w:jc w:val="right"/>
            </w:pPr>
            <w:r>
              <w:t>4.150,50</w:t>
            </w:r>
          </w:p>
        </w:tc>
      </w:tr>
    </w:tbl>
    <w:p w14:paraId="4BCE9D0C" w14:textId="77777777" w:rsidR="003334E7" w:rsidRDefault="00000000">
      <w:pPr>
        <w:pStyle w:val="BodyText"/>
      </w:pPr>
      <w:r>
        <w:t>Quelle: business-case-sheet.xlsx, Blatt „Umsatz“, März 2026–Februar 2027. Nutzer gesamt = kumulierte Nutzer; Zahlende EoM = zahlende Nutzer Monatsende; Umsatz = Total Revenue.</w:t>
      </w:r>
    </w:p>
    <w:p w14:paraId="506BBC63" w14:textId="77777777" w:rsidR="003334E7" w:rsidRDefault="00000000">
      <w:pPr>
        <w:pStyle w:val="Heading2"/>
      </w:pPr>
      <w:bookmarkStart w:id="18" w:name="markt-wettbewerb"/>
      <w:bookmarkStart w:id="19" w:name="_Toc220936872"/>
      <w:bookmarkEnd w:id="16"/>
      <w:r>
        <w:t>Markt &amp; Wettbewerb</w:t>
      </w:r>
      <w:bookmarkEnd w:id="19"/>
    </w:p>
    <w:p w14:paraId="5026F270" w14:textId="77777777" w:rsidR="003334E7" w:rsidRDefault="00000000">
      <w:pPr>
        <w:pStyle w:val="FirstParagraph"/>
      </w:pPr>
      <w:r>
        <w:t>Der Markt für Lösungen rund um den traditionellen Begriff „Prompt Engineering“ wird in Marktstudien als dynamisch wachsend beschrieben.</w:t>
      </w:r>
      <w:r>
        <w:rPr>
          <w:rStyle w:val="FootnoteReference"/>
        </w:rPr>
        <w:footnoteReference w:id="1"/>
      </w:r>
      <w:r>
        <w:t xml:space="preserve"> Für den globalen Markt wird ein Anstieg von ca. 0,85 Mrd. USD (2024) auf rund 3,5 Mrd. USD (2029) erwartet.</w:t>
      </w:r>
      <w:r>
        <w:rPr>
          <w:rStyle w:val="FootnoteReference"/>
        </w:rPr>
        <w:footnoteReference w:id="2"/>
      </w:r>
      <w:r>
        <w:t xml:space="preserve"> Die prognostizierte jährliche Wachstumsrate (CAGR) wird in Analystenberichten in einer Größenordnung von etwa 32–33% eingeordnet.</w:t>
      </w:r>
      <w:r>
        <w:rPr>
          <w:rStyle w:val="FootnoteReference"/>
        </w:rPr>
        <w:footnoteReference w:id="3"/>
      </w:r>
      <w:r>
        <w:t xml:space="preserve"> Innerhalb des Gesamtmarkts werden insbesondere Prompt-Optimization-Tools als wachsendes Segment beschrieben; hierfür wird für 2024 ein Marktanteil von ca. 31% genannt.</w:t>
      </w:r>
      <w:r>
        <w:rPr>
          <w:rStyle w:val="FootnoteReference"/>
        </w:rPr>
        <w:footnoteReference w:id="4"/>
      </w:r>
    </w:p>
    <w:p w14:paraId="012F8FAD" w14:textId="77777777" w:rsidR="003334E7" w:rsidRDefault="00000000">
      <w:pPr>
        <w:pStyle w:val="BodyText"/>
      </w:pPr>
      <w:r>
        <w:t xml:space="preserve">Parallel dazu steigt die praktische Nutzung generativer KI deutlich. Als Orientierung werden u. a. Auswertungen genannt, die weltweit ca. 115–180 Mio. täglich aktive Nutzer </w:t>
      </w:r>
      <w:r>
        <w:lastRenderedPageBreak/>
        <w:t>ausweisen.</w:t>
      </w:r>
      <w:r>
        <w:rPr>
          <w:rStyle w:val="FootnoteReference"/>
        </w:rPr>
        <w:footnoteReference w:id="5"/>
      </w:r>
      <w:r>
        <w:t xml:space="preserve"> In Unternehmen ist generative KI ebenfalls angekommen; in einer Erhebung wird berichtet, dass 78% der Unternehmen KI in mindestens einer Funktion nutzen.</w:t>
      </w:r>
      <w:r>
        <w:rPr>
          <w:rStyle w:val="FootnoteReference"/>
        </w:rPr>
        <w:footnoteReference w:id="6"/>
      </w:r>
      <w:r>
        <w:t xml:space="preserve"> In der Konsequenz professionalisiert sich der Markt: Neben Methodenkompetenz (Prompting/Prompt Engineering) steigt der Bedarf an Tooling für Qualität, Testing, Monitoring und Governance, insbesondere dort, wo Fehlentscheidungen oder fehlerhafte Quellen geschäftliche Risiken verursachen.</w:t>
      </w:r>
    </w:p>
    <w:p w14:paraId="18A7A349" w14:textId="77777777" w:rsidR="003334E7" w:rsidRDefault="00000000">
      <w:pPr>
        <w:pStyle w:val="BodyText"/>
      </w:pPr>
      <w:r>
        <w:t>Für die Marktabgrenzung werden drei Ebenen unterschieden. Als Gesamtmarkt (TAM) werden professionelle Anwender generativer KI weltweit betrachtet; als grobe Orientierung wird eine Größe von über 500 Mio. ChatGPT-Nutzern pro Monat herangezogen.</w:t>
      </w:r>
      <w:r>
        <w:rPr>
          <w:rStyle w:val="FootnoteReference"/>
        </w:rPr>
        <w:footnoteReference w:id="7"/>
      </w:r>
      <w:r>
        <w:t xml:space="preserve"> Als relevanter Teilmarkt (SAM) werden Wissensarbeiter in Unternehmen eingeordnet, die Sprachmodelle regelmäßig für komplexere Aufgaben nutzen (ca. 50–100 Mio.). Die Herleitung basiert auf der genannten TAM-Größe, einem Anteil berufstätiger Nutzer von 72% (ca. 360 Mio.) sowie dem Anteil regelmäßiger, komplexer Nutzung in einer Größenordnung von 15–25%.</w:t>
      </w:r>
      <w:r>
        <w:rPr>
          <w:rStyle w:val="FootnoteReference"/>
        </w:rPr>
        <w:footnoteReference w:id="8"/>
      </w:r>
      <w:r>
        <w:t xml:space="preserve"> Als erreichbarer Teilmarkt (SOM) werden Early Adopters mit hohem Problemdruck eingeordnet, die über organische Kanäle adressiert werden können (ca. 500.000–2.500.000 in den Jahren 1–3).</w:t>
      </w:r>
    </w:p>
    <w:p w14:paraId="722FED47" w14:textId="77777777" w:rsidR="003334E7" w:rsidRDefault="00000000">
      <w:pPr>
        <w:pStyle w:val="BodyText"/>
      </w:pPr>
      <w:r>
        <w:t>Für die Branchenentwicklung wird kurzfristig (1–2 Jahre) mit weiter steigender Adoption bei gleichzeitig wachsender Ernüchterung über Output-Qualität gerechnet. In diesem Kontext werden in Unternehmen verstärkt Governance- und Qualitätslösungen nachgefragt, um Risiken aus inkonsistenten oder überzeugend wirkenden, aber falschen Ergebnissen zu reduzieren. Mittelfristig (3–5 Jahre) ist eine Konsolidierung im Tool-Markt wahrscheinlich; Modelle werden leistungsfähiger, zugleich bleibt Kontext- und Aufgabenstrukturierung für verlässliche Ergebnisse relevant. Als Risiko ist zu berücksichtigen, dass sich der Bedarf reduziert, falls Modelle die Aufgabenklärung deutlich verbessern; gleichzeitig bleibt die Herausforderung bestehen, dass Modelle eigene Fehler nicht zuverlässig erkennen und bewerten können.</w:t>
      </w:r>
    </w:p>
    <w:p w14:paraId="33AEA641" w14:textId="77777777" w:rsidR="003334E7" w:rsidRDefault="00000000">
      <w:pPr>
        <w:pStyle w:val="BodyText"/>
      </w:pPr>
      <w:r>
        <w:t>Im Wettbewerbsumfeld existieren sowohl Endnutzer-Tools als auch Entwicklerwerkzeuge. Beispiele:</w:t>
      </w:r>
    </w:p>
    <w:p w14:paraId="4E2CEB99" w14:textId="77777777" w:rsidR="003334E7" w:rsidRDefault="00000000">
      <w:pPr>
        <w:pStyle w:val="Compact"/>
        <w:numPr>
          <w:ilvl w:val="0"/>
          <w:numId w:val="4"/>
        </w:numPr>
      </w:pPr>
      <w:r>
        <w:rPr>
          <w:b/>
          <w:bCs/>
        </w:rPr>
        <w:t>AIPRM</w:t>
      </w:r>
      <w:r>
        <w:t>: Prompt-Bibliothek und Templates; keine systematische Aufgabenstrukturierung oder Qualitätsbewertung.</w:t>
      </w:r>
    </w:p>
    <w:p w14:paraId="2C571A36" w14:textId="77777777" w:rsidR="003334E7" w:rsidRDefault="00000000">
      <w:pPr>
        <w:pStyle w:val="Compact"/>
        <w:numPr>
          <w:ilvl w:val="0"/>
          <w:numId w:val="4"/>
        </w:numPr>
      </w:pPr>
      <w:r>
        <w:rPr>
          <w:b/>
          <w:bCs/>
        </w:rPr>
        <w:t>PromptPerfect</w:t>
      </w:r>
      <w:r>
        <w:t>: automatische Prompt-Optimierung; Fokus auf nachträgliche Optimierung, ohne vorgelagerte Aufgabenanalyse.</w:t>
      </w:r>
    </w:p>
    <w:p w14:paraId="249543FD" w14:textId="77777777" w:rsidR="003334E7" w:rsidRDefault="00000000">
      <w:pPr>
        <w:pStyle w:val="Compact"/>
        <w:numPr>
          <w:ilvl w:val="0"/>
          <w:numId w:val="4"/>
        </w:numPr>
      </w:pPr>
      <w:r>
        <w:rPr>
          <w:b/>
          <w:bCs/>
        </w:rPr>
        <w:lastRenderedPageBreak/>
        <w:t>Promptmetheus</w:t>
      </w:r>
      <w:r>
        <w:t>: modularer Prompt-Builder; technisch ausgerichtet, mit hoher Komplexität, ohne Qualitäts-Grading.</w:t>
      </w:r>
    </w:p>
    <w:p w14:paraId="0D5E077F" w14:textId="77777777" w:rsidR="003334E7" w:rsidRDefault="00000000">
      <w:pPr>
        <w:pStyle w:val="Compact"/>
        <w:numPr>
          <w:ilvl w:val="0"/>
          <w:numId w:val="4"/>
        </w:numPr>
      </w:pPr>
      <w:r>
        <w:rPr>
          <w:b/>
          <w:bCs/>
        </w:rPr>
        <w:t>LangSmith/LangChain</w:t>
      </w:r>
      <w:r>
        <w:t>: Developer-Tools für Testing/Tracing; nicht als Endnutzerprodukt ausgelegt und ohne Intent-Strukturierung.</w:t>
      </w:r>
    </w:p>
    <w:p w14:paraId="6B524AA8" w14:textId="77777777" w:rsidR="003334E7" w:rsidRDefault="00000000">
      <w:pPr>
        <w:pStyle w:val="FirstParagraph"/>
      </w:pPr>
      <w:r>
        <w:t>SharpIntent setzt vor der eigentlichen Ausführung an. Der Schwerpunkt liegt auf der strukturierten Klärung der Aufgabenstellung, dem Sichtbarmachen fehlender oder widersprüchlicher Angaben sowie einer sachlichen Eignungs- und Risikoeinordnung, bevor eine Anweisung an ein Sprachmodell abgeleitet wird. Damit adressiert das Produkt eine vorgelagerte Ursache vieler Qualitätsprobleme: unklare oder unvollständige Aufgabenstellungen, nicht „schlechte Prompts“. Die Ableitung einer konsistenten Anweisung ist nachgeordnet und dient der standardisierten Ausführung; perspektivisch drängt das eigentliche „Prompting“ in den Hintergrund.</w:t>
      </w:r>
    </w:p>
    <w:p w14:paraId="4F06FFB9" w14:textId="77777777" w:rsidR="003334E7" w:rsidRDefault="00000000">
      <w:pPr>
        <w:pStyle w:val="Heading1"/>
      </w:pPr>
      <w:bookmarkStart w:id="20" w:name="team-partner"/>
      <w:bookmarkStart w:id="21" w:name="_Toc220936873"/>
      <w:bookmarkEnd w:id="12"/>
      <w:bookmarkEnd w:id="18"/>
      <w:r>
        <w:lastRenderedPageBreak/>
        <w:t>4. Team &amp; Partner</w:t>
      </w:r>
      <w:bookmarkEnd w:id="21"/>
    </w:p>
    <w:p w14:paraId="5A8D3D3D" w14:textId="77777777" w:rsidR="003334E7" w:rsidRDefault="00000000">
      <w:pPr>
        <w:pStyle w:val="Heading2"/>
      </w:pPr>
      <w:bookmarkStart w:id="22" w:name="gründerinnen-team"/>
      <w:bookmarkStart w:id="23" w:name="_Toc220936874"/>
      <w:r>
        <w:t>Gründer*innen &amp; Team</w:t>
      </w:r>
      <w:bookmarkEnd w:id="23"/>
    </w:p>
    <w:p w14:paraId="77732F9D" w14:textId="77777777" w:rsidR="003334E7" w:rsidRDefault="00000000">
      <w:pPr>
        <w:pStyle w:val="FirstParagraph"/>
      </w:pPr>
      <w:r>
        <w:t>In den ersten zwölf Monaten ist das Vorhaben als Einzelunternehmen geplant. Der Gründer übernimmt Produktentwicklung, Betrieb sowie Marketing und Vertrieb in der Anfangsphase. Perspektivisch ist bei positiver Entwicklung eine Erweiterung durch Unterstützung in Marketing und Softwareentwicklung vorgesehen. Rechts- und Steuerberatung werden situativ extern hinzugezogen.</w:t>
      </w:r>
    </w:p>
    <w:p w14:paraId="18F68DCD" w14:textId="77777777" w:rsidR="003334E7" w:rsidRDefault="00000000">
      <w:pPr>
        <w:pStyle w:val="BodyText"/>
      </w:pPr>
      <w:r>
        <w:t>Der Gründer verfügt über einen Abschluss als Diplom-Informatiker sowie einen Master of Business Administration. Er hat langjährige Erfahrung in der Entwicklung und dem Betrieb softwarebasierter Produkte sowie in leitenden Funktionen. Darüber hinaus besteht Erfahrung in IT-Sicherheit und Datenschutz sowie in Prüfkontexten nach regulatorischen Anforderungen.</w:t>
      </w:r>
    </w:p>
    <w:p w14:paraId="45AABD60" w14:textId="77777777" w:rsidR="003334E7" w:rsidRDefault="00000000">
      <w:pPr>
        <w:pStyle w:val="BodyText"/>
      </w:pPr>
      <w:r>
        <w:t>Der Gründer verfügt über mehr als zehn Jahre Erfahrung in leitenden Funktionen im Aufbau und Betrieb digitaler, softwarebasierter Geschäftsmodelle. Zuletzt war er 3,5 Jahre als Chief Product &amp; Technology Officer bei BetterDoc tätig. Zuvor war er über sechs Jahre als CTO und Mitgründer bei clark.de, einem digitalen Versicherungsmakler, maßgeblich an der Entwicklung und Skalierung des Unternehmens beteiligt.</w:t>
      </w:r>
    </w:p>
    <w:p w14:paraId="422FE5CA" w14:textId="77777777" w:rsidR="003334E7" w:rsidRDefault="00000000">
      <w:pPr>
        <w:pStyle w:val="BodyText"/>
      </w:pPr>
      <w:r>
        <w:t>Der Gründer lebt mit seiner Familie (Ehefrau, zwei Kinder im Alter von 3 und 6 Jahren) in Durbach im Ortenaukreis. Aufgrund seiner familiären Situation und seines Wohnorts ist eine regelmäßige, zeitintensive Pendeltätigkeit, wie sie für vergleichbare Führungspositionen im digitalen Umfeld häufig erforderlich ist, dauerhaft nur eingeschränkt praktikabel.</w:t>
      </w:r>
    </w:p>
    <w:p w14:paraId="428F4F06" w14:textId="77777777" w:rsidR="003334E7" w:rsidRDefault="00000000">
      <w:pPr>
        <w:pStyle w:val="BodyText"/>
      </w:pPr>
      <w:r>
        <w:t>Der regionale Arbeitsmarkt in der Ortenau ist überwiegend durch Handwerk und industrielle Fertigung geprägt. Hochqualifizierte Positionen im Bereich digitaler Produkt- und Technologieentwicklung mit einem softwarezentrierten Geschäftsmodell sind nur in begrenztem Umfang vorhanden. Eine seiner Qualifikation und Berufserfahrung entsprechende sozialversicherungspflichtige Beschäftigung ist daher regional nur sehr eingeschränkt realistisch erreichbar.</w:t>
      </w:r>
    </w:p>
    <w:p w14:paraId="0ED76E74" w14:textId="77777777" w:rsidR="003334E7" w:rsidRDefault="00000000">
      <w:pPr>
        <w:pStyle w:val="BodyText"/>
      </w:pPr>
      <w:r>
        <w:t>Die geplante Selbstständigkeit ermöglicht es dem Gründer, die in den letzten zehn Jahren erworbenen Kompetenzen im Aufbau, in der Weiterentwicklung und im Betrieb digitaler Produkte weiterhin gezielt und wirtschaftlich sinnvoll einzusetzen. Insbesondere die Erfahrung an der Schnittstelle von Produktstrategie, Technologie und Geschäftsmodellentwicklung kann in einem selbstständigen Kontext unmittelbar in marktfähige digitale Dienstleistungen überführt werden.</w:t>
      </w:r>
    </w:p>
    <w:p w14:paraId="79B50060" w14:textId="77777777" w:rsidR="003334E7" w:rsidRDefault="00000000">
      <w:pPr>
        <w:pStyle w:val="BodyText"/>
      </w:pPr>
      <w:r>
        <w:t xml:space="preserve">Gleichzeitig eröffnen aktuelle technologische Entwicklungen, insbesondere im Bereich der generativen künstlichen Intelligenz, neue Möglichkeiten zur effizienten Entwicklung und </w:t>
      </w:r>
      <w:r>
        <w:lastRenderedPageBreak/>
        <w:t>Bereitstellung digitaler Dienstleistungen. Diese Technologien ermöglichen es, mit überschaubarem Ressourceneinsatz hochwertige Softwarelösungen wirtschaftlich zu entwickeln und zu betreiben, ohne den Aufbau eines großen Teams vorauszusetzen.</w:t>
      </w:r>
    </w:p>
    <w:p w14:paraId="2FDC5178" w14:textId="77777777" w:rsidR="003334E7" w:rsidRDefault="00000000">
      <w:pPr>
        <w:pStyle w:val="BodyText"/>
      </w:pPr>
      <w:r>
        <w:t>Vor diesem Hintergrund stellt die geplante Selbstständigkeit für den Gründer die konsequente und wirtschaftlich sinnvolle Alternative zur abhängigen Beschäftigung dar. Ziel der Gründung ist der Aufbau eines nachhaltigen digitalen Unternehmens, das den Lebensunterhalt des Gründers sichert und perspektivisch digitale Dienstleistungen für Unternehmen bereitstellt, auch mit Blick auf den regionalen Bedarf an Digitalisierungskompetenz.</w:t>
      </w:r>
    </w:p>
    <w:p w14:paraId="322E4655" w14:textId="77777777" w:rsidR="003334E7" w:rsidRDefault="00000000">
      <w:pPr>
        <w:pStyle w:val="Heading2"/>
      </w:pPr>
      <w:bookmarkStart w:id="24" w:name="werte"/>
      <w:bookmarkStart w:id="25" w:name="_Toc220936875"/>
      <w:bookmarkEnd w:id="22"/>
      <w:r>
        <w:t>Werte</w:t>
      </w:r>
      <w:bookmarkEnd w:id="25"/>
    </w:p>
    <w:p w14:paraId="344CE746" w14:textId="77777777" w:rsidR="003334E7" w:rsidRDefault="00000000">
      <w:pPr>
        <w:pStyle w:val="FirstParagraph"/>
      </w:pPr>
      <w:r>
        <w:t>Als Leitprinzip gilt „Klarheit vor Automatisierung“. Das Unternehmen richtet die Produktentwicklung darauf aus, Anwender und Teams beim bewussteren, reflektierten und wirksameren Einsatz von Sprachmodellen zu unterstützen, insbesondere durch explizite Formulierung von Zielen, Annahmen und Anforderungen.</w:t>
      </w:r>
    </w:p>
    <w:p w14:paraId="05512B58" w14:textId="77777777" w:rsidR="003334E7" w:rsidRDefault="00000000">
      <w:pPr>
        <w:pStyle w:val="BodyText"/>
      </w:pPr>
      <w:r>
        <w:t>Wichtig sind dabei:</w:t>
      </w:r>
    </w:p>
    <w:p w14:paraId="15F88A51" w14:textId="77777777" w:rsidR="003334E7" w:rsidRDefault="00000000">
      <w:pPr>
        <w:pStyle w:val="Compact"/>
        <w:numPr>
          <w:ilvl w:val="0"/>
          <w:numId w:val="5"/>
        </w:numPr>
      </w:pPr>
      <w:r>
        <w:t>Unterstützung der Anwender bei der klaren Formulierung von Zielen, Annahmen und Anforderungen.</w:t>
      </w:r>
    </w:p>
    <w:p w14:paraId="7ADEF381" w14:textId="77777777" w:rsidR="003334E7" w:rsidRDefault="00000000">
      <w:pPr>
        <w:pStyle w:val="Compact"/>
        <w:numPr>
          <w:ilvl w:val="0"/>
          <w:numId w:val="5"/>
        </w:numPr>
      </w:pPr>
      <w:r>
        <w:t>Wissensaufbau bei weniger erfahrenen Nutzern durch strukturierte Führung und Hilfe zur Selbsthilfe.</w:t>
      </w:r>
    </w:p>
    <w:p w14:paraId="563090E6" w14:textId="77777777" w:rsidR="003334E7" w:rsidRDefault="00000000">
      <w:pPr>
        <w:pStyle w:val="Compact"/>
        <w:numPr>
          <w:ilvl w:val="0"/>
          <w:numId w:val="5"/>
        </w:numPr>
      </w:pPr>
      <w:r>
        <w:t>Sachliche Hinweise auf Grenzen, Unsicherheiten und die Notwendigkeit menschlicher Prüfung.</w:t>
      </w:r>
    </w:p>
    <w:p w14:paraId="2033BD1F" w14:textId="77777777" w:rsidR="003334E7" w:rsidRDefault="00000000">
      <w:pPr>
        <w:pStyle w:val="Compact"/>
        <w:numPr>
          <w:ilvl w:val="0"/>
          <w:numId w:val="5"/>
        </w:numPr>
      </w:pPr>
      <w:r>
        <w:t>Ein Produkt, das Denken unterstützt und nicht ersetzt.</w:t>
      </w:r>
    </w:p>
    <w:p w14:paraId="7BEB0182" w14:textId="77777777" w:rsidR="003334E7" w:rsidRDefault="00000000">
      <w:pPr>
        <w:pStyle w:val="FirstParagraph"/>
      </w:pPr>
      <w:r>
        <w:t>Nicht im Vordergrund stehen:</w:t>
      </w:r>
    </w:p>
    <w:p w14:paraId="01A5E1B9" w14:textId="77777777" w:rsidR="003334E7" w:rsidRDefault="00000000">
      <w:pPr>
        <w:pStyle w:val="Compact"/>
        <w:numPr>
          <w:ilvl w:val="0"/>
          <w:numId w:val="6"/>
        </w:numPr>
      </w:pPr>
      <w:r>
        <w:t>Vollautomatisierung ohne menschliche Verantwortung.</w:t>
      </w:r>
    </w:p>
    <w:p w14:paraId="53D135AC" w14:textId="77777777" w:rsidR="003334E7" w:rsidRDefault="00000000">
      <w:pPr>
        <w:pStyle w:val="Compact"/>
        <w:numPr>
          <w:ilvl w:val="0"/>
          <w:numId w:val="6"/>
        </w:numPr>
      </w:pPr>
      <w:r>
        <w:t>Ergebnisse, die fachlich nicht belastbar sind, obwohl sie überzeugend wirken.</w:t>
      </w:r>
    </w:p>
    <w:p w14:paraId="1C04DB8F" w14:textId="77777777" w:rsidR="003334E7" w:rsidRDefault="00000000">
      <w:pPr>
        <w:pStyle w:val="Compact"/>
        <w:numPr>
          <w:ilvl w:val="0"/>
          <w:numId w:val="6"/>
        </w:numPr>
      </w:pPr>
      <w:r>
        <w:t>Abkürzungen, die langfristig Vertrauen beeinträchtigen.</w:t>
      </w:r>
    </w:p>
    <w:p w14:paraId="0167B440" w14:textId="77777777" w:rsidR="003334E7" w:rsidRDefault="00000000">
      <w:pPr>
        <w:pStyle w:val="Compact"/>
        <w:numPr>
          <w:ilvl w:val="0"/>
          <w:numId w:val="6"/>
        </w:numPr>
      </w:pPr>
      <w:r>
        <w:t>Abhängigkeit von einzelnen Experten oder implizitem Wissen.</w:t>
      </w:r>
    </w:p>
    <w:p w14:paraId="027AB0AE" w14:textId="77777777" w:rsidR="003334E7" w:rsidRDefault="00000000">
      <w:pPr>
        <w:pStyle w:val="Heading2"/>
      </w:pPr>
      <w:bookmarkStart w:id="26" w:name="partner"/>
      <w:bookmarkStart w:id="27" w:name="_Toc220936876"/>
      <w:bookmarkEnd w:id="24"/>
      <w:r>
        <w:t>Partner</w:t>
      </w:r>
      <w:bookmarkEnd w:id="27"/>
    </w:p>
    <w:p w14:paraId="37D8A3E2" w14:textId="77777777" w:rsidR="003334E7" w:rsidRDefault="00000000">
      <w:pPr>
        <w:pStyle w:val="FirstParagraph"/>
      </w:pPr>
      <w:r>
        <w:t>Für den operativen Betrieb werden insbesondere externe Schlüsselpartner in folgenden Bereichen eingesetzt:</w:t>
      </w:r>
    </w:p>
    <w:p w14:paraId="0D13DB93" w14:textId="77777777" w:rsidR="003334E7" w:rsidRDefault="00000000">
      <w:pPr>
        <w:pStyle w:val="Compact"/>
        <w:numPr>
          <w:ilvl w:val="0"/>
          <w:numId w:val="7"/>
        </w:numPr>
      </w:pPr>
      <w:r>
        <w:t>Cloud-Hosting für den Betrieb der Anwendung.</w:t>
      </w:r>
    </w:p>
    <w:p w14:paraId="4DDB3FB0" w14:textId="77777777" w:rsidR="003334E7" w:rsidRDefault="00000000">
      <w:pPr>
        <w:pStyle w:val="Compact"/>
        <w:numPr>
          <w:ilvl w:val="0"/>
          <w:numId w:val="7"/>
        </w:numPr>
      </w:pPr>
      <w:r>
        <w:t>Sprachmodelle von verschiedenen Anbietern als technische Grundlage.</w:t>
      </w:r>
    </w:p>
    <w:p w14:paraId="6F271FFF" w14:textId="77777777" w:rsidR="003334E7" w:rsidRDefault="00000000">
      <w:pPr>
        <w:pStyle w:val="Compact"/>
        <w:numPr>
          <w:ilvl w:val="0"/>
          <w:numId w:val="7"/>
        </w:numPr>
      </w:pPr>
      <w:r>
        <w:t>Merchant of Record (Lemon Squeezy) für den internationalen Verkauf und die Abwicklung steuerlicher Komplexität.</w:t>
      </w:r>
    </w:p>
    <w:p w14:paraId="4B036A67" w14:textId="77777777" w:rsidR="003334E7" w:rsidRDefault="00000000">
      <w:pPr>
        <w:pStyle w:val="Compact"/>
        <w:numPr>
          <w:ilvl w:val="0"/>
          <w:numId w:val="7"/>
        </w:numPr>
      </w:pPr>
      <w:r>
        <w:t>Situative externe Leistungen wie Steuerberatung und Rechtsberatung.</w:t>
      </w:r>
    </w:p>
    <w:p w14:paraId="5D15D97E" w14:textId="77777777" w:rsidR="003334E7" w:rsidRDefault="00000000">
      <w:pPr>
        <w:pStyle w:val="FirstParagraph"/>
      </w:pPr>
      <w:r>
        <w:t>Der Nutzen der Partner besteht in der vergüteten Erbringung der jeweiligen Leistungen (z. B. Hosting, Zahlungsabwicklung, Beratung).</w:t>
      </w:r>
    </w:p>
    <w:p w14:paraId="2A459C14" w14:textId="77777777" w:rsidR="003334E7" w:rsidRDefault="00000000">
      <w:pPr>
        <w:pStyle w:val="BodyText"/>
      </w:pPr>
      <w:r>
        <w:lastRenderedPageBreak/>
        <w:t>Aus der beruflichen Laufbahn des Gründers bestehen Kontakte zu erfahrenen Experten aus unterschiedlichen Funktionen, die für Feedback, Validierung und punktuelle Unterstützung nutzbar sind.</w:t>
      </w:r>
    </w:p>
    <w:p w14:paraId="4B8174EB" w14:textId="77777777" w:rsidR="003334E7" w:rsidRDefault="00000000">
      <w:pPr>
        <w:pStyle w:val="Heading1"/>
      </w:pPr>
      <w:bookmarkStart w:id="28" w:name="unternehmen"/>
      <w:bookmarkStart w:id="29" w:name="_Toc220936877"/>
      <w:bookmarkEnd w:id="20"/>
      <w:bookmarkEnd w:id="26"/>
      <w:r>
        <w:lastRenderedPageBreak/>
        <w:t>5. Unternehmen</w:t>
      </w:r>
      <w:bookmarkEnd w:id="29"/>
    </w:p>
    <w:p w14:paraId="406F4A6A" w14:textId="77777777" w:rsidR="003334E7" w:rsidRDefault="00000000">
      <w:pPr>
        <w:pStyle w:val="Heading2"/>
      </w:pPr>
      <w:bookmarkStart w:id="30" w:name="produktion-kernaktivitäten"/>
      <w:bookmarkStart w:id="31" w:name="_Toc220936878"/>
      <w:r>
        <w:t>Produktion (Kernaktivitäten)</w:t>
      </w:r>
      <w:bookmarkEnd w:id="31"/>
    </w:p>
    <w:p w14:paraId="0886A5B2" w14:textId="77777777" w:rsidR="003334E7" w:rsidRDefault="00000000">
      <w:pPr>
        <w:pStyle w:val="FirstParagraph"/>
      </w:pPr>
      <w:r>
        <w:t>Die Leistungserstellung umfasst die Entwicklung und den Betrieb einer webbasierten SaaS-Anwendung zur strukturierten Aufgabendeklaration. Wesentliche Tätigkeiten sind:</w:t>
      </w:r>
    </w:p>
    <w:p w14:paraId="308F4155" w14:textId="77777777" w:rsidR="003334E7" w:rsidRDefault="00000000">
      <w:pPr>
        <w:pStyle w:val="Compact"/>
        <w:numPr>
          <w:ilvl w:val="0"/>
          <w:numId w:val="8"/>
        </w:numPr>
      </w:pPr>
      <w:r>
        <w:t>Konzeption und Weiterentwicklung des Datenmodells und der Nutzerführung für die Intent-Erfassung.</w:t>
      </w:r>
    </w:p>
    <w:p w14:paraId="02CA1F0B" w14:textId="77777777" w:rsidR="003334E7" w:rsidRDefault="00000000">
      <w:pPr>
        <w:pStyle w:val="Compact"/>
        <w:numPr>
          <w:ilvl w:val="0"/>
          <w:numId w:val="8"/>
        </w:numPr>
      </w:pPr>
      <w:r>
        <w:t>Entwicklung von Algorithmen zur Klärung, Verfeinerung und Risikoeinordnung von Aufgabenstellungen.</w:t>
      </w:r>
    </w:p>
    <w:p w14:paraId="1F158F36" w14:textId="77777777" w:rsidR="003334E7" w:rsidRDefault="00000000">
      <w:pPr>
        <w:pStyle w:val="Compact"/>
        <w:numPr>
          <w:ilvl w:val="0"/>
          <w:numId w:val="8"/>
        </w:numPr>
      </w:pPr>
      <w:r>
        <w:t>Aufbau domänenspezifischer Aufgaben- und Wissensdatenbanken mithilfe von Automatisierung und KI-gestützten Verfahren.</w:t>
      </w:r>
    </w:p>
    <w:p w14:paraId="1923D686" w14:textId="77777777" w:rsidR="003334E7" w:rsidRDefault="00000000">
      <w:pPr>
        <w:pStyle w:val="Compact"/>
        <w:numPr>
          <w:ilvl w:val="0"/>
          <w:numId w:val="8"/>
        </w:numPr>
      </w:pPr>
      <w:r>
        <w:t>Betrieb in einer Cloud-Laufzeitumgebung bei einem europäischen Anbieter.</w:t>
      </w:r>
    </w:p>
    <w:p w14:paraId="0EE99D3D" w14:textId="77777777" w:rsidR="003334E7" w:rsidRDefault="00000000">
      <w:pPr>
        <w:pStyle w:val="Compact"/>
        <w:numPr>
          <w:ilvl w:val="0"/>
          <w:numId w:val="8"/>
        </w:numPr>
      </w:pPr>
      <w:r>
        <w:t>Aufbau einer Website als Basis für Content-Marketing.</w:t>
      </w:r>
    </w:p>
    <w:p w14:paraId="3341D65F" w14:textId="77777777" w:rsidR="003334E7" w:rsidRDefault="00000000">
      <w:pPr>
        <w:pStyle w:val="Compact"/>
        <w:numPr>
          <w:ilvl w:val="0"/>
          <w:numId w:val="8"/>
        </w:numPr>
      </w:pPr>
      <w:r>
        <w:t>Einrichtung einer Distributions- und Abrechnungsstruktur über einen Merchant of Record.</w:t>
      </w:r>
    </w:p>
    <w:p w14:paraId="7FC9D09A" w14:textId="77777777" w:rsidR="003334E7" w:rsidRDefault="00000000">
      <w:pPr>
        <w:pStyle w:val="FirstParagraph"/>
      </w:pPr>
      <w:r>
        <w:t>Der Gründer übernimmt die Produktentwicklung und den operativen Aufbau. Partner erbringen Infrastrukturleistungen (Hosting), stellen Sprachmodelle bereit und übernehmen die Abwicklung internationaler Zahlungen. Kunden nutzen die Anwendung als Self-Service.</w:t>
      </w:r>
    </w:p>
    <w:p w14:paraId="7C5498D5" w14:textId="77777777" w:rsidR="003334E7" w:rsidRDefault="00000000">
      <w:pPr>
        <w:pStyle w:val="BodyText"/>
      </w:pPr>
      <w:r>
        <w:t>Im Vergleich zu Wettbewerbern, die häufig nachträglich Ergebnisse optimieren oder Prompt-Templates bereitstellen, fokussiert das Unternehmen auf die vorgelagerte Klärung von Kontext und Anforderungen. Ergänzend ist der Aufbau wiederverwendbarer Aufgabenstrukturen und Risikomuster als Wissensbestand vorgesehen.</w:t>
      </w:r>
    </w:p>
    <w:p w14:paraId="54780B01" w14:textId="77777777" w:rsidR="003334E7" w:rsidRDefault="00000000">
      <w:pPr>
        <w:pStyle w:val="Heading2"/>
      </w:pPr>
      <w:bookmarkStart w:id="32" w:name="standort"/>
      <w:bookmarkStart w:id="33" w:name="_Toc220936879"/>
      <w:bookmarkEnd w:id="30"/>
      <w:r>
        <w:t>Standort</w:t>
      </w:r>
      <w:bookmarkEnd w:id="33"/>
    </w:p>
    <w:p w14:paraId="1C4B074C" w14:textId="77777777" w:rsidR="003334E7" w:rsidRDefault="00000000">
      <w:pPr>
        <w:pStyle w:val="FirstParagraph"/>
      </w:pPr>
      <w:r>
        <w:t>Der Aufbau des Unternehmens ist in Offenburg und Durbach geplant. In der Anfangsphase wird ein Arbeitszimmer im privaten Wohnhaus genutzt. Mittelfristig ist ein Büro in einem Co-Working-Space in Offenburg (Flow1986) vorgesehen.</w:t>
      </w:r>
    </w:p>
    <w:p w14:paraId="0563B199" w14:textId="77777777" w:rsidR="003334E7" w:rsidRDefault="00000000">
      <w:pPr>
        <w:pStyle w:val="BodyText"/>
      </w:pPr>
      <w:r>
        <w:t>Der Standort bietet eine ausreichende Internetanbindung sowie eine Anbindung an das Bahnnetz für erforderliche Reisen. Anpassungen an den Räumlichkeiten sind nach Planung nicht erforderlich.</w:t>
      </w:r>
    </w:p>
    <w:p w14:paraId="5CA0FCE4" w14:textId="77777777" w:rsidR="003334E7" w:rsidRDefault="00000000">
      <w:pPr>
        <w:pStyle w:val="Heading2"/>
      </w:pPr>
      <w:bookmarkStart w:id="34" w:name="rechtsform-vorschriften"/>
      <w:bookmarkStart w:id="35" w:name="_Toc220936880"/>
      <w:bookmarkEnd w:id="32"/>
      <w:r>
        <w:t>Rechtsform &amp; Vorschriften</w:t>
      </w:r>
      <w:bookmarkEnd w:id="35"/>
    </w:p>
    <w:p w14:paraId="2712AD84" w14:textId="77777777" w:rsidR="003334E7" w:rsidRDefault="00000000">
      <w:pPr>
        <w:pStyle w:val="FirstParagraph"/>
      </w:pPr>
      <w:r>
        <w:t>Die Gründung ist initial als Einzelunternehmen vorgesehen. Als geplanter Gründungstermin ist der 01.03.2026 genannt. Mittelfristig ist eine Umstellung auf eine UG bzw. GmbH vorgesehen.</w:t>
      </w:r>
    </w:p>
    <w:p w14:paraId="12977001" w14:textId="77777777" w:rsidR="003334E7" w:rsidRDefault="00000000">
      <w:pPr>
        <w:pStyle w:val="BodyText"/>
      </w:pPr>
      <w:r>
        <w:t>Als relevante regulatorische Rahmenbedingung wird der EU AI Act berücksichtigt.</w:t>
      </w:r>
    </w:p>
    <w:p w14:paraId="56B0A20A" w14:textId="77777777" w:rsidR="003334E7" w:rsidRDefault="00000000">
      <w:pPr>
        <w:pStyle w:val="Heading2"/>
      </w:pPr>
      <w:bookmarkStart w:id="36" w:name="risiken"/>
      <w:bookmarkStart w:id="37" w:name="_Toc220936881"/>
      <w:bookmarkEnd w:id="34"/>
      <w:r>
        <w:lastRenderedPageBreak/>
        <w:t>Risiken</w:t>
      </w:r>
      <w:bookmarkEnd w:id="37"/>
    </w:p>
    <w:p w14:paraId="51454501" w14:textId="77777777" w:rsidR="003334E7" w:rsidRDefault="00000000">
      <w:pPr>
        <w:pStyle w:val="FirstParagraph"/>
      </w:pPr>
      <w:r>
        <w:t>Risiko Finanzielle Reichweite Risikobeschreibung: Verzögerter Break-Even durch langsamere Kundenakquise bei gleichzeitig anfallenden Infrastrukturkosten sowie möglichem Druck auf Entnahmen für den Lebensunterhalt.</w:t>
      </w:r>
    </w:p>
    <w:p w14:paraId="69751C5D" w14:textId="77777777" w:rsidR="003334E7" w:rsidRDefault="00000000">
      <w:pPr>
        <w:pStyle w:val="BodyText"/>
      </w:pPr>
      <w:r>
        <w:t>Risikobewertung: Schweregrad hoch; Eintrittswahrscheinlichkeit mittel; kritische Phase Monat 12 bis 18.</w:t>
      </w:r>
    </w:p>
    <w:p w14:paraId="4CCE164B" w14:textId="77777777" w:rsidR="003334E7" w:rsidRDefault="00000000">
      <w:pPr>
        <w:pStyle w:val="BodyText"/>
      </w:pPr>
      <w:r>
        <w:t>Gegenmaßnahmen:</w:t>
      </w:r>
    </w:p>
    <w:p w14:paraId="193A146A" w14:textId="77777777" w:rsidR="003334E7" w:rsidRDefault="00000000">
      <w:pPr>
        <w:pStyle w:val="Compact"/>
        <w:numPr>
          <w:ilvl w:val="0"/>
          <w:numId w:val="9"/>
        </w:numPr>
      </w:pPr>
      <w:r>
        <w:t>Kosteneffizienz: Deckelung der Fixkosten für Infrastruktur/Tools auf unter 500 EUR pro Monat.</w:t>
      </w:r>
    </w:p>
    <w:p w14:paraId="642DDFD3" w14:textId="77777777" w:rsidR="003334E7" w:rsidRDefault="00000000">
      <w:pPr>
        <w:pStyle w:val="Compact"/>
        <w:numPr>
          <w:ilvl w:val="0"/>
          <w:numId w:val="9"/>
        </w:numPr>
      </w:pPr>
      <w:r>
        <w:t>Liquiditätssicherung: Nutzung des Gründungszuschusses zur privaten Absicherung in der Startphase.</w:t>
      </w:r>
    </w:p>
    <w:p w14:paraId="4EF0A021" w14:textId="77777777" w:rsidR="003334E7" w:rsidRDefault="00000000">
      <w:pPr>
        <w:pStyle w:val="Compact"/>
        <w:numPr>
          <w:ilvl w:val="0"/>
          <w:numId w:val="9"/>
        </w:numPr>
      </w:pPr>
      <w:r>
        <w:t>Frühe Monetarisierung: Conversion-Fokus (Freemium-Modell) ab dem ersten Quartal.</w:t>
      </w:r>
    </w:p>
    <w:p w14:paraId="003C0336" w14:textId="77777777" w:rsidR="003334E7" w:rsidRDefault="00000000">
      <w:pPr>
        <w:pStyle w:val="Compact"/>
        <w:numPr>
          <w:ilvl w:val="0"/>
          <w:numId w:val="9"/>
        </w:numPr>
      </w:pPr>
      <w:r>
        <w:t>Consulting-Option als Fallback: Bei Unterschreiten einer Liquiditätsreserve von drei Monaten und bei weniger als 200 Kunden wird kurzfristig vorhandene Expertise in der KI-Implementierung genutzt. Consulting ist als Sicherungsmaßnahme geplant und nicht als reguläres Geschäftsmodell.</w:t>
      </w:r>
    </w:p>
    <w:p w14:paraId="1953CD57" w14:textId="77777777" w:rsidR="003334E7" w:rsidRDefault="00000000">
      <w:pPr>
        <w:pStyle w:val="Compact"/>
        <w:numPr>
          <w:ilvl w:val="0"/>
          <w:numId w:val="9"/>
        </w:numPr>
      </w:pPr>
      <w:r>
        <w:t>Controlling &amp; Abbruchkriterium: Wöchentlicher Abgleich von Burn-Rate und Nutzerwachstum; bei deutlich unzureichendem Wachstum nach 18 Monaten (z. B. unter 150 Kunden) ist eine Liquidation oder ein Pivot vorgesehen, um Überschuldung zu vermeiden.</w:t>
      </w:r>
    </w:p>
    <w:p w14:paraId="3EF94837" w14:textId="77777777" w:rsidR="003334E7" w:rsidRDefault="00000000">
      <w:pPr>
        <w:pStyle w:val="FirstParagraph"/>
      </w:pPr>
      <w:r>
        <w:t>Risiko Akquise-Ineffizienz (SEO &amp; Marketing) Risikobeschreibung: Der geplante produktgetriebene Ansatz über Content-Marketing und SEO greift langsamer als geplant, sodass die organische Reichweite nicht ausreicht, um die Zielanzahl an Freemium-Nutzern zu erreichen.</w:t>
      </w:r>
    </w:p>
    <w:p w14:paraId="7C54445E" w14:textId="77777777" w:rsidR="003334E7" w:rsidRDefault="00000000">
      <w:pPr>
        <w:pStyle w:val="BodyText"/>
      </w:pPr>
      <w:r>
        <w:t>Risikobewertung: Schweregrad mittel; Eintrittswahrscheinlichkeit mittel; kritische Phase Monat 6 bis 12.</w:t>
      </w:r>
    </w:p>
    <w:p w14:paraId="47CFCD1F" w14:textId="77777777" w:rsidR="003334E7" w:rsidRDefault="00000000">
      <w:pPr>
        <w:pStyle w:val="BodyText"/>
      </w:pPr>
      <w:r>
        <w:t>Gegenmaßnahmen:</w:t>
      </w:r>
    </w:p>
    <w:p w14:paraId="09FD0B96" w14:textId="77777777" w:rsidR="003334E7" w:rsidRDefault="00000000">
      <w:pPr>
        <w:pStyle w:val="Compact"/>
        <w:numPr>
          <w:ilvl w:val="0"/>
          <w:numId w:val="10"/>
        </w:numPr>
      </w:pPr>
      <w:r>
        <w:t>Multi-Channel-Distribution: Platzierung in relevanten Verzeichnissen und Nutzung von Plattform-Marktplätzen (z. B. GPT Store, Notion Integration).</w:t>
      </w:r>
    </w:p>
    <w:p w14:paraId="4BB22D7E" w14:textId="77777777" w:rsidR="003334E7" w:rsidRDefault="00000000">
      <w:pPr>
        <w:pStyle w:val="Compact"/>
        <w:numPr>
          <w:ilvl w:val="0"/>
          <w:numId w:val="10"/>
        </w:numPr>
      </w:pPr>
      <w:r>
        <w:t>Community-Ansatz: Aufbau kleiner, kostenloser Werkzeuge (z. B. „Prompt-Checker“ ohne Login) zur Reichweitensteigerung.</w:t>
      </w:r>
    </w:p>
    <w:p w14:paraId="0D8816DD" w14:textId="77777777" w:rsidR="003334E7" w:rsidRDefault="00000000">
      <w:pPr>
        <w:pStyle w:val="Compact"/>
        <w:numPr>
          <w:ilvl w:val="0"/>
          <w:numId w:val="10"/>
        </w:numPr>
      </w:pPr>
      <w:r>
        <w:t>Performance-Marketing-Tests: Bei Bedarf Umschichtung von Entwicklungszeit in Tests bezahlter Kanäle, sofern die Akquisekosten in einem vertretbaren Verhältnis zum erwarteten Kundenwert stehen.</w:t>
      </w:r>
    </w:p>
    <w:p w14:paraId="38E1D8D4" w14:textId="77777777" w:rsidR="003334E7" w:rsidRDefault="00000000">
      <w:pPr>
        <w:pStyle w:val="FirstParagraph"/>
      </w:pPr>
      <w:r>
        <w:t>Risiko Technologische Obsoleszenz (Modell-Fortschritt) Risikobeschreibung: Sprachmodelle entwickeln native Fähigkeiten zur eigenständigen Rückfrage und übernehmen Teile der Aufgabenklärung, wodurch das Wertversprechen der vorgelagerten Klärung abgeschwächt werden könnte.</w:t>
      </w:r>
    </w:p>
    <w:p w14:paraId="4B480DDD" w14:textId="77777777" w:rsidR="003334E7" w:rsidRDefault="00000000">
      <w:pPr>
        <w:pStyle w:val="BodyText"/>
      </w:pPr>
      <w:r>
        <w:t>Risikobewertung: Schweregrad hoch; Eintrittswahrscheinlichkeit mittel bis hoch; kritische Phase ab Jahr 3.</w:t>
      </w:r>
    </w:p>
    <w:p w14:paraId="2648B0C0" w14:textId="77777777" w:rsidR="003334E7" w:rsidRDefault="00000000">
      <w:pPr>
        <w:pStyle w:val="BodyText"/>
      </w:pPr>
      <w:r>
        <w:t>Gegenmaßnahmen:</w:t>
      </w:r>
    </w:p>
    <w:p w14:paraId="4DB18AF1" w14:textId="77777777" w:rsidR="003334E7" w:rsidRDefault="00000000">
      <w:pPr>
        <w:pStyle w:val="Compact"/>
        <w:numPr>
          <w:ilvl w:val="0"/>
          <w:numId w:val="11"/>
        </w:numPr>
      </w:pPr>
      <w:r>
        <w:lastRenderedPageBreak/>
        <w:t>Aufbau proprietärer Daten: Entwicklung domänenspezifischer Referenzdaten (z. B. Legal, HR, Marketing), die allgemeinen Modellen fehlen.</w:t>
      </w:r>
    </w:p>
    <w:p w14:paraId="2F2C2D8C" w14:textId="77777777" w:rsidR="003334E7" w:rsidRDefault="00000000">
      <w:pPr>
        <w:pStyle w:val="Compact"/>
        <w:numPr>
          <w:ilvl w:val="0"/>
          <w:numId w:val="11"/>
        </w:numPr>
      </w:pPr>
      <w:r>
        <w:t>Integration statt Standalone: Entwicklung von Integrationen (Plugins/API), um als Governance-Layer in bestehende Workflows eingebunden zu werden.</w:t>
      </w:r>
    </w:p>
    <w:p w14:paraId="4CDC2036" w14:textId="77777777" w:rsidR="003334E7" w:rsidRDefault="00000000">
      <w:pPr>
        <w:pStyle w:val="Compact"/>
        <w:numPr>
          <w:ilvl w:val="0"/>
          <w:numId w:val="11"/>
        </w:numPr>
      </w:pPr>
      <w:r>
        <w:t>Compliance-Fokus: Positionierung als unabhängige Instanz zur Risikobewertung und Qualitätssicherung (Vier-Augen-Prinzip), die aus Compliance-Gründen nicht von der generierenden KI selbst stammen darf.</w:t>
      </w:r>
    </w:p>
    <w:p w14:paraId="33CC94FB" w14:textId="77777777" w:rsidR="003334E7" w:rsidRDefault="00000000">
      <w:pPr>
        <w:pStyle w:val="Heading1"/>
      </w:pPr>
      <w:bookmarkStart w:id="38" w:name="finanzen"/>
      <w:bookmarkStart w:id="39" w:name="_Toc220936882"/>
      <w:bookmarkEnd w:id="28"/>
      <w:bookmarkEnd w:id="36"/>
      <w:r>
        <w:lastRenderedPageBreak/>
        <w:t>6. Finanzen</w:t>
      </w:r>
      <w:bookmarkEnd w:id="39"/>
    </w:p>
    <w:p w14:paraId="4A7C2119" w14:textId="77777777" w:rsidR="003334E7" w:rsidRDefault="00000000">
      <w:pPr>
        <w:pStyle w:val="Heading2"/>
      </w:pPr>
      <w:bookmarkStart w:id="40" w:name="ertragsquellenumsatz"/>
      <w:bookmarkStart w:id="41" w:name="_Toc220936883"/>
      <w:r>
        <w:t>Ertragsquellen/Umsatz</w:t>
      </w:r>
      <w:bookmarkEnd w:id="41"/>
    </w:p>
    <w:p w14:paraId="170E939A" w14:textId="77777777" w:rsidR="003334E7" w:rsidRDefault="00000000">
      <w:pPr>
        <w:pStyle w:val="FirstParagraph"/>
      </w:pPr>
      <w:r>
        <w:t>Die Erlöse des Unternehmens entstehen aus der Nutzung eines digitalen Dienstes, der über wiederkehrende Entgeltmodelle sowie nutzungsabhängige Zusatzleistungen abgerechnet wird.</w:t>
      </w:r>
    </w:p>
    <w:p w14:paraId="2541346B" w14:textId="77777777" w:rsidR="003334E7" w:rsidRDefault="00000000">
      <w:pPr>
        <w:pStyle w:val="Heading3"/>
      </w:pPr>
      <w:bookmarkStart w:id="42" w:name="art-der-ertragsquellen"/>
      <w:r>
        <w:t>Art der Ertragsquellen</w:t>
      </w:r>
    </w:p>
    <w:p w14:paraId="5184AC8F" w14:textId="77777777" w:rsidR="003334E7" w:rsidRDefault="00000000">
      <w:pPr>
        <w:pStyle w:val="FirstParagraph"/>
      </w:pPr>
      <w:r>
        <w:t>Die Einnahmen setzen sich aus folgenden Komponenten zusammen: 1. Abonnementbasierte Entgelte Nutzer können den Dienst im Rahmen eines monatlichen oder jährlichen Abonnements nutzen. Die Abonnements beinhalten jeweils ein definiertes Nutzungsvolumen. 2. Nutzungsabhängige Zusatzentgelte („Pay as you go“) Zusätzlich zu den Abonnements besteht die Möglichkeit, Guthabenpunkte (Credits) zu erwerben. Diese Guthabenpunkte ermöglichen eine über das im Abonnement enthaltene Nutzungsvolumen hinausgehende Nutzung. Die Guthabenpunkte spiegeln die tatsächliche Nutzung des Dienstes näherungsweise wider. Die nutzungsabhängigen Zusatzentgelte stellen insbesondere in der Wachstumsphase einen ergänzenden Erlösbeitrag dar.</w:t>
      </w:r>
    </w:p>
    <w:p w14:paraId="69DCD2EC" w14:textId="77777777" w:rsidR="003334E7" w:rsidRDefault="00000000">
      <w:pPr>
        <w:pStyle w:val="Heading3"/>
      </w:pPr>
      <w:bookmarkStart w:id="43" w:name="nutzergruppen-und-preismodell"/>
      <w:bookmarkEnd w:id="42"/>
      <w:r>
        <w:t>Nutzergruppen und Preismodell</w:t>
      </w:r>
    </w:p>
    <w:p w14:paraId="579493EE" w14:textId="77777777" w:rsidR="003334E7" w:rsidRDefault="00000000">
      <w:pPr>
        <w:pStyle w:val="FirstParagraph"/>
      </w:pPr>
      <w:r>
        <w:t>Zur Strukturierung der Nachfrage werden drei Nutzergruppen unterschieden: • Trial-/Freemium-Nutzer Diese Nutzer erhalten einen kostenlosen, funktional begrenzten Zugang zum Dienst. Die Nutzung ist mengenmäßig beschränkt. Nach Erreichen der Obergrenze ist für eine weitere Nutzung der Abschluss eines kostenpflichtigen Abonnements erforderlich. • Standard-Nutzer Standard-Nutzer zahlen ein monatliches Entgelt von 15 Euro. Das Abonnement enthält ein definiertes Nutzungsvolumen. • Premium-Nutzer Premium-Nutzer zahlen ein monatliches Entgelt von 100 Euro. Dieses Abonnement beinhaltet ein höheres Nutzungsvolumen sowie erweiterte Nutzungsmöglichkeiten.</w:t>
      </w:r>
    </w:p>
    <w:p w14:paraId="79FBF663" w14:textId="77777777" w:rsidR="003334E7" w:rsidRDefault="00000000">
      <w:pPr>
        <w:pStyle w:val="BodyText"/>
      </w:pPr>
      <w:r>
        <w:t>Für zahlende Nutzer gelten festgelegte Grundpreise, die jeweils ein Nutzungsvolumen enthalten. Die enthaltenen Nutzungsgrenzen werden so festgelegt, dass bei durchschnittlicher Nutzung eine wirtschaftlich tragfähige Marge erzielt werden kann. Zusätzliche Guthabenpunkte können optional erworben werden. Die Preisgestaltung der Guthabenpunkte erfolgt ebenfalls kostendeckend und margenorientiert. Der überwiegende Teil der Umsätze wird mit Standard-Nutzern erzielt (80%); Premium-Nutzer und nutzungsabhängige Zusatzentgelte gewinnen mit zunehmender Reife des Produkts an Bedeutung.</w:t>
      </w:r>
    </w:p>
    <w:p w14:paraId="52282781" w14:textId="77777777" w:rsidR="003334E7" w:rsidRDefault="00000000">
      <w:pPr>
        <w:pStyle w:val="Heading3"/>
      </w:pPr>
      <w:bookmarkStart w:id="44" w:name="zahlungszeitpunkt"/>
      <w:bookmarkEnd w:id="43"/>
      <w:r>
        <w:lastRenderedPageBreak/>
        <w:t>Zahlungszeitpunkt</w:t>
      </w:r>
    </w:p>
    <w:p w14:paraId="69805D26" w14:textId="77777777" w:rsidR="003334E7" w:rsidRDefault="00000000">
      <w:pPr>
        <w:pStyle w:val="FirstParagraph"/>
      </w:pPr>
      <w:r>
        <w:t>Die Abrechnung der Abonnements erfolgt im Voraus. Auch der Erwerb von Guthabenpunkten erfolgt vor der Nutzung. Dadurch entstehen keine Forderungsausfälle aus laufender Nutzung.</w:t>
      </w:r>
    </w:p>
    <w:p w14:paraId="7C825A1C" w14:textId="77777777" w:rsidR="003334E7" w:rsidRDefault="00000000">
      <w:pPr>
        <w:pStyle w:val="Heading3"/>
      </w:pPr>
      <w:bookmarkStart w:id="45" w:name="preisfindung-und-markteinordnung"/>
      <w:bookmarkEnd w:id="44"/>
      <w:r>
        <w:t>Preisfindung und Markteinordnung</w:t>
      </w:r>
    </w:p>
    <w:p w14:paraId="2FC7E62C" w14:textId="77777777" w:rsidR="003334E7" w:rsidRDefault="00000000">
      <w:pPr>
        <w:pStyle w:val="FirstParagraph"/>
      </w:pPr>
      <w:r>
        <w:t>Die initiale Preisstruktur orientiert sich an, vergleichbaren marktüblichen Preismodellen, sowie den zugrunde gelegten Kostenannahmen.</w:t>
      </w:r>
    </w:p>
    <w:p w14:paraId="22D60585" w14:textId="77777777" w:rsidR="003334E7" w:rsidRDefault="00000000">
      <w:pPr>
        <w:pStyle w:val="BodyText"/>
      </w:pPr>
      <w:r>
        <w:t>In den ersten vier Monaten nach Marktstart wird das tatsächliche Nutzungs- und Nachfrageverhalten beobachtet und ausgewertet. Auf dieser Basis wird geprüft, ob Anpassungen der Preisstruktur oder der Nutzungsgrenzen erforderlich sind. Etwaige Anpassungen erfolgen schrittweise und datenbasiert und können bei Bedarf im Businessplan fortgeschrieben werden.</w:t>
      </w:r>
    </w:p>
    <w:p w14:paraId="079E8980" w14:textId="77777777" w:rsidR="003334E7" w:rsidRDefault="00000000">
      <w:pPr>
        <w:pStyle w:val="Heading3"/>
      </w:pPr>
      <w:bookmarkStart w:id="46" w:name="umsatzplan"/>
      <w:bookmarkEnd w:id="45"/>
      <w:r>
        <w:t>Umsatzplan</w:t>
      </w:r>
    </w:p>
    <w:p w14:paraId="680DA03B" w14:textId="77777777" w:rsidR="003334E7" w:rsidRDefault="00000000">
      <w:pPr>
        <w:pStyle w:val="FirstParagraph"/>
      </w:pPr>
      <w:r>
        <w:t>Der nachfolgende Umsatzplan bildet die geplanten Umsätze für das Rumpfjahr 2026 sowie die Jahre 2027 und 2028 ab:</w:t>
      </w:r>
    </w:p>
    <w:p w14:paraId="6DC8E221" w14:textId="77777777" w:rsidR="003334E7" w:rsidRDefault="00000000">
      <w:pPr>
        <w:pStyle w:val="TableCaption"/>
      </w:pPr>
      <w:r>
        <w:t>Umsatzentwicklung (Jahreswerte, EUR)</w:t>
      </w:r>
    </w:p>
    <w:tbl>
      <w:tblPr>
        <w:tblStyle w:val="Table"/>
        <w:tblW w:w="1528" w:type="pct"/>
        <w:tblLayout w:type="fixed"/>
        <w:tblLook w:val="0020" w:firstRow="1" w:lastRow="0" w:firstColumn="0" w:lastColumn="0" w:noHBand="0" w:noVBand="0"/>
        <w:tblCaption w:val="Umsatzentwicklung (Jahreswerte, EUR)"/>
      </w:tblPr>
      <w:tblGrid>
        <w:gridCol w:w="931"/>
        <w:gridCol w:w="1995"/>
      </w:tblGrid>
      <w:tr w:rsidR="003334E7" w14:paraId="095F5F77"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770" w:type="dxa"/>
          </w:tcPr>
          <w:p w14:paraId="4E97FF01" w14:textId="77777777" w:rsidR="003334E7" w:rsidRDefault="00000000">
            <w:pPr>
              <w:pStyle w:val="Compact"/>
            </w:pPr>
            <w:r>
              <w:t>Jahr</w:t>
            </w:r>
          </w:p>
        </w:tc>
        <w:tc>
          <w:tcPr>
            <w:tcW w:w="1650" w:type="dxa"/>
          </w:tcPr>
          <w:p w14:paraId="381E9C4F" w14:textId="77777777" w:rsidR="003334E7" w:rsidRDefault="00000000">
            <w:pPr>
              <w:pStyle w:val="Compact"/>
              <w:jc w:val="right"/>
            </w:pPr>
            <w:r>
              <w:t>Umsatz (EUR)</w:t>
            </w:r>
          </w:p>
        </w:tc>
      </w:tr>
      <w:tr w:rsidR="003334E7" w14:paraId="43B41234" w14:textId="77777777">
        <w:tc>
          <w:tcPr>
            <w:tcW w:w="770" w:type="dxa"/>
          </w:tcPr>
          <w:p w14:paraId="2ADE06C3" w14:textId="77777777" w:rsidR="003334E7" w:rsidRDefault="00000000">
            <w:pPr>
              <w:pStyle w:val="Compact"/>
            </w:pPr>
            <w:r>
              <w:t>2026</w:t>
            </w:r>
          </w:p>
        </w:tc>
        <w:tc>
          <w:tcPr>
            <w:tcW w:w="1650" w:type="dxa"/>
          </w:tcPr>
          <w:p w14:paraId="22B638F7" w14:textId="77777777" w:rsidR="003334E7" w:rsidRDefault="00000000">
            <w:pPr>
              <w:pStyle w:val="Compact"/>
              <w:jc w:val="right"/>
            </w:pPr>
            <w:r>
              <w:t>7.793,00</w:t>
            </w:r>
          </w:p>
        </w:tc>
      </w:tr>
      <w:tr w:rsidR="003334E7" w14:paraId="5D2E77D2" w14:textId="77777777">
        <w:tc>
          <w:tcPr>
            <w:tcW w:w="770" w:type="dxa"/>
          </w:tcPr>
          <w:p w14:paraId="6E2B30C0" w14:textId="77777777" w:rsidR="003334E7" w:rsidRDefault="00000000">
            <w:pPr>
              <w:pStyle w:val="Compact"/>
            </w:pPr>
            <w:r>
              <w:t>2027</w:t>
            </w:r>
          </w:p>
        </w:tc>
        <w:tc>
          <w:tcPr>
            <w:tcW w:w="1650" w:type="dxa"/>
          </w:tcPr>
          <w:p w14:paraId="09FA2A1E" w14:textId="77777777" w:rsidR="003334E7" w:rsidRDefault="00000000">
            <w:pPr>
              <w:pStyle w:val="Compact"/>
              <w:jc w:val="right"/>
            </w:pPr>
            <w:r>
              <w:t>115.174,50</w:t>
            </w:r>
          </w:p>
        </w:tc>
      </w:tr>
      <w:tr w:rsidR="003334E7" w14:paraId="75D6EACD" w14:textId="77777777">
        <w:tc>
          <w:tcPr>
            <w:tcW w:w="770" w:type="dxa"/>
          </w:tcPr>
          <w:p w14:paraId="5AB79299" w14:textId="77777777" w:rsidR="003334E7" w:rsidRDefault="00000000">
            <w:pPr>
              <w:pStyle w:val="Compact"/>
            </w:pPr>
            <w:r>
              <w:t>2028</w:t>
            </w:r>
          </w:p>
        </w:tc>
        <w:tc>
          <w:tcPr>
            <w:tcW w:w="1650" w:type="dxa"/>
          </w:tcPr>
          <w:p w14:paraId="4F7FD338" w14:textId="77777777" w:rsidR="003334E7" w:rsidRDefault="00000000">
            <w:pPr>
              <w:pStyle w:val="Compact"/>
              <w:jc w:val="right"/>
            </w:pPr>
            <w:r>
              <w:t>395.781,50</w:t>
            </w:r>
          </w:p>
        </w:tc>
      </w:tr>
    </w:tbl>
    <w:p w14:paraId="50FAA40C" w14:textId="77777777" w:rsidR="003334E7" w:rsidRDefault="00000000">
      <w:pPr>
        <w:pStyle w:val="Heading2"/>
      </w:pPr>
      <w:bookmarkStart w:id="47" w:name="kosten"/>
      <w:bookmarkStart w:id="48" w:name="_Toc220936884"/>
      <w:bookmarkEnd w:id="40"/>
      <w:bookmarkEnd w:id="46"/>
      <w:r>
        <w:t>Kosten</w:t>
      </w:r>
      <w:bookmarkEnd w:id="48"/>
    </w:p>
    <w:p w14:paraId="3A7437A7" w14:textId="77777777" w:rsidR="003334E7" w:rsidRDefault="00000000">
      <w:pPr>
        <w:pStyle w:val="FirstParagraph"/>
      </w:pPr>
      <w:r>
        <w:t>Die Kostenplanung umfasst ausschließlich betriebsnotwendige Aufwendungen. Die Kostenstruktur weist einen hohen Anteil variabler oder kurzfristig beeinflussbarer Kosten auf. Die einzelnen Kostenpositionen sind im Excel-Sheet „Kosten“ detailliert dargestellt.</w:t>
      </w:r>
    </w:p>
    <w:p w14:paraId="1787CC99" w14:textId="77777777" w:rsidR="003334E7" w:rsidRDefault="00000000">
      <w:pPr>
        <w:pStyle w:val="BodyText"/>
      </w:pPr>
      <w:r>
        <w:t>Hinweis zur Abgrenzung: Die nachfolgenden Kostentabellen bilden ausschließlich die laufenden betrieblichen Kosten (03–12/2026) ab. Einmalige Gründungskosten (z. B. Gewerbeanmeldung, Rechts-/Datenschutzberatung, Markenschutz, Berufshaftpflicht) werden nicht in den laufenden Kosten ausgewiesen, sondern separat im Abschnitt „Kapitalbedarf &amp; Finanzierung“ dargestellt. In der Rentabilitätsübersicht sind die Fixkosten des Jahres 2026 entsprechend inkl./exkl. Gründungskosten ausgewiesen (siehe Kennzeichnung).</w:t>
      </w:r>
    </w:p>
    <w:p w14:paraId="4FC0D5A2" w14:textId="77777777" w:rsidR="003334E7" w:rsidRDefault="00000000">
      <w:pPr>
        <w:pStyle w:val="BodyText"/>
      </w:pPr>
      <w:r>
        <w:t>Kostenstruktur und Kostenarten Die betrieblichen Ausgaben setzen sich aus folgenden Kostenblöcken zusammen:</w:t>
      </w:r>
    </w:p>
    <w:p w14:paraId="33D08FB4" w14:textId="77777777" w:rsidR="003334E7" w:rsidRDefault="00000000">
      <w:pPr>
        <w:pStyle w:val="Heading3"/>
      </w:pPr>
      <w:bookmarkStart w:id="49" w:name="marketing"/>
      <w:r>
        <w:lastRenderedPageBreak/>
        <w:t>Marketing</w:t>
      </w:r>
    </w:p>
    <w:p w14:paraId="6325BCC9" w14:textId="77777777" w:rsidR="003334E7" w:rsidRDefault="00000000">
      <w:pPr>
        <w:pStyle w:val="FirstParagraph"/>
      </w:pPr>
      <w:r>
        <w:t>Die geplanten Marketingausgaben im ersten Geschäftsjahr umfassen insbesondere Maßnahmen zur Nutzergewinnung und Sichtbarkeit des Angebots. Der Fokus liegt im ersten Jahr auf organischem Wachstum und direkter Ansprache; kostenintensive Marketingmaßnahmen sind nicht vorgesehen.</w:t>
      </w:r>
    </w:p>
    <w:p w14:paraId="39C86767" w14:textId="77777777" w:rsidR="003334E7" w:rsidRDefault="00000000">
      <w:pPr>
        <w:pStyle w:val="TableCaption"/>
      </w:pPr>
      <w:r>
        <w:t>Marketingkosten 2026 (03–12, EUR)</w:t>
      </w:r>
    </w:p>
    <w:tbl>
      <w:tblPr>
        <w:tblStyle w:val="Table"/>
        <w:tblW w:w="3681" w:type="pct"/>
        <w:tblLayout w:type="fixed"/>
        <w:tblLook w:val="0020" w:firstRow="1" w:lastRow="0" w:firstColumn="0" w:lastColumn="0" w:noHBand="0" w:noVBand="0"/>
        <w:tblCaption w:val="Marketingkosten 2026 (03–12, EUR)"/>
      </w:tblPr>
      <w:tblGrid>
        <w:gridCol w:w="5055"/>
        <w:gridCol w:w="1995"/>
      </w:tblGrid>
      <w:tr w:rsidR="003334E7" w14:paraId="6EA2E15F"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4180" w:type="dxa"/>
          </w:tcPr>
          <w:p w14:paraId="5833A1F9" w14:textId="77777777" w:rsidR="003334E7" w:rsidRDefault="00000000">
            <w:pPr>
              <w:pStyle w:val="Compact"/>
            </w:pPr>
            <w:r>
              <w:t>Position</w:t>
            </w:r>
          </w:p>
        </w:tc>
        <w:tc>
          <w:tcPr>
            <w:tcW w:w="1650" w:type="dxa"/>
          </w:tcPr>
          <w:p w14:paraId="4FD9B934" w14:textId="77777777" w:rsidR="003334E7" w:rsidRDefault="00000000">
            <w:pPr>
              <w:pStyle w:val="Compact"/>
              <w:jc w:val="right"/>
            </w:pPr>
            <w:r>
              <w:t>Betrag (EUR)</w:t>
            </w:r>
          </w:p>
        </w:tc>
      </w:tr>
      <w:tr w:rsidR="003334E7" w14:paraId="42FE8902" w14:textId="77777777">
        <w:tc>
          <w:tcPr>
            <w:tcW w:w="4180" w:type="dxa"/>
          </w:tcPr>
          <w:p w14:paraId="79ACDF69" w14:textId="77777777" w:rsidR="003334E7" w:rsidRDefault="00000000">
            <w:pPr>
              <w:pStyle w:val="Compact"/>
            </w:pPr>
            <w:r>
              <w:t>ChatGPT</w:t>
            </w:r>
          </w:p>
        </w:tc>
        <w:tc>
          <w:tcPr>
            <w:tcW w:w="1650" w:type="dxa"/>
          </w:tcPr>
          <w:p w14:paraId="7803C08B" w14:textId="77777777" w:rsidR="003334E7" w:rsidRDefault="00000000">
            <w:pPr>
              <w:pStyle w:val="Compact"/>
              <w:jc w:val="right"/>
            </w:pPr>
            <w:r>
              <w:t>200,00</w:t>
            </w:r>
          </w:p>
        </w:tc>
      </w:tr>
      <w:tr w:rsidR="003334E7" w14:paraId="68A0855A" w14:textId="77777777">
        <w:tc>
          <w:tcPr>
            <w:tcW w:w="4180" w:type="dxa"/>
          </w:tcPr>
          <w:p w14:paraId="39DAFCF3" w14:textId="77777777" w:rsidR="003334E7" w:rsidRDefault="00000000">
            <w:pPr>
              <w:pStyle w:val="Compact"/>
            </w:pPr>
            <w:r>
              <w:t>Gemini</w:t>
            </w:r>
          </w:p>
        </w:tc>
        <w:tc>
          <w:tcPr>
            <w:tcW w:w="1650" w:type="dxa"/>
          </w:tcPr>
          <w:p w14:paraId="2126CD59" w14:textId="77777777" w:rsidR="003334E7" w:rsidRDefault="00000000">
            <w:pPr>
              <w:pStyle w:val="Compact"/>
              <w:jc w:val="right"/>
            </w:pPr>
            <w:r>
              <w:t>200,00</w:t>
            </w:r>
          </w:p>
        </w:tc>
      </w:tr>
      <w:tr w:rsidR="003334E7" w14:paraId="3C41289D" w14:textId="77777777">
        <w:tc>
          <w:tcPr>
            <w:tcW w:w="4180" w:type="dxa"/>
          </w:tcPr>
          <w:p w14:paraId="7128CC79" w14:textId="77777777" w:rsidR="003334E7" w:rsidRDefault="00000000">
            <w:pPr>
              <w:pStyle w:val="Compact"/>
            </w:pPr>
            <w:r>
              <w:t>Website Hosting</w:t>
            </w:r>
          </w:p>
        </w:tc>
        <w:tc>
          <w:tcPr>
            <w:tcW w:w="1650" w:type="dxa"/>
          </w:tcPr>
          <w:p w14:paraId="453924AF" w14:textId="77777777" w:rsidR="003334E7" w:rsidRDefault="00000000">
            <w:pPr>
              <w:pStyle w:val="Compact"/>
              <w:jc w:val="right"/>
            </w:pPr>
            <w:r>
              <w:t>200,00</w:t>
            </w:r>
          </w:p>
        </w:tc>
      </w:tr>
      <w:tr w:rsidR="003334E7" w14:paraId="1360D3EB" w14:textId="77777777">
        <w:tc>
          <w:tcPr>
            <w:tcW w:w="4180" w:type="dxa"/>
          </w:tcPr>
          <w:p w14:paraId="2ABFDD1D" w14:textId="77777777" w:rsidR="003334E7" w:rsidRDefault="00000000">
            <w:pPr>
              <w:pStyle w:val="Compact"/>
            </w:pPr>
            <w:r>
              <w:t>Marketing Tool for LinkedIn</w:t>
            </w:r>
          </w:p>
        </w:tc>
        <w:tc>
          <w:tcPr>
            <w:tcW w:w="1650" w:type="dxa"/>
          </w:tcPr>
          <w:p w14:paraId="1D925F5A" w14:textId="77777777" w:rsidR="003334E7" w:rsidRDefault="00000000">
            <w:pPr>
              <w:pStyle w:val="Compact"/>
              <w:jc w:val="right"/>
            </w:pPr>
            <w:r>
              <w:t>693,00</w:t>
            </w:r>
          </w:p>
        </w:tc>
      </w:tr>
      <w:tr w:rsidR="003334E7" w14:paraId="21940412" w14:textId="77777777">
        <w:tc>
          <w:tcPr>
            <w:tcW w:w="4180" w:type="dxa"/>
          </w:tcPr>
          <w:p w14:paraId="04AE9825" w14:textId="77777777" w:rsidR="003334E7" w:rsidRPr="00576BAF" w:rsidRDefault="00000000">
            <w:pPr>
              <w:pStyle w:val="Compact"/>
              <w:rPr>
                <w:lang w:val="en-US"/>
              </w:rPr>
            </w:pPr>
            <w:r w:rsidRPr="00576BAF">
              <w:rPr>
                <w:lang w:val="en-US"/>
              </w:rPr>
              <w:t>Email Marketing Tool (Instantly.ai)</w:t>
            </w:r>
          </w:p>
        </w:tc>
        <w:tc>
          <w:tcPr>
            <w:tcW w:w="1650" w:type="dxa"/>
          </w:tcPr>
          <w:p w14:paraId="390F78A4" w14:textId="77777777" w:rsidR="003334E7" w:rsidRDefault="00000000">
            <w:pPr>
              <w:pStyle w:val="Compact"/>
              <w:jc w:val="right"/>
            </w:pPr>
            <w:r>
              <w:t>500,00</w:t>
            </w:r>
          </w:p>
        </w:tc>
      </w:tr>
      <w:tr w:rsidR="003334E7" w14:paraId="62204B0A" w14:textId="77777777">
        <w:tc>
          <w:tcPr>
            <w:tcW w:w="4180" w:type="dxa"/>
          </w:tcPr>
          <w:p w14:paraId="466CEDDF" w14:textId="77777777" w:rsidR="003334E7" w:rsidRDefault="00000000">
            <w:pPr>
              <w:pStyle w:val="Compact"/>
            </w:pPr>
            <w:r>
              <w:t>SEO Tool</w:t>
            </w:r>
          </w:p>
        </w:tc>
        <w:tc>
          <w:tcPr>
            <w:tcW w:w="1650" w:type="dxa"/>
          </w:tcPr>
          <w:p w14:paraId="5BEE5ADA" w14:textId="77777777" w:rsidR="003334E7" w:rsidRDefault="00000000">
            <w:pPr>
              <w:pStyle w:val="Compact"/>
              <w:jc w:val="right"/>
            </w:pPr>
            <w:r>
              <w:t>1.000,00</w:t>
            </w:r>
          </w:p>
        </w:tc>
      </w:tr>
      <w:tr w:rsidR="003334E7" w14:paraId="24CFFCEB" w14:textId="77777777">
        <w:tc>
          <w:tcPr>
            <w:tcW w:w="4180" w:type="dxa"/>
          </w:tcPr>
          <w:p w14:paraId="0BEBA36A" w14:textId="77777777" w:rsidR="003334E7" w:rsidRDefault="00000000">
            <w:pPr>
              <w:pStyle w:val="Compact"/>
            </w:pPr>
            <w:r>
              <w:rPr>
                <w:b/>
                <w:bCs/>
              </w:rPr>
              <w:t>Summe Marketingkosten</w:t>
            </w:r>
          </w:p>
        </w:tc>
        <w:tc>
          <w:tcPr>
            <w:tcW w:w="1650" w:type="dxa"/>
          </w:tcPr>
          <w:p w14:paraId="69E8D8BF" w14:textId="77777777" w:rsidR="003334E7" w:rsidRDefault="00000000">
            <w:pPr>
              <w:pStyle w:val="Compact"/>
              <w:jc w:val="right"/>
            </w:pPr>
            <w:r>
              <w:rPr>
                <w:b/>
                <w:bCs/>
              </w:rPr>
              <w:t>2.793,00</w:t>
            </w:r>
          </w:p>
        </w:tc>
      </w:tr>
    </w:tbl>
    <w:p w14:paraId="5A267B91" w14:textId="77777777" w:rsidR="003334E7" w:rsidRDefault="00000000">
      <w:pPr>
        <w:pStyle w:val="Heading3"/>
      </w:pPr>
      <w:bookmarkStart w:id="50" w:name="direkte-kosten"/>
      <w:bookmarkEnd w:id="49"/>
      <w:r>
        <w:t>Direkte Kosten</w:t>
      </w:r>
    </w:p>
    <w:p w14:paraId="115F4C5C" w14:textId="77777777" w:rsidR="003334E7" w:rsidRDefault="00000000">
      <w:pPr>
        <w:pStyle w:val="FirstParagraph"/>
      </w:pPr>
      <w:r>
        <w:t>Direkte Kosten entstehen im Zusammenhang mit der Leistungserbringung für Kunden.</w:t>
      </w:r>
    </w:p>
    <w:p w14:paraId="1001215E" w14:textId="77777777" w:rsidR="003334E7" w:rsidRDefault="00000000">
      <w:pPr>
        <w:pStyle w:val="TableCaption"/>
      </w:pPr>
      <w:r>
        <w:t>Direkte Kosten 2026 (03–12, EUR)</w:t>
      </w:r>
    </w:p>
    <w:tbl>
      <w:tblPr>
        <w:tblStyle w:val="Table"/>
        <w:tblW w:w="5000" w:type="pct"/>
        <w:tblLayout w:type="fixed"/>
        <w:tblLook w:val="0020" w:firstRow="1" w:lastRow="0" w:firstColumn="0" w:lastColumn="0" w:noHBand="0" w:noVBand="0"/>
        <w:tblCaption w:val="Direkte Kosten 2026 (03–12, EUR)"/>
      </w:tblPr>
      <w:tblGrid>
        <w:gridCol w:w="7686"/>
        <w:gridCol w:w="1890"/>
      </w:tblGrid>
      <w:tr w:rsidR="003334E7" w14:paraId="43E7CF01"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6356" w:type="dxa"/>
          </w:tcPr>
          <w:p w14:paraId="1669D29E" w14:textId="77777777" w:rsidR="003334E7" w:rsidRDefault="00000000">
            <w:pPr>
              <w:pStyle w:val="Compact"/>
            </w:pPr>
            <w:r>
              <w:t>Position</w:t>
            </w:r>
          </w:p>
        </w:tc>
        <w:tc>
          <w:tcPr>
            <w:tcW w:w="1563" w:type="dxa"/>
          </w:tcPr>
          <w:p w14:paraId="74C1A51A" w14:textId="77777777" w:rsidR="003334E7" w:rsidRDefault="00000000">
            <w:pPr>
              <w:pStyle w:val="Compact"/>
              <w:jc w:val="right"/>
            </w:pPr>
            <w:r>
              <w:t>Betrag (EUR)</w:t>
            </w:r>
          </w:p>
        </w:tc>
      </w:tr>
      <w:tr w:rsidR="003334E7" w14:paraId="1A16920E" w14:textId="77777777">
        <w:tc>
          <w:tcPr>
            <w:tcW w:w="6356" w:type="dxa"/>
          </w:tcPr>
          <w:p w14:paraId="2EFD3D3E" w14:textId="77777777" w:rsidR="003334E7" w:rsidRDefault="00000000">
            <w:pPr>
              <w:pStyle w:val="Compact"/>
            </w:pPr>
            <w:r>
              <w:t>Kosten von Free Accounts, fixe Kosten pro Account</w:t>
            </w:r>
          </w:p>
        </w:tc>
        <w:tc>
          <w:tcPr>
            <w:tcW w:w="1563" w:type="dxa"/>
          </w:tcPr>
          <w:p w14:paraId="4423523C" w14:textId="77777777" w:rsidR="003334E7" w:rsidRDefault="00000000">
            <w:pPr>
              <w:pStyle w:val="Compact"/>
              <w:jc w:val="right"/>
            </w:pPr>
            <w:r>
              <w:t>2.694,00</w:t>
            </w:r>
          </w:p>
        </w:tc>
      </w:tr>
      <w:tr w:rsidR="003334E7" w14:paraId="363D91AF" w14:textId="77777777">
        <w:tc>
          <w:tcPr>
            <w:tcW w:w="6356" w:type="dxa"/>
          </w:tcPr>
          <w:p w14:paraId="6EEDD6C9" w14:textId="77777777" w:rsidR="003334E7" w:rsidRDefault="00000000">
            <w:pPr>
              <w:pStyle w:val="Compact"/>
            </w:pPr>
            <w:r>
              <w:t>Kosten von Paid Accounts als Prozent vom Verkaufspreis</w:t>
            </w:r>
          </w:p>
        </w:tc>
        <w:tc>
          <w:tcPr>
            <w:tcW w:w="1563" w:type="dxa"/>
          </w:tcPr>
          <w:p w14:paraId="3555C399" w14:textId="77777777" w:rsidR="003334E7" w:rsidRDefault="00000000">
            <w:pPr>
              <w:pStyle w:val="Compact"/>
              <w:jc w:val="right"/>
            </w:pPr>
            <w:r>
              <w:t>848,25</w:t>
            </w:r>
          </w:p>
        </w:tc>
      </w:tr>
      <w:tr w:rsidR="003334E7" w14:paraId="7B7C7150" w14:textId="77777777">
        <w:tc>
          <w:tcPr>
            <w:tcW w:w="6356" w:type="dxa"/>
          </w:tcPr>
          <w:p w14:paraId="730ABCE4" w14:textId="77777777" w:rsidR="003334E7" w:rsidRDefault="00000000">
            <w:pPr>
              <w:pStyle w:val="Compact"/>
            </w:pPr>
            <w:r>
              <w:t>Kosten von Premium Accounts als Prozent vom Verkaufspreis</w:t>
            </w:r>
          </w:p>
        </w:tc>
        <w:tc>
          <w:tcPr>
            <w:tcW w:w="1563" w:type="dxa"/>
          </w:tcPr>
          <w:p w14:paraId="7DFD5A41" w14:textId="77777777" w:rsidR="003334E7" w:rsidRDefault="00000000">
            <w:pPr>
              <w:pStyle w:val="Compact"/>
              <w:jc w:val="right"/>
            </w:pPr>
            <w:r>
              <w:t>880,00</w:t>
            </w:r>
          </w:p>
        </w:tc>
      </w:tr>
      <w:tr w:rsidR="003334E7" w14:paraId="1C794094" w14:textId="77777777">
        <w:tc>
          <w:tcPr>
            <w:tcW w:w="6356" w:type="dxa"/>
          </w:tcPr>
          <w:p w14:paraId="7013F415" w14:textId="77777777" w:rsidR="003334E7" w:rsidRDefault="00000000">
            <w:pPr>
              <w:pStyle w:val="Compact"/>
            </w:pPr>
            <w:r>
              <w:t>Verkaufs- &amp; Steuerabwicklungsgebühren (Merchant of Record)</w:t>
            </w:r>
          </w:p>
        </w:tc>
        <w:tc>
          <w:tcPr>
            <w:tcW w:w="1563" w:type="dxa"/>
          </w:tcPr>
          <w:p w14:paraId="4887CABB" w14:textId="77777777" w:rsidR="003334E7" w:rsidRDefault="00000000">
            <w:pPr>
              <w:pStyle w:val="Compact"/>
              <w:jc w:val="right"/>
            </w:pPr>
            <w:r>
              <w:t>545,51</w:t>
            </w:r>
          </w:p>
        </w:tc>
      </w:tr>
      <w:tr w:rsidR="003334E7" w14:paraId="695B314C" w14:textId="77777777">
        <w:tc>
          <w:tcPr>
            <w:tcW w:w="6356" w:type="dxa"/>
          </w:tcPr>
          <w:p w14:paraId="72AF1CAB" w14:textId="77777777" w:rsidR="003334E7" w:rsidRDefault="00000000">
            <w:pPr>
              <w:pStyle w:val="Compact"/>
            </w:pPr>
            <w:r>
              <w:rPr>
                <w:b/>
                <w:bCs/>
              </w:rPr>
              <w:t>Summe Direkte Kosten</w:t>
            </w:r>
          </w:p>
        </w:tc>
        <w:tc>
          <w:tcPr>
            <w:tcW w:w="1563" w:type="dxa"/>
          </w:tcPr>
          <w:p w14:paraId="42EBC116" w14:textId="77777777" w:rsidR="003334E7" w:rsidRDefault="00000000">
            <w:pPr>
              <w:pStyle w:val="Compact"/>
              <w:jc w:val="right"/>
            </w:pPr>
            <w:r>
              <w:rPr>
                <w:b/>
                <w:bCs/>
              </w:rPr>
              <w:t>4.967,76</w:t>
            </w:r>
          </w:p>
        </w:tc>
      </w:tr>
    </w:tbl>
    <w:p w14:paraId="6A7F1550" w14:textId="77777777" w:rsidR="003334E7" w:rsidRDefault="00000000">
      <w:pPr>
        <w:pStyle w:val="Heading3"/>
      </w:pPr>
      <w:bookmarkStart w:id="51" w:name="kosten-der-produktentwicklung"/>
      <w:bookmarkEnd w:id="50"/>
      <w:r>
        <w:t>Kosten der Produktentwicklung</w:t>
      </w:r>
    </w:p>
    <w:p w14:paraId="28617CB3" w14:textId="77777777" w:rsidR="003334E7" w:rsidRDefault="00000000">
      <w:pPr>
        <w:pStyle w:val="FirstParagraph"/>
      </w:pPr>
      <w:r>
        <w:t>Diese Kosten betreffen die Weiterentwicklung und Pflege des digitalen Produkts. Die höheren Aufwendungen für Produktentwicklung im Jahr 2026 dienen dem Aufbau der technischen Grundlage und sind Voraussetzung für die Skalierung in den Folgejahren.</w:t>
      </w:r>
    </w:p>
    <w:p w14:paraId="3EF9A250" w14:textId="77777777" w:rsidR="003334E7" w:rsidRDefault="00000000">
      <w:pPr>
        <w:pStyle w:val="TableCaption"/>
      </w:pPr>
      <w:r>
        <w:t>Produktentwicklung 2026 (03–12, EUR)</w:t>
      </w:r>
    </w:p>
    <w:tbl>
      <w:tblPr>
        <w:tblStyle w:val="Table"/>
        <w:tblW w:w="4722" w:type="pct"/>
        <w:tblLayout w:type="fixed"/>
        <w:tblLook w:val="0020" w:firstRow="1" w:lastRow="0" w:firstColumn="0" w:lastColumn="0" w:noHBand="0" w:noVBand="0"/>
        <w:tblCaption w:val="Produktentwicklung 2026 (03–12, EUR)"/>
      </w:tblPr>
      <w:tblGrid>
        <w:gridCol w:w="7049"/>
        <w:gridCol w:w="1995"/>
      </w:tblGrid>
      <w:tr w:rsidR="003334E7" w14:paraId="0FBAFAE8"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5830" w:type="dxa"/>
          </w:tcPr>
          <w:p w14:paraId="09D4B540" w14:textId="77777777" w:rsidR="003334E7" w:rsidRDefault="00000000">
            <w:pPr>
              <w:pStyle w:val="Compact"/>
            </w:pPr>
            <w:r>
              <w:t>Position</w:t>
            </w:r>
          </w:p>
        </w:tc>
        <w:tc>
          <w:tcPr>
            <w:tcW w:w="1650" w:type="dxa"/>
          </w:tcPr>
          <w:p w14:paraId="403A1817" w14:textId="77777777" w:rsidR="003334E7" w:rsidRDefault="00000000">
            <w:pPr>
              <w:pStyle w:val="Compact"/>
              <w:jc w:val="right"/>
            </w:pPr>
            <w:r>
              <w:t>Betrag (EUR)</w:t>
            </w:r>
          </w:p>
        </w:tc>
      </w:tr>
      <w:tr w:rsidR="003334E7" w14:paraId="745A876E" w14:textId="77777777">
        <w:tc>
          <w:tcPr>
            <w:tcW w:w="5830" w:type="dxa"/>
          </w:tcPr>
          <w:p w14:paraId="133853E0" w14:textId="77777777" w:rsidR="003334E7" w:rsidRDefault="00000000">
            <w:pPr>
              <w:pStyle w:val="Compact"/>
            </w:pPr>
            <w:r>
              <w:t>Coding Agent: Claude Code</w:t>
            </w:r>
          </w:p>
        </w:tc>
        <w:tc>
          <w:tcPr>
            <w:tcW w:w="1650" w:type="dxa"/>
          </w:tcPr>
          <w:p w14:paraId="72F677B0" w14:textId="77777777" w:rsidR="003334E7" w:rsidRDefault="00000000">
            <w:pPr>
              <w:pStyle w:val="Compact"/>
              <w:jc w:val="right"/>
            </w:pPr>
            <w:r>
              <w:t>1.000,00</w:t>
            </w:r>
          </w:p>
        </w:tc>
      </w:tr>
      <w:tr w:rsidR="003334E7" w14:paraId="106EDDD9" w14:textId="77777777">
        <w:tc>
          <w:tcPr>
            <w:tcW w:w="5830" w:type="dxa"/>
          </w:tcPr>
          <w:p w14:paraId="500A87C3" w14:textId="77777777" w:rsidR="003334E7" w:rsidRDefault="00000000">
            <w:pPr>
              <w:pStyle w:val="Compact"/>
            </w:pPr>
            <w:r>
              <w:t>Coding IDE: Cursor</w:t>
            </w:r>
          </w:p>
        </w:tc>
        <w:tc>
          <w:tcPr>
            <w:tcW w:w="1650" w:type="dxa"/>
          </w:tcPr>
          <w:p w14:paraId="3F0726F8" w14:textId="77777777" w:rsidR="003334E7" w:rsidRDefault="00000000">
            <w:pPr>
              <w:pStyle w:val="Compact"/>
              <w:jc w:val="right"/>
            </w:pPr>
            <w:r>
              <w:t>600,00</w:t>
            </w:r>
          </w:p>
        </w:tc>
      </w:tr>
      <w:tr w:rsidR="003334E7" w14:paraId="04BCDD83" w14:textId="77777777">
        <w:tc>
          <w:tcPr>
            <w:tcW w:w="5830" w:type="dxa"/>
          </w:tcPr>
          <w:p w14:paraId="08419AF0" w14:textId="77777777" w:rsidR="003334E7" w:rsidRDefault="00000000">
            <w:pPr>
              <w:pStyle w:val="Compact"/>
            </w:pPr>
            <w:r>
              <w:t>KI Protoyping: Lovable</w:t>
            </w:r>
          </w:p>
        </w:tc>
        <w:tc>
          <w:tcPr>
            <w:tcW w:w="1650" w:type="dxa"/>
          </w:tcPr>
          <w:p w14:paraId="57E19924" w14:textId="77777777" w:rsidR="003334E7" w:rsidRDefault="00000000">
            <w:pPr>
              <w:pStyle w:val="Compact"/>
              <w:jc w:val="right"/>
            </w:pPr>
            <w:r>
              <w:t>200,00</w:t>
            </w:r>
          </w:p>
        </w:tc>
      </w:tr>
      <w:tr w:rsidR="003334E7" w14:paraId="48461125" w14:textId="77777777">
        <w:tc>
          <w:tcPr>
            <w:tcW w:w="5830" w:type="dxa"/>
          </w:tcPr>
          <w:p w14:paraId="5C8A9F7D" w14:textId="77777777" w:rsidR="003334E7" w:rsidRDefault="00000000">
            <w:pPr>
              <w:pStyle w:val="Compact"/>
            </w:pPr>
            <w:r>
              <w:t>Rechenleistung für KI Training und Datenbankaufbau</w:t>
            </w:r>
          </w:p>
        </w:tc>
        <w:tc>
          <w:tcPr>
            <w:tcW w:w="1650" w:type="dxa"/>
          </w:tcPr>
          <w:p w14:paraId="4D156164" w14:textId="77777777" w:rsidR="003334E7" w:rsidRDefault="00000000">
            <w:pPr>
              <w:pStyle w:val="Compact"/>
              <w:jc w:val="right"/>
            </w:pPr>
            <w:r>
              <w:t>5.000,00</w:t>
            </w:r>
          </w:p>
        </w:tc>
      </w:tr>
      <w:tr w:rsidR="003334E7" w14:paraId="75E9BDF6" w14:textId="77777777">
        <w:tc>
          <w:tcPr>
            <w:tcW w:w="5830" w:type="dxa"/>
          </w:tcPr>
          <w:p w14:paraId="430C8DC9" w14:textId="77777777" w:rsidR="003334E7" w:rsidRDefault="00000000">
            <w:pPr>
              <w:pStyle w:val="Compact"/>
            </w:pPr>
            <w:r>
              <w:rPr>
                <w:b/>
                <w:bCs/>
              </w:rPr>
              <w:t>Summe Produktentwicklung</w:t>
            </w:r>
          </w:p>
        </w:tc>
        <w:tc>
          <w:tcPr>
            <w:tcW w:w="1650" w:type="dxa"/>
          </w:tcPr>
          <w:p w14:paraId="53A82D96" w14:textId="77777777" w:rsidR="003334E7" w:rsidRDefault="00000000">
            <w:pPr>
              <w:pStyle w:val="Compact"/>
              <w:jc w:val="right"/>
            </w:pPr>
            <w:r>
              <w:rPr>
                <w:b/>
                <w:bCs/>
              </w:rPr>
              <w:t>6.800,00</w:t>
            </w:r>
          </w:p>
        </w:tc>
      </w:tr>
    </w:tbl>
    <w:p w14:paraId="23298AD8" w14:textId="77777777" w:rsidR="003334E7" w:rsidRDefault="00000000">
      <w:pPr>
        <w:pStyle w:val="Heading3"/>
      </w:pPr>
      <w:bookmarkStart w:id="52" w:name="administrative-kosten"/>
      <w:bookmarkEnd w:id="51"/>
      <w:r>
        <w:lastRenderedPageBreak/>
        <w:t>Administrative Kosten</w:t>
      </w:r>
    </w:p>
    <w:p w14:paraId="0BC03958" w14:textId="77777777" w:rsidR="003334E7" w:rsidRDefault="00000000">
      <w:pPr>
        <w:pStyle w:val="FirstParagraph"/>
      </w:pPr>
      <w:r>
        <w:t>Administrative Kosten umfassen unter anderem Buchhaltung, rechtliche Grundlagen und sonstige betriebliche Verwaltungsaufwendungen.</w:t>
      </w:r>
    </w:p>
    <w:p w14:paraId="68649346" w14:textId="77777777" w:rsidR="003334E7" w:rsidRDefault="00000000">
      <w:pPr>
        <w:pStyle w:val="TableCaption"/>
      </w:pPr>
      <w:r>
        <w:t>Administrative Kosten 2026 (03–12, EUR)</w:t>
      </w:r>
    </w:p>
    <w:tbl>
      <w:tblPr>
        <w:tblStyle w:val="Table"/>
        <w:tblW w:w="3403" w:type="pct"/>
        <w:tblLayout w:type="fixed"/>
        <w:tblLook w:val="0020" w:firstRow="1" w:lastRow="0" w:firstColumn="0" w:lastColumn="0" w:noHBand="0" w:noVBand="0"/>
        <w:tblCaption w:val="Administrative Kosten 2026 (03–12, EUR)"/>
      </w:tblPr>
      <w:tblGrid>
        <w:gridCol w:w="4522"/>
        <w:gridCol w:w="1995"/>
      </w:tblGrid>
      <w:tr w:rsidR="003334E7" w14:paraId="11A1A7D7"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3740" w:type="dxa"/>
          </w:tcPr>
          <w:p w14:paraId="7572C802" w14:textId="77777777" w:rsidR="003334E7" w:rsidRDefault="00000000">
            <w:pPr>
              <w:pStyle w:val="Compact"/>
            </w:pPr>
            <w:r>
              <w:t>Position</w:t>
            </w:r>
          </w:p>
        </w:tc>
        <w:tc>
          <w:tcPr>
            <w:tcW w:w="1650" w:type="dxa"/>
          </w:tcPr>
          <w:p w14:paraId="4F6FDDED" w14:textId="77777777" w:rsidR="003334E7" w:rsidRDefault="00000000">
            <w:pPr>
              <w:pStyle w:val="Compact"/>
              <w:jc w:val="right"/>
            </w:pPr>
            <w:r>
              <w:t>Betrag (EUR)</w:t>
            </w:r>
          </w:p>
        </w:tc>
      </w:tr>
      <w:tr w:rsidR="003334E7" w14:paraId="7824C0B8" w14:textId="77777777">
        <w:tc>
          <w:tcPr>
            <w:tcW w:w="3740" w:type="dxa"/>
          </w:tcPr>
          <w:p w14:paraId="01B09550" w14:textId="77777777" w:rsidR="003334E7" w:rsidRDefault="00000000">
            <w:pPr>
              <w:pStyle w:val="Compact"/>
            </w:pPr>
            <w:r>
              <w:t>Kontoführung</w:t>
            </w:r>
          </w:p>
        </w:tc>
        <w:tc>
          <w:tcPr>
            <w:tcW w:w="1650" w:type="dxa"/>
          </w:tcPr>
          <w:p w14:paraId="6E5CC5FF" w14:textId="77777777" w:rsidR="003334E7" w:rsidRDefault="00000000">
            <w:pPr>
              <w:pStyle w:val="Compact"/>
              <w:jc w:val="right"/>
            </w:pPr>
            <w:r>
              <w:t>100,00</w:t>
            </w:r>
          </w:p>
        </w:tc>
      </w:tr>
      <w:tr w:rsidR="003334E7" w14:paraId="4C15C9F3" w14:textId="77777777">
        <w:tc>
          <w:tcPr>
            <w:tcW w:w="3740" w:type="dxa"/>
          </w:tcPr>
          <w:p w14:paraId="350257FE" w14:textId="77777777" w:rsidR="003334E7" w:rsidRDefault="00000000">
            <w:pPr>
              <w:pStyle w:val="Compact"/>
            </w:pPr>
            <w:r>
              <w:t>Buchhaltung Lexoffice</w:t>
            </w:r>
          </w:p>
        </w:tc>
        <w:tc>
          <w:tcPr>
            <w:tcW w:w="1650" w:type="dxa"/>
          </w:tcPr>
          <w:p w14:paraId="35F67C92" w14:textId="77777777" w:rsidR="003334E7" w:rsidRDefault="00000000">
            <w:pPr>
              <w:pStyle w:val="Compact"/>
              <w:jc w:val="right"/>
            </w:pPr>
            <w:r>
              <w:t>219,00</w:t>
            </w:r>
          </w:p>
        </w:tc>
      </w:tr>
      <w:tr w:rsidR="003334E7" w14:paraId="54A5BE4F" w14:textId="77777777">
        <w:tc>
          <w:tcPr>
            <w:tcW w:w="3740" w:type="dxa"/>
          </w:tcPr>
          <w:p w14:paraId="7AF1521B" w14:textId="77777777" w:rsidR="003334E7" w:rsidRDefault="00000000">
            <w:pPr>
              <w:pStyle w:val="Compact"/>
            </w:pPr>
            <w:r>
              <w:t>Reisen und Events</w:t>
            </w:r>
          </w:p>
        </w:tc>
        <w:tc>
          <w:tcPr>
            <w:tcW w:w="1650" w:type="dxa"/>
          </w:tcPr>
          <w:p w14:paraId="16E7C60E" w14:textId="77777777" w:rsidR="003334E7" w:rsidRDefault="00000000">
            <w:pPr>
              <w:pStyle w:val="Compact"/>
              <w:jc w:val="right"/>
            </w:pPr>
            <w:r>
              <w:t>1.100,00</w:t>
            </w:r>
          </w:p>
        </w:tc>
      </w:tr>
      <w:tr w:rsidR="003334E7" w14:paraId="20C20AA1" w14:textId="77777777">
        <w:tc>
          <w:tcPr>
            <w:tcW w:w="3740" w:type="dxa"/>
          </w:tcPr>
          <w:p w14:paraId="7582B184" w14:textId="77777777" w:rsidR="003334E7" w:rsidRDefault="00000000">
            <w:pPr>
              <w:pStyle w:val="Compact"/>
            </w:pPr>
            <w:r>
              <w:rPr>
                <w:b/>
                <w:bCs/>
              </w:rPr>
              <w:t>Summe Administrative Kosten</w:t>
            </w:r>
          </w:p>
        </w:tc>
        <w:tc>
          <w:tcPr>
            <w:tcW w:w="1650" w:type="dxa"/>
          </w:tcPr>
          <w:p w14:paraId="31E10678" w14:textId="77777777" w:rsidR="003334E7" w:rsidRDefault="00000000">
            <w:pPr>
              <w:pStyle w:val="Compact"/>
              <w:jc w:val="right"/>
            </w:pPr>
            <w:r>
              <w:rPr>
                <w:b/>
                <w:bCs/>
              </w:rPr>
              <w:t>1.419,00</w:t>
            </w:r>
          </w:p>
        </w:tc>
      </w:tr>
    </w:tbl>
    <w:p w14:paraId="4F1E7E95" w14:textId="77777777" w:rsidR="003334E7" w:rsidRDefault="00000000">
      <w:pPr>
        <w:pStyle w:val="Heading3"/>
      </w:pPr>
      <w:bookmarkStart w:id="53" w:name="it-infrastrukturkosten"/>
      <w:bookmarkEnd w:id="52"/>
      <w:r>
        <w:t>IT-Infrastrukturkosten</w:t>
      </w:r>
    </w:p>
    <w:p w14:paraId="5FEAE787" w14:textId="77777777" w:rsidR="003334E7" w:rsidRDefault="00000000">
      <w:pPr>
        <w:pStyle w:val="FirstParagraph"/>
      </w:pPr>
      <w:r>
        <w:t>IT-Kosten entstehen insbesondere durch Hosting, Rechenleistung und technische Basisdienste.</w:t>
      </w:r>
    </w:p>
    <w:p w14:paraId="51C1183C" w14:textId="77777777" w:rsidR="003334E7" w:rsidRDefault="00000000">
      <w:pPr>
        <w:pStyle w:val="TableCaption"/>
      </w:pPr>
      <w:r>
        <w:t>IT-Infrastruktur 2026 (03–12, EUR)</w:t>
      </w:r>
    </w:p>
    <w:tbl>
      <w:tblPr>
        <w:tblStyle w:val="Table"/>
        <w:tblW w:w="4028" w:type="pct"/>
        <w:tblLayout w:type="fixed"/>
        <w:tblLook w:val="0020" w:firstRow="1" w:lastRow="0" w:firstColumn="0" w:lastColumn="0" w:noHBand="0" w:noVBand="0"/>
        <w:tblCaption w:val="IT-Infrastruktur 2026 (03–12, EUR)"/>
      </w:tblPr>
      <w:tblGrid>
        <w:gridCol w:w="5719"/>
        <w:gridCol w:w="1995"/>
      </w:tblGrid>
      <w:tr w:rsidR="003334E7" w14:paraId="66029CE9"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4730" w:type="dxa"/>
          </w:tcPr>
          <w:p w14:paraId="77CB88BD" w14:textId="77777777" w:rsidR="003334E7" w:rsidRDefault="00000000">
            <w:pPr>
              <w:pStyle w:val="Compact"/>
            </w:pPr>
            <w:r>
              <w:t>Position</w:t>
            </w:r>
          </w:p>
        </w:tc>
        <w:tc>
          <w:tcPr>
            <w:tcW w:w="1650" w:type="dxa"/>
          </w:tcPr>
          <w:p w14:paraId="5649BDC9" w14:textId="77777777" w:rsidR="003334E7" w:rsidRDefault="00000000">
            <w:pPr>
              <w:pStyle w:val="Compact"/>
              <w:jc w:val="right"/>
            </w:pPr>
            <w:r>
              <w:t>Betrag (EUR)</w:t>
            </w:r>
          </w:p>
        </w:tc>
      </w:tr>
      <w:tr w:rsidR="003334E7" w14:paraId="41559784" w14:textId="77777777">
        <w:tc>
          <w:tcPr>
            <w:tcW w:w="4730" w:type="dxa"/>
          </w:tcPr>
          <w:p w14:paraId="0D4A8F22" w14:textId="77777777" w:rsidR="003334E7" w:rsidRDefault="00000000">
            <w:pPr>
              <w:pStyle w:val="Compact"/>
            </w:pPr>
            <w:r>
              <w:t>Email &amp; Office (Google Workspace)</w:t>
            </w:r>
          </w:p>
        </w:tc>
        <w:tc>
          <w:tcPr>
            <w:tcW w:w="1650" w:type="dxa"/>
          </w:tcPr>
          <w:p w14:paraId="0061C1D4" w14:textId="77777777" w:rsidR="003334E7" w:rsidRDefault="00000000">
            <w:pPr>
              <w:pStyle w:val="Compact"/>
              <w:jc w:val="right"/>
            </w:pPr>
            <w:r>
              <w:t>136,00</w:t>
            </w:r>
          </w:p>
        </w:tc>
      </w:tr>
      <w:tr w:rsidR="003334E7" w14:paraId="73B1F3B4" w14:textId="77777777">
        <w:tc>
          <w:tcPr>
            <w:tcW w:w="4730" w:type="dxa"/>
          </w:tcPr>
          <w:p w14:paraId="0BA270F5" w14:textId="77777777" w:rsidR="003334E7" w:rsidRDefault="00000000">
            <w:pPr>
              <w:pStyle w:val="Compact"/>
            </w:pPr>
            <w:r>
              <w:t>Internet / Telefon anteilig, betrieblich</w:t>
            </w:r>
          </w:p>
        </w:tc>
        <w:tc>
          <w:tcPr>
            <w:tcW w:w="1650" w:type="dxa"/>
          </w:tcPr>
          <w:p w14:paraId="71D42C3C" w14:textId="77777777" w:rsidR="003334E7" w:rsidRDefault="00000000">
            <w:pPr>
              <w:pStyle w:val="Compact"/>
              <w:jc w:val="right"/>
            </w:pPr>
            <w:r>
              <w:t>500,00</w:t>
            </w:r>
          </w:p>
        </w:tc>
      </w:tr>
      <w:tr w:rsidR="003334E7" w14:paraId="0B361655" w14:textId="77777777">
        <w:tc>
          <w:tcPr>
            <w:tcW w:w="4730" w:type="dxa"/>
          </w:tcPr>
          <w:p w14:paraId="0CDF2E9D" w14:textId="77777777" w:rsidR="003334E7" w:rsidRDefault="00000000">
            <w:pPr>
              <w:pStyle w:val="Compact"/>
            </w:pPr>
            <w:r>
              <w:t>Hosting (Hetzner, AWS)</w:t>
            </w:r>
          </w:p>
        </w:tc>
        <w:tc>
          <w:tcPr>
            <w:tcW w:w="1650" w:type="dxa"/>
          </w:tcPr>
          <w:p w14:paraId="690BF800" w14:textId="77777777" w:rsidR="003334E7" w:rsidRDefault="00000000">
            <w:pPr>
              <w:pStyle w:val="Compact"/>
              <w:jc w:val="right"/>
            </w:pPr>
            <w:r>
              <w:t>1.500,00</w:t>
            </w:r>
          </w:p>
        </w:tc>
      </w:tr>
      <w:tr w:rsidR="003334E7" w14:paraId="618C7F8B" w14:textId="77777777">
        <w:tc>
          <w:tcPr>
            <w:tcW w:w="4730" w:type="dxa"/>
          </w:tcPr>
          <w:p w14:paraId="350377CC" w14:textId="77777777" w:rsidR="003334E7" w:rsidRDefault="00000000">
            <w:pPr>
              <w:pStyle w:val="Compact"/>
            </w:pPr>
            <w:r>
              <w:t>Sentry (Application Monitoring)</w:t>
            </w:r>
          </w:p>
        </w:tc>
        <w:tc>
          <w:tcPr>
            <w:tcW w:w="1650" w:type="dxa"/>
          </w:tcPr>
          <w:p w14:paraId="61179A6F" w14:textId="77777777" w:rsidR="003334E7" w:rsidRDefault="00000000">
            <w:pPr>
              <w:pStyle w:val="Compact"/>
              <w:jc w:val="right"/>
            </w:pPr>
            <w:r>
              <w:t>120,00</w:t>
            </w:r>
          </w:p>
        </w:tc>
      </w:tr>
      <w:tr w:rsidR="003334E7" w14:paraId="35C2E177" w14:textId="77777777">
        <w:tc>
          <w:tcPr>
            <w:tcW w:w="4730" w:type="dxa"/>
          </w:tcPr>
          <w:p w14:paraId="6605F4ED" w14:textId="77777777" w:rsidR="003334E7" w:rsidRDefault="00000000">
            <w:pPr>
              <w:pStyle w:val="Compact"/>
            </w:pPr>
            <w:r>
              <w:t>Quellcode Verwaltung Github</w:t>
            </w:r>
          </w:p>
        </w:tc>
        <w:tc>
          <w:tcPr>
            <w:tcW w:w="1650" w:type="dxa"/>
          </w:tcPr>
          <w:p w14:paraId="0D92047D" w14:textId="77777777" w:rsidR="003334E7" w:rsidRDefault="00000000">
            <w:pPr>
              <w:pStyle w:val="Compact"/>
              <w:jc w:val="right"/>
            </w:pPr>
            <w:r>
              <w:t>200,00</w:t>
            </w:r>
          </w:p>
        </w:tc>
      </w:tr>
      <w:tr w:rsidR="003334E7" w14:paraId="0AAC0E2F" w14:textId="77777777">
        <w:tc>
          <w:tcPr>
            <w:tcW w:w="4730" w:type="dxa"/>
          </w:tcPr>
          <w:p w14:paraId="10505299" w14:textId="77777777" w:rsidR="003334E7" w:rsidRDefault="00000000">
            <w:pPr>
              <w:pStyle w:val="Compact"/>
            </w:pPr>
            <w:r>
              <w:t>Email sending</w:t>
            </w:r>
          </w:p>
        </w:tc>
        <w:tc>
          <w:tcPr>
            <w:tcW w:w="1650" w:type="dxa"/>
          </w:tcPr>
          <w:p w14:paraId="747D6C2E" w14:textId="77777777" w:rsidR="003334E7" w:rsidRDefault="00000000">
            <w:pPr>
              <w:pStyle w:val="Compact"/>
              <w:jc w:val="right"/>
            </w:pPr>
            <w:r>
              <w:t>200,00</w:t>
            </w:r>
          </w:p>
        </w:tc>
      </w:tr>
      <w:tr w:rsidR="003334E7" w14:paraId="53DEC75E" w14:textId="77777777">
        <w:tc>
          <w:tcPr>
            <w:tcW w:w="4730" w:type="dxa"/>
          </w:tcPr>
          <w:p w14:paraId="05A8E317" w14:textId="77777777" w:rsidR="003334E7" w:rsidRDefault="00000000">
            <w:pPr>
              <w:pStyle w:val="Compact"/>
            </w:pPr>
            <w:r>
              <w:rPr>
                <w:b/>
                <w:bCs/>
              </w:rPr>
              <w:t>Summe IT-Infrastruktur</w:t>
            </w:r>
          </w:p>
        </w:tc>
        <w:tc>
          <w:tcPr>
            <w:tcW w:w="1650" w:type="dxa"/>
          </w:tcPr>
          <w:p w14:paraId="3B1C9DCE" w14:textId="77777777" w:rsidR="003334E7" w:rsidRDefault="00000000">
            <w:pPr>
              <w:pStyle w:val="Compact"/>
              <w:jc w:val="right"/>
            </w:pPr>
            <w:r>
              <w:rPr>
                <w:b/>
                <w:bCs/>
              </w:rPr>
              <w:t>2.656,00</w:t>
            </w:r>
          </w:p>
        </w:tc>
      </w:tr>
    </w:tbl>
    <w:p w14:paraId="249351B1" w14:textId="77777777" w:rsidR="003334E7" w:rsidRDefault="00000000">
      <w:pPr>
        <w:pStyle w:val="Heading3"/>
      </w:pPr>
      <w:bookmarkStart w:id="54" w:name="flexibilität-der-kostenstruktur"/>
      <w:bookmarkEnd w:id="53"/>
      <w:r>
        <w:t>Flexibilität der Kostenstruktur</w:t>
      </w:r>
    </w:p>
    <w:p w14:paraId="42B1C665" w14:textId="77777777" w:rsidR="003334E7" w:rsidRDefault="00000000">
      <w:pPr>
        <w:pStyle w:val="FirstParagraph"/>
      </w:pPr>
      <w:r>
        <w:t>Die Kostenstruktur ist so ausgelegt, dass der laufende Betrieb des Unternehmens zeitweise mit Fixkosten von unter 1.000 Euro pro Monat aufrechterhalten werden kann. Ein wesentlicher Teil der als Fixkosten ausgewiesenen Positionen ist technisch nutzungs- oder zeitabhängig und kann bei Bedarf kurzfristig reduziert oder pausiert werden. Es sind keine langfristigen vertraglichen Zahlungsverpflichtungen vorgesehen. Die meisten Kostenpositionen können bei Bedarf kurzfristig angepasst oder reduziert werden.</w:t>
      </w:r>
    </w:p>
    <w:p w14:paraId="3914FB64" w14:textId="77777777" w:rsidR="003334E7" w:rsidRDefault="00000000">
      <w:pPr>
        <w:pStyle w:val="Heading3"/>
      </w:pPr>
      <w:bookmarkStart w:id="55" w:name="umsatzabhängige-variable-kosten"/>
      <w:bookmarkEnd w:id="54"/>
      <w:r>
        <w:t>Umsatzabhängige (variable) Kosten</w:t>
      </w:r>
    </w:p>
    <w:p w14:paraId="74FCF7FA" w14:textId="77777777" w:rsidR="003334E7" w:rsidRDefault="00000000">
      <w:pPr>
        <w:pStyle w:val="FirstParagraph"/>
      </w:pPr>
      <w:r>
        <w:t>Variable Kosten entstehen im Wesentlichen im Rahmen der Wertschöpfung für Kunden. Diese sind insbesondere abhängig von der Nutzung generativer KI-Dienste externer Anbieter. Weitere variable Kosten sind im Vergleich hierzu von untergeordneter Bedeutung.</w:t>
      </w:r>
    </w:p>
    <w:p w14:paraId="27C22B0E" w14:textId="77777777" w:rsidR="003334E7" w:rsidRDefault="00000000">
      <w:pPr>
        <w:pStyle w:val="Heading3"/>
      </w:pPr>
      <w:bookmarkStart w:id="56" w:name="personalkosten"/>
      <w:bookmarkEnd w:id="55"/>
      <w:r>
        <w:lastRenderedPageBreak/>
        <w:t>Personalkosten</w:t>
      </w:r>
    </w:p>
    <w:p w14:paraId="5EFA8DE1" w14:textId="77777777" w:rsidR="003334E7" w:rsidRDefault="00000000">
      <w:pPr>
        <w:pStyle w:val="FirstParagraph"/>
      </w:pPr>
      <w:r>
        <w:t>Zum Zeitpunkt der Planung ist keine Einstellung von Mitarbeitenden vorgesehen. Sollte sich das Unternehmen positiv entwickeln, kann perspektivisch die Anstellung von Mitarbeitenden in den Bereichen Marketing oder Softwareentwicklung sinnvoll werden. Diese Annahme ist nicht Bestandteil der aktuellen Kostenplanung.</w:t>
      </w:r>
    </w:p>
    <w:p w14:paraId="4D21C9C1" w14:textId="77777777" w:rsidR="003334E7" w:rsidRDefault="00000000">
      <w:pPr>
        <w:pStyle w:val="Heading3"/>
      </w:pPr>
      <w:bookmarkStart w:id="57" w:name="fixe-betriebsausgaben"/>
      <w:bookmarkEnd w:id="56"/>
      <w:r>
        <w:t>Fixe Betriebsausgaben</w:t>
      </w:r>
    </w:p>
    <w:p w14:paraId="2445C2DD" w14:textId="77777777" w:rsidR="003334E7" w:rsidRDefault="00000000">
      <w:pPr>
        <w:pStyle w:val="FirstParagraph"/>
      </w:pPr>
      <w:r>
        <w:t>Klassische fixe Betriebsausgaben (z. B. Büro-Miete oder Energiekosten) fallen nur in geringem Umfang an. Als wesentliche laufende Betriebskosten sind insbesondere Aufwendungen für Rechenleistung zu nennen, die in den Bereichen Produktentwicklung, Marketing, IT-Infrastruktur und Administration anfallen.</w:t>
      </w:r>
    </w:p>
    <w:p w14:paraId="23515248" w14:textId="77777777" w:rsidR="003334E7" w:rsidRDefault="00000000">
      <w:pPr>
        <w:pStyle w:val="BodyText"/>
      </w:pPr>
      <w:r>
        <w:t>Die Fixkosten fallen überwiegend im Bereich der Produktentwicklung an und können bei Bedarf reduziert oder zeitlich verschoben werden.</w:t>
      </w:r>
    </w:p>
    <w:p w14:paraId="01CE5E44" w14:textId="77777777" w:rsidR="003334E7" w:rsidRDefault="00000000">
      <w:pPr>
        <w:pStyle w:val="Heading2"/>
      </w:pPr>
      <w:bookmarkStart w:id="58" w:name="privatentnahme"/>
      <w:bookmarkStart w:id="59" w:name="_Toc220936885"/>
      <w:bookmarkEnd w:id="47"/>
      <w:bookmarkEnd w:id="57"/>
      <w:r>
        <w:t>Privatentnahme</w:t>
      </w:r>
      <w:bookmarkEnd w:id="59"/>
    </w:p>
    <w:p w14:paraId="6502FC77" w14:textId="77777777" w:rsidR="003334E7" w:rsidRDefault="00000000">
      <w:pPr>
        <w:pStyle w:val="FirstParagraph"/>
      </w:pPr>
      <w:r>
        <w:t>Der Gründer lebt in einem Vier-Personen-Haushalt (Ehepaar mit zwei Kindern im Alter von 3 und 6 Jahren). Die Ehepartnerin ist als Beamtin (Juristin) in der JVA Offenburg tätig und erzielt ein dauerhaftes, planbares Einkommen.</w:t>
      </w:r>
    </w:p>
    <w:p w14:paraId="3E9C500D" w14:textId="77777777" w:rsidR="003334E7" w:rsidRDefault="00000000">
      <w:pPr>
        <w:pStyle w:val="BodyText"/>
      </w:pPr>
      <w:r>
        <w:t>Für die Aufnahme der Selbständigkeit wurden die monatlichen privaten Lebenshaltungskosten realistisch und konservativ kalkuliert. Der private Lebensunterhalt ist in der Anlaufphase vollständig außerhalb der Unternehmensfinanzen abgesichert.</w:t>
      </w:r>
    </w:p>
    <w:p w14:paraId="0DB7E602" w14:textId="77777777" w:rsidR="003334E7" w:rsidRDefault="00000000">
      <w:pPr>
        <w:pStyle w:val="BodyText"/>
      </w:pPr>
      <w:r>
        <w:t>Dies erfolgt durch eine Kombination aus:</w:t>
      </w:r>
    </w:p>
    <w:p w14:paraId="62FF81B0" w14:textId="77777777" w:rsidR="003334E7" w:rsidRDefault="00000000">
      <w:pPr>
        <w:pStyle w:val="Compact"/>
        <w:numPr>
          <w:ilvl w:val="0"/>
          <w:numId w:val="12"/>
        </w:numPr>
      </w:pPr>
      <w:r>
        <w:t>dem laufenden Einkommen der Ehepartnerin,</w:t>
      </w:r>
    </w:p>
    <w:p w14:paraId="7F1F2828" w14:textId="77777777" w:rsidR="003334E7" w:rsidRDefault="00000000">
      <w:pPr>
        <w:pStyle w:val="Compact"/>
        <w:numPr>
          <w:ilvl w:val="0"/>
          <w:numId w:val="12"/>
        </w:numPr>
      </w:pPr>
      <w:r>
        <w:t>dem bewilligten Gründungszuschuss,</w:t>
      </w:r>
    </w:p>
    <w:p w14:paraId="695483F6" w14:textId="77777777" w:rsidR="003334E7" w:rsidRDefault="00000000">
      <w:pPr>
        <w:pStyle w:val="Compact"/>
        <w:numPr>
          <w:ilvl w:val="0"/>
          <w:numId w:val="12"/>
        </w:numPr>
      </w:pPr>
      <w:r>
        <w:t>sowie vorhandenen privaten Rücklagen.</w:t>
      </w:r>
    </w:p>
    <w:p w14:paraId="6A5750C0" w14:textId="77777777" w:rsidR="003334E7" w:rsidRDefault="00000000">
      <w:pPr>
        <w:pStyle w:val="FirstParagraph"/>
      </w:pPr>
      <w:r>
        <w:t>Die regelmäßigen privaten Einnahmen und Ausgaben eines typischen Monats sind im Excel-Sheet „Private Finanzen“ detailliert dargestellt und dienen als Grundlage der Entnahmeplanung. Exemplarisch sind hier die Werte für 2026 dargestellt.</w:t>
      </w:r>
    </w:p>
    <w:p w14:paraId="32C1D488" w14:textId="77777777" w:rsidR="003334E7" w:rsidRDefault="00000000">
      <w:pPr>
        <w:pStyle w:val="BodyText"/>
      </w:pPr>
      <w:r>
        <w:t>Bereits ab dem ersten Jahr der Selbständigkeit wird eine moderate freiwillige private Altersvorsorge berücksichtigt. Die Beiträge sind bewusst niedrig angesetzt und werden ab dem zweiten Jahr schrittweise erhöht.</w:t>
      </w:r>
    </w:p>
    <w:p w14:paraId="510325C5" w14:textId="77777777" w:rsidR="003334E7" w:rsidRDefault="00000000">
      <w:pPr>
        <w:pStyle w:val="TableCaption"/>
      </w:pPr>
      <w:r>
        <w:t>Private Einnahmen außerhalb der Selbständigkeit (2026, EUR/Monat)</w:t>
      </w:r>
    </w:p>
    <w:tbl>
      <w:tblPr>
        <w:tblStyle w:val="Table"/>
        <w:tblW w:w="4861" w:type="pct"/>
        <w:tblLayout w:type="fixed"/>
        <w:tblLook w:val="0020" w:firstRow="1" w:lastRow="0" w:firstColumn="0" w:lastColumn="0" w:noHBand="0" w:noVBand="0"/>
        <w:tblCaption w:val="Private Einnahmen außerhalb der Selbständigkeit (2026, EUR/Monat)"/>
      </w:tblPr>
      <w:tblGrid>
        <w:gridCol w:w="6783"/>
        <w:gridCol w:w="2527"/>
      </w:tblGrid>
      <w:tr w:rsidR="003334E7" w14:paraId="28392AE5"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5610" w:type="dxa"/>
          </w:tcPr>
          <w:p w14:paraId="00CCD189" w14:textId="77777777" w:rsidR="003334E7" w:rsidRDefault="00000000">
            <w:pPr>
              <w:pStyle w:val="Compact"/>
            </w:pPr>
            <w:r>
              <w:t>Position</w:t>
            </w:r>
          </w:p>
        </w:tc>
        <w:tc>
          <w:tcPr>
            <w:tcW w:w="2090" w:type="dxa"/>
          </w:tcPr>
          <w:p w14:paraId="4C8F1583" w14:textId="77777777" w:rsidR="003334E7" w:rsidRDefault="00000000">
            <w:pPr>
              <w:pStyle w:val="Compact"/>
              <w:jc w:val="right"/>
            </w:pPr>
            <w:r>
              <w:t>2026 (EUR/Monat)</w:t>
            </w:r>
          </w:p>
        </w:tc>
      </w:tr>
      <w:tr w:rsidR="003334E7" w14:paraId="38C87A28" w14:textId="77777777">
        <w:tc>
          <w:tcPr>
            <w:tcW w:w="5610" w:type="dxa"/>
          </w:tcPr>
          <w:p w14:paraId="342F4C23" w14:textId="77777777" w:rsidR="003334E7" w:rsidRDefault="00000000">
            <w:pPr>
              <w:pStyle w:val="Compact"/>
            </w:pPr>
            <w:r>
              <w:t>Gesamtsumme</w:t>
            </w:r>
          </w:p>
        </w:tc>
        <w:tc>
          <w:tcPr>
            <w:tcW w:w="2090" w:type="dxa"/>
          </w:tcPr>
          <w:p w14:paraId="1588B65B" w14:textId="77777777" w:rsidR="003334E7" w:rsidRDefault="00000000">
            <w:pPr>
              <w:pStyle w:val="Compact"/>
              <w:jc w:val="right"/>
            </w:pPr>
            <w:r>
              <w:t>5.300,00</w:t>
            </w:r>
          </w:p>
        </w:tc>
      </w:tr>
      <w:tr w:rsidR="003334E7" w14:paraId="7D69097B" w14:textId="77777777">
        <w:tc>
          <w:tcPr>
            <w:tcW w:w="5610" w:type="dxa"/>
          </w:tcPr>
          <w:p w14:paraId="7E0313BD" w14:textId="77777777" w:rsidR="003334E7" w:rsidRDefault="00000000">
            <w:pPr>
              <w:pStyle w:val="Compact"/>
            </w:pPr>
            <w:r>
              <w:t>Nettogehalt Ehe- bzw. Lebenspartner/in</w:t>
            </w:r>
          </w:p>
        </w:tc>
        <w:tc>
          <w:tcPr>
            <w:tcW w:w="2090" w:type="dxa"/>
          </w:tcPr>
          <w:p w14:paraId="5719373D" w14:textId="77777777" w:rsidR="003334E7" w:rsidRDefault="00000000">
            <w:pPr>
              <w:pStyle w:val="Compact"/>
              <w:jc w:val="right"/>
            </w:pPr>
            <w:r>
              <w:t>4.000,00</w:t>
            </w:r>
          </w:p>
        </w:tc>
      </w:tr>
      <w:tr w:rsidR="003334E7" w14:paraId="5C570535" w14:textId="77777777">
        <w:tc>
          <w:tcPr>
            <w:tcW w:w="5610" w:type="dxa"/>
          </w:tcPr>
          <w:p w14:paraId="419DAA38" w14:textId="77777777" w:rsidR="003334E7" w:rsidRDefault="00000000">
            <w:pPr>
              <w:pStyle w:val="Compact"/>
            </w:pPr>
            <w:r>
              <w:t>Anderer Nettolohn/-gehaltseinnahmen</w:t>
            </w:r>
          </w:p>
        </w:tc>
        <w:tc>
          <w:tcPr>
            <w:tcW w:w="2090" w:type="dxa"/>
          </w:tcPr>
          <w:p w14:paraId="58980DD2" w14:textId="77777777" w:rsidR="003334E7" w:rsidRDefault="00000000">
            <w:pPr>
              <w:pStyle w:val="Compact"/>
              <w:jc w:val="right"/>
            </w:pPr>
            <w:r>
              <w:t>0,00</w:t>
            </w:r>
          </w:p>
        </w:tc>
      </w:tr>
      <w:tr w:rsidR="003334E7" w14:paraId="58387B3A" w14:textId="77777777">
        <w:tc>
          <w:tcPr>
            <w:tcW w:w="5610" w:type="dxa"/>
          </w:tcPr>
          <w:p w14:paraId="116FACE1" w14:textId="77777777" w:rsidR="003334E7" w:rsidRDefault="00000000">
            <w:pPr>
              <w:pStyle w:val="Compact"/>
            </w:pPr>
            <w:r>
              <w:lastRenderedPageBreak/>
              <w:t>Einkommen aus Kapitalerträgen</w:t>
            </w:r>
          </w:p>
        </w:tc>
        <w:tc>
          <w:tcPr>
            <w:tcW w:w="2090" w:type="dxa"/>
          </w:tcPr>
          <w:p w14:paraId="0447F96D" w14:textId="77777777" w:rsidR="003334E7" w:rsidRDefault="00000000">
            <w:pPr>
              <w:pStyle w:val="Compact"/>
              <w:jc w:val="right"/>
            </w:pPr>
            <w:r>
              <w:t>250,00</w:t>
            </w:r>
          </w:p>
        </w:tc>
      </w:tr>
      <w:tr w:rsidR="003334E7" w14:paraId="021BA245" w14:textId="77777777">
        <w:tc>
          <w:tcPr>
            <w:tcW w:w="5610" w:type="dxa"/>
          </w:tcPr>
          <w:p w14:paraId="09DC357E" w14:textId="77777777" w:rsidR="003334E7" w:rsidRDefault="00000000">
            <w:pPr>
              <w:pStyle w:val="Compact"/>
            </w:pPr>
            <w:r>
              <w:t>Einnahmen aus Vermietung und Verpachtung</w:t>
            </w:r>
          </w:p>
        </w:tc>
        <w:tc>
          <w:tcPr>
            <w:tcW w:w="2090" w:type="dxa"/>
          </w:tcPr>
          <w:p w14:paraId="5FFCD8F2" w14:textId="77777777" w:rsidR="003334E7" w:rsidRDefault="00000000">
            <w:pPr>
              <w:pStyle w:val="Compact"/>
              <w:jc w:val="right"/>
            </w:pPr>
            <w:r>
              <w:t>540,00</w:t>
            </w:r>
          </w:p>
        </w:tc>
      </w:tr>
      <w:tr w:rsidR="003334E7" w14:paraId="0E91592A" w14:textId="77777777">
        <w:tc>
          <w:tcPr>
            <w:tcW w:w="5610" w:type="dxa"/>
          </w:tcPr>
          <w:p w14:paraId="792CE92F" w14:textId="77777777" w:rsidR="003334E7" w:rsidRDefault="00000000">
            <w:pPr>
              <w:pStyle w:val="Compact"/>
            </w:pPr>
            <w:r>
              <w:t>Kindergeld</w:t>
            </w:r>
          </w:p>
        </w:tc>
        <w:tc>
          <w:tcPr>
            <w:tcW w:w="2090" w:type="dxa"/>
          </w:tcPr>
          <w:p w14:paraId="4AFAB227" w14:textId="77777777" w:rsidR="003334E7" w:rsidRDefault="00000000">
            <w:pPr>
              <w:pStyle w:val="Compact"/>
              <w:jc w:val="right"/>
            </w:pPr>
            <w:r>
              <w:t>510,00</w:t>
            </w:r>
          </w:p>
        </w:tc>
      </w:tr>
      <w:tr w:rsidR="003334E7" w14:paraId="1F37B003" w14:textId="77777777">
        <w:tc>
          <w:tcPr>
            <w:tcW w:w="5610" w:type="dxa"/>
          </w:tcPr>
          <w:p w14:paraId="79164F4F" w14:textId="77777777" w:rsidR="003334E7" w:rsidRDefault="00000000">
            <w:pPr>
              <w:pStyle w:val="Compact"/>
            </w:pPr>
            <w:r>
              <w:t>Erziehungsgeld</w:t>
            </w:r>
          </w:p>
        </w:tc>
        <w:tc>
          <w:tcPr>
            <w:tcW w:w="2090" w:type="dxa"/>
          </w:tcPr>
          <w:p w14:paraId="67ED8C99" w14:textId="77777777" w:rsidR="003334E7" w:rsidRDefault="00000000">
            <w:pPr>
              <w:pStyle w:val="Compact"/>
              <w:jc w:val="right"/>
            </w:pPr>
            <w:r>
              <w:t>0,00</w:t>
            </w:r>
          </w:p>
        </w:tc>
      </w:tr>
      <w:tr w:rsidR="003334E7" w14:paraId="56086EC6" w14:textId="77777777">
        <w:tc>
          <w:tcPr>
            <w:tcW w:w="5610" w:type="dxa"/>
          </w:tcPr>
          <w:p w14:paraId="3668222E" w14:textId="77777777" w:rsidR="003334E7" w:rsidRDefault="00000000">
            <w:pPr>
              <w:pStyle w:val="Compact"/>
            </w:pPr>
            <w:r>
              <w:t>Unterhalt</w:t>
            </w:r>
          </w:p>
        </w:tc>
        <w:tc>
          <w:tcPr>
            <w:tcW w:w="2090" w:type="dxa"/>
          </w:tcPr>
          <w:p w14:paraId="53F4164D" w14:textId="77777777" w:rsidR="003334E7" w:rsidRDefault="00000000">
            <w:pPr>
              <w:pStyle w:val="Compact"/>
              <w:jc w:val="right"/>
            </w:pPr>
            <w:r>
              <w:t>0,00</w:t>
            </w:r>
          </w:p>
        </w:tc>
      </w:tr>
      <w:tr w:rsidR="003334E7" w14:paraId="29C3D7BE" w14:textId="77777777">
        <w:tc>
          <w:tcPr>
            <w:tcW w:w="5610" w:type="dxa"/>
          </w:tcPr>
          <w:p w14:paraId="1C8E83DD" w14:textId="77777777" w:rsidR="003334E7" w:rsidRDefault="00000000">
            <w:pPr>
              <w:pStyle w:val="Compact"/>
            </w:pPr>
            <w:r>
              <w:t>Sonstige Einnahmen außerhalb der Selbständigkeit</w:t>
            </w:r>
          </w:p>
        </w:tc>
        <w:tc>
          <w:tcPr>
            <w:tcW w:w="2090" w:type="dxa"/>
          </w:tcPr>
          <w:p w14:paraId="22657846" w14:textId="77777777" w:rsidR="003334E7" w:rsidRDefault="00000000">
            <w:pPr>
              <w:pStyle w:val="Compact"/>
              <w:jc w:val="right"/>
            </w:pPr>
            <w:r>
              <w:t>0,00</w:t>
            </w:r>
          </w:p>
        </w:tc>
      </w:tr>
    </w:tbl>
    <w:p w14:paraId="59386458" w14:textId="77777777" w:rsidR="003334E7" w:rsidRDefault="003334E7"/>
    <w:p w14:paraId="636E7961" w14:textId="77777777" w:rsidR="003334E7" w:rsidRDefault="00000000">
      <w:pPr>
        <w:pStyle w:val="TableCaption"/>
      </w:pPr>
      <w:r>
        <w:t>Privater Finanzbedarf (typischer Monat 2026, EUR/Monat)</w:t>
      </w:r>
    </w:p>
    <w:tbl>
      <w:tblPr>
        <w:tblStyle w:val="Table"/>
        <w:tblW w:w="5000" w:type="pct"/>
        <w:tblLayout w:type="fixed"/>
        <w:tblLook w:val="0020" w:firstRow="1" w:lastRow="0" w:firstColumn="0" w:lastColumn="0" w:noHBand="0" w:noVBand="0"/>
        <w:tblCaption w:val="Privater Finanzbedarf (typischer Monat 2026, EUR/Monat)"/>
      </w:tblPr>
      <w:tblGrid>
        <w:gridCol w:w="7357"/>
        <w:gridCol w:w="2219"/>
      </w:tblGrid>
      <w:tr w:rsidR="003334E7" w14:paraId="43EF1343"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6084" w:type="dxa"/>
          </w:tcPr>
          <w:p w14:paraId="20337048" w14:textId="77777777" w:rsidR="003334E7" w:rsidRDefault="00000000">
            <w:pPr>
              <w:pStyle w:val="Compact"/>
            </w:pPr>
            <w:r>
              <w:t>Position</w:t>
            </w:r>
          </w:p>
        </w:tc>
        <w:tc>
          <w:tcPr>
            <w:tcW w:w="1835" w:type="dxa"/>
          </w:tcPr>
          <w:p w14:paraId="70673F2A" w14:textId="77777777" w:rsidR="003334E7" w:rsidRDefault="00000000">
            <w:pPr>
              <w:pStyle w:val="Compact"/>
              <w:jc w:val="right"/>
            </w:pPr>
            <w:r>
              <w:t>2026 (EUR/Monat)</w:t>
            </w:r>
          </w:p>
        </w:tc>
      </w:tr>
      <w:tr w:rsidR="003334E7" w14:paraId="2C319A4D" w14:textId="77777777">
        <w:tc>
          <w:tcPr>
            <w:tcW w:w="6084" w:type="dxa"/>
          </w:tcPr>
          <w:p w14:paraId="45C2C57C" w14:textId="77777777" w:rsidR="003334E7" w:rsidRDefault="00000000">
            <w:pPr>
              <w:pStyle w:val="Compact"/>
            </w:pPr>
            <w:r>
              <w:t>Gesamtsumme</w:t>
            </w:r>
          </w:p>
        </w:tc>
        <w:tc>
          <w:tcPr>
            <w:tcW w:w="1835" w:type="dxa"/>
          </w:tcPr>
          <w:p w14:paraId="5C1EFF36" w14:textId="77777777" w:rsidR="003334E7" w:rsidRDefault="00000000">
            <w:pPr>
              <w:pStyle w:val="Compact"/>
              <w:jc w:val="right"/>
            </w:pPr>
            <w:r>
              <w:t>8.380,25</w:t>
            </w:r>
          </w:p>
        </w:tc>
      </w:tr>
      <w:tr w:rsidR="003334E7" w14:paraId="48CFF9B3" w14:textId="77777777">
        <w:tc>
          <w:tcPr>
            <w:tcW w:w="6084" w:type="dxa"/>
          </w:tcPr>
          <w:p w14:paraId="05F95418" w14:textId="77777777" w:rsidR="003334E7" w:rsidRDefault="00000000">
            <w:pPr>
              <w:pStyle w:val="Compact"/>
            </w:pPr>
            <w:r>
              <w:t>Private Wohnkosten (inkl. Nebenkosten und Strom)</w:t>
            </w:r>
          </w:p>
        </w:tc>
        <w:tc>
          <w:tcPr>
            <w:tcW w:w="1835" w:type="dxa"/>
          </w:tcPr>
          <w:p w14:paraId="491BC135" w14:textId="77777777" w:rsidR="003334E7" w:rsidRDefault="00000000">
            <w:pPr>
              <w:pStyle w:val="Compact"/>
              <w:jc w:val="right"/>
            </w:pPr>
            <w:r>
              <w:t>150,00</w:t>
            </w:r>
          </w:p>
        </w:tc>
      </w:tr>
      <w:tr w:rsidR="003334E7" w14:paraId="226523B9" w14:textId="77777777">
        <w:tc>
          <w:tcPr>
            <w:tcW w:w="6084" w:type="dxa"/>
          </w:tcPr>
          <w:p w14:paraId="6DAB33FF" w14:textId="77777777" w:rsidR="003334E7" w:rsidRDefault="00000000">
            <w:pPr>
              <w:pStyle w:val="Compact"/>
            </w:pPr>
            <w:r>
              <w:t>Telefon/Fernsehen/Radio/Internet (anteilig privat)</w:t>
            </w:r>
          </w:p>
        </w:tc>
        <w:tc>
          <w:tcPr>
            <w:tcW w:w="1835" w:type="dxa"/>
          </w:tcPr>
          <w:p w14:paraId="5BF6B406" w14:textId="77777777" w:rsidR="003334E7" w:rsidRDefault="00000000">
            <w:pPr>
              <w:pStyle w:val="Compact"/>
              <w:jc w:val="right"/>
            </w:pPr>
            <w:r>
              <w:t>100,00</w:t>
            </w:r>
          </w:p>
        </w:tc>
      </w:tr>
      <w:tr w:rsidR="003334E7" w14:paraId="653896E3" w14:textId="77777777">
        <w:tc>
          <w:tcPr>
            <w:tcW w:w="6084" w:type="dxa"/>
          </w:tcPr>
          <w:p w14:paraId="1D182602" w14:textId="77777777" w:rsidR="003334E7" w:rsidRDefault="00000000">
            <w:pPr>
              <w:pStyle w:val="Compact"/>
            </w:pPr>
            <w:r>
              <w:t>Kita Gebühren</w:t>
            </w:r>
          </w:p>
        </w:tc>
        <w:tc>
          <w:tcPr>
            <w:tcW w:w="1835" w:type="dxa"/>
          </w:tcPr>
          <w:p w14:paraId="4276DE3D" w14:textId="77777777" w:rsidR="003334E7" w:rsidRDefault="00000000">
            <w:pPr>
              <w:pStyle w:val="Compact"/>
              <w:jc w:val="right"/>
            </w:pPr>
            <w:r>
              <w:t>660,25</w:t>
            </w:r>
          </w:p>
        </w:tc>
      </w:tr>
      <w:tr w:rsidR="003334E7" w14:paraId="7B3D9C1D" w14:textId="77777777">
        <w:tc>
          <w:tcPr>
            <w:tcW w:w="6084" w:type="dxa"/>
          </w:tcPr>
          <w:p w14:paraId="47015C4E" w14:textId="77777777" w:rsidR="003334E7" w:rsidRDefault="00000000">
            <w:pPr>
              <w:pStyle w:val="Compact"/>
            </w:pPr>
            <w:r>
              <w:t>Private Kfz-Kosten</w:t>
            </w:r>
          </w:p>
        </w:tc>
        <w:tc>
          <w:tcPr>
            <w:tcW w:w="1835" w:type="dxa"/>
          </w:tcPr>
          <w:p w14:paraId="1A3EEE03" w14:textId="77777777" w:rsidR="003334E7" w:rsidRDefault="00000000">
            <w:pPr>
              <w:pStyle w:val="Compact"/>
              <w:jc w:val="right"/>
            </w:pPr>
            <w:r>
              <w:t>400,00</w:t>
            </w:r>
          </w:p>
        </w:tc>
      </w:tr>
      <w:tr w:rsidR="003334E7" w14:paraId="246BB138" w14:textId="77777777">
        <w:tc>
          <w:tcPr>
            <w:tcW w:w="6084" w:type="dxa"/>
          </w:tcPr>
          <w:p w14:paraId="059AF921" w14:textId="77777777" w:rsidR="003334E7" w:rsidRDefault="00000000">
            <w:pPr>
              <w:pStyle w:val="Compact"/>
            </w:pPr>
            <w:r>
              <w:t>Beiträge (Vereine etc.)</w:t>
            </w:r>
          </w:p>
        </w:tc>
        <w:tc>
          <w:tcPr>
            <w:tcW w:w="1835" w:type="dxa"/>
          </w:tcPr>
          <w:p w14:paraId="25540C61" w14:textId="77777777" w:rsidR="003334E7" w:rsidRDefault="00000000">
            <w:pPr>
              <w:pStyle w:val="Compact"/>
              <w:jc w:val="right"/>
            </w:pPr>
            <w:r>
              <w:t>10,00</w:t>
            </w:r>
          </w:p>
        </w:tc>
      </w:tr>
      <w:tr w:rsidR="003334E7" w14:paraId="44E5A17B" w14:textId="77777777">
        <w:tc>
          <w:tcPr>
            <w:tcW w:w="6084" w:type="dxa"/>
          </w:tcPr>
          <w:p w14:paraId="527A6BDD" w14:textId="77777777" w:rsidR="003334E7" w:rsidRDefault="00000000">
            <w:pPr>
              <w:pStyle w:val="Compact"/>
            </w:pPr>
            <w:r>
              <w:t>Kranken- und Pflegeversicherung</w:t>
            </w:r>
          </w:p>
        </w:tc>
        <w:tc>
          <w:tcPr>
            <w:tcW w:w="1835" w:type="dxa"/>
          </w:tcPr>
          <w:p w14:paraId="3D88D1CE" w14:textId="77777777" w:rsidR="003334E7" w:rsidRDefault="00000000">
            <w:pPr>
              <w:pStyle w:val="Compact"/>
              <w:jc w:val="right"/>
            </w:pPr>
            <w:r>
              <w:t>810,00</w:t>
            </w:r>
          </w:p>
        </w:tc>
      </w:tr>
      <w:tr w:rsidR="003334E7" w14:paraId="08FE14A1" w14:textId="77777777">
        <w:tc>
          <w:tcPr>
            <w:tcW w:w="6084" w:type="dxa"/>
          </w:tcPr>
          <w:p w14:paraId="3870B6C3" w14:textId="77777777" w:rsidR="003334E7" w:rsidRDefault="00000000">
            <w:pPr>
              <w:pStyle w:val="Compact"/>
            </w:pPr>
            <w:r>
              <w:t>Rentenversicherung/Altersvorsorge</w:t>
            </w:r>
          </w:p>
        </w:tc>
        <w:tc>
          <w:tcPr>
            <w:tcW w:w="1835" w:type="dxa"/>
          </w:tcPr>
          <w:p w14:paraId="572030D4" w14:textId="77777777" w:rsidR="003334E7" w:rsidRDefault="00000000">
            <w:pPr>
              <w:pStyle w:val="Compact"/>
              <w:jc w:val="right"/>
            </w:pPr>
            <w:r>
              <w:t>150,00</w:t>
            </w:r>
          </w:p>
        </w:tc>
      </w:tr>
      <w:tr w:rsidR="003334E7" w14:paraId="7F33BD7D" w14:textId="77777777">
        <w:tc>
          <w:tcPr>
            <w:tcW w:w="6084" w:type="dxa"/>
          </w:tcPr>
          <w:p w14:paraId="166A0F46" w14:textId="77777777" w:rsidR="003334E7" w:rsidRDefault="00000000">
            <w:pPr>
              <w:pStyle w:val="Compact"/>
            </w:pPr>
            <w:r>
              <w:t>Sonstige Versicherungen</w:t>
            </w:r>
          </w:p>
        </w:tc>
        <w:tc>
          <w:tcPr>
            <w:tcW w:w="1835" w:type="dxa"/>
          </w:tcPr>
          <w:p w14:paraId="7DD8BF67" w14:textId="77777777" w:rsidR="003334E7" w:rsidRDefault="00000000">
            <w:pPr>
              <w:pStyle w:val="Compact"/>
              <w:jc w:val="right"/>
            </w:pPr>
            <w:r>
              <w:t>100,00</w:t>
            </w:r>
          </w:p>
        </w:tc>
      </w:tr>
      <w:tr w:rsidR="003334E7" w14:paraId="2802815D" w14:textId="77777777">
        <w:tc>
          <w:tcPr>
            <w:tcW w:w="6084" w:type="dxa"/>
          </w:tcPr>
          <w:p w14:paraId="7EF953FA" w14:textId="77777777" w:rsidR="003334E7" w:rsidRDefault="00000000">
            <w:pPr>
              <w:pStyle w:val="Compact"/>
            </w:pPr>
            <w:r>
              <w:t>Haushaltsnahe Dienstleistungen</w:t>
            </w:r>
          </w:p>
        </w:tc>
        <w:tc>
          <w:tcPr>
            <w:tcW w:w="1835" w:type="dxa"/>
          </w:tcPr>
          <w:p w14:paraId="3E17897E" w14:textId="77777777" w:rsidR="003334E7" w:rsidRDefault="00000000">
            <w:pPr>
              <w:pStyle w:val="Compact"/>
              <w:jc w:val="right"/>
            </w:pPr>
            <w:r>
              <w:t>500,00</w:t>
            </w:r>
          </w:p>
        </w:tc>
      </w:tr>
      <w:tr w:rsidR="003334E7" w14:paraId="111688B3" w14:textId="77777777">
        <w:tc>
          <w:tcPr>
            <w:tcW w:w="6084" w:type="dxa"/>
          </w:tcPr>
          <w:p w14:paraId="0329976B" w14:textId="77777777" w:rsidR="003334E7" w:rsidRDefault="00000000">
            <w:pPr>
              <w:pStyle w:val="Compact"/>
            </w:pPr>
            <w:r>
              <w:t>Kosten des täglichen Bedarfs (Essen, Trinken, Kleidung etc.)</w:t>
            </w:r>
          </w:p>
        </w:tc>
        <w:tc>
          <w:tcPr>
            <w:tcW w:w="1835" w:type="dxa"/>
          </w:tcPr>
          <w:p w14:paraId="6DA2940C" w14:textId="77777777" w:rsidR="003334E7" w:rsidRDefault="00000000">
            <w:pPr>
              <w:pStyle w:val="Compact"/>
              <w:jc w:val="right"/>
            </w:pPr>
            <w:r>
              <w:t>1.800,00</w:t>
            </w:r>
          </w:p>
        </w:tc>
      </w:tr>
      <w:tr w:rsidR="003334E7" w14:paraId="291C3BAB" w14:textId="77777777">
        <w:tc>
          <w:tcPr>
            <w:tcW w:w="6084" w:type="dxa"/>
          </w:tcPr>
          <w:p w14:paraId="2886FA7E" w14:textId="77777777" w:rsidR="003334E7" w:rsidRDefault="00000000">
            <w:pPr>
              <w:pStyle w:val="Compact"/>
            </w:pPr>
            <w:r>
              <w:t>Anschaffungen Haus</w:t>
            </w:r>
          </w:p>
        </w:tc>
        <w:tc>
          <w:tcPr>
            <w:tcW w:w="1835" w:type="dxa"/>
          </w:tcPr>
          <w:p w14:paraId="5D4487D7" w14:textId="77777777" w:rsidR="003334E7" w:rsidRDefault="00000000">
            <w:pPr>
              <w:pStyle w:val="Compact"/>
              <w:jc w:val="right"/>
            </w:pPr>
            <w:r>
              <w:t>900,00</w:t>
            </w:r>
          </w:p>
        </w:tc>
      </w:tr>
      <w:tr w:rsidR="003334E7" w14:paraId="16054F77" w14:textId="77777777">
        <w:tc>
          <w:tcPr>
            <w:tcW w:w="6084" w:type="dxa"/>
          </w:tcPr>
          <w:p w14:paraId="3B29CC90" w14:textId="77777777" w:rsidR="003334E7" w:rsidRDefault="00000000">
            <w:pPr>
              <w:pStyle w:val="Compact"/>
            </w:pPr>
            <w:r>
              <w:t>Urlaub</w:t>
            </w:r>
          </w:p>
        </w:tc>
        <w:tc>
          <w:tcPr>
            <w:tcW w:w="1835" w:type="dxa"/>
          </w:tcPr>
          <w:p w14:paraId="4D99880E" w14:textId="77777777" w:rsidR="003334E7" w:rsidRDefault="00000000">
            <w:pPr>
              <w:pStyle w:val="Compact"/>
              <w:jc w:val="right"/>
            </w:pPr>
            <w:r>
              <w:t>500,00</w:t>
            </w:r>
          </w:p>
        </w:tc>
      </w:tr>
      <w:tr w:rsidR="003334E7" w14:paraId="080C3B36" w14:textId="77777777">
        <w:tc>
          <w:tcPr>
            <w:tcW w:w="6084" w:type="dxa"/>
          </w:tcPr>
          <w:p w14:paraId="64C63B8E" w14:textId="77777777" w:rsidR="003334E7" w:rsidRDefault="00000000">
            <w:pPr>
              <w:pStyle w:val="Compact"/>
            </w:pPr>
            <w:r>
              <w:t>Wohnhaus: Tilgung und Zinsen</w:t>
            </w:r>
          </w:p>
        </w:tc>
        <w:tc>
          <w:tcPr>
            <w:tcW w:w="1835" w:type="dxa"/>
          </w:tcPr>
          <w:p w14:paraId="23E7A0B0" w14:textId="77777777" w:rsidR="003334E7" w:rsidRDefault="00000000">
            <w:pPr>
              <w:pStyle w:val="Compact"/>
              <w:jc w:val="right"/>
            </w:pPr>
            <w:r>
              <w:t>2.300,00</w:t>
            </w:r>
          </w:p>
        </w:tc>
      </w:tr>
      <w:tr w:rsidR="003334E7" w14:paraId="35F3A1C2" w14:textId="77777777">
        <w:tc>
          <w:tcPr>
            <w:tcW w:w="6084" w:type="dxa"/>
          </w:tcPr>
          <w:p w14:paraId="58482DBB" w14:textId="77777777" w:rsidR="003334E7" w:rsidRDefault="00000000">
            <w:pPr>
              <w:pStyle w:val="Compact"/>
            </w:pPr>
            <w:r>
              <w:t>Arbeitslosenversicherung</w:t>
            </w:r>
          </w:p>
        </w:tc>
        <w:tc>
          <w:tcPr>
            <w:tcW w:w="1835" w:type="dxa"/>
          </w:tcPr>
          <w:p w14:paraId="640F31BA" w14:textId="77777777" w:rsidR="003334E7" w:rsidRDefault="00000000">
            <w:pPr>
              <w:pStyle w:val="Compact"/>
              <w:jc w:val="right"/>
            </w:pPr>
            <w:r>
              <w:t>0,00</w:t>
            </w:r>
          </w:p>
        </w:tc>
      </w:tr>
      <w:tr w:rsidR="003334E7" w14:paraId="0D4A3DAA" w14:textId="77777777">
        <w:tc>
          <w:tcPr>
            <w:tcW w:w="6084" w:type="dxa"/>
          </w:tcPr>
          <w:p w14:paraId="5E916C9C" w14:textId="77777777" w:rsidR="003334E7" w:rsidRDefault="00000000">
            <w:pPr>
              <w:pStyle w:val="Compact"/>
            </w:pPr>
            <w:r>
              <w:t>Unterhaltszahlungen an andere</w:t>
            </w:r>
          </w:p>
        </w:tc>
        <w:tc>
          <w:tcPr>
            <w:tcW w:w="1835" w:type="dxa"/>
          </w:tcPr>
          <w:p w14:paraId="0C009469" w14:textId="77777777" w:rsidR="003334E7" w:rsidRDefault="00000000">
            <w:pPr>
              <w:pStyle w:val="Compact"/>
              <w:jc w:val="right"/>
            </w:pPr>
            <w:r>
              <w:t>0,00</w:t>
            </w:r>
          </w:p>
        </w:tc>
      </w:tr>
    </w:tbl>
    <w:p w14:paraId="742C5B1A" w14:textId="77777777" w:rsidR="003334E7" w:rsidRDefault="00000000">
      <w:pPr>
        <w:pStyle w:val="Heading3"/>
      </w:pPr>
      <w:bookmarkStart w:id="60" w:name="rolle-des-gründungszuschusses"/>
      <w:r>
        <w:t>Rolle des Gründungszuschusses</w:t>
      </w:r>
    </w:p>
    <w:p w14:paraId="64AFE510" w14:textId="77777777" w:rsidR="003334E7" w:rsidRDefault="00000000">
      <w:pPr>
        <w:pStyle w:val="FirstParagraph"/>
      </w:pPr>
      <w:r>
        <w:t>Der Gründungszuschuss wird in der Anlaufphase ausschließlich zur Deckung der privaten Lebenshaltungskosten eingesetzt. In der Anfangsphase wird bewusst auf Privatentnahmen aus dem Unternehmen verzichtet.</w:t>
      </w:r>
    </w:p>
    <w:p w14:paraId="4AF370F3" w14:textId="77777777" w:rsidR="003334E7" w:rsidRDefault="00000000">
      <w:pPr>
        <w:pStyle w:val="BodyText"/>
      </w:pPr>
      <w:r>
        <w:t>Für die ersten sechs Monate wird ein Zuschuss in Höhe von ca. 20.000 EUR berücksichtigt, anschließend für weitere neun Monate eine Pauschale von 9 × 300 EUR.</w:t>
      </w:r>
    </w:p>
    <w:p w14:paraId="784107D2" w14:textId="77777777" w:rsidR="003334E7" w:rsidRDefault="00000000">
      <w:pPr>
        <w:pStyle w:val="BodyText"/>
      </w:pPr>
      <w:r>
        <w:t>Der Gründungszuschuss ist nicht Bestandteil der Unternehmensfinanzierung und keine Voraussetzung für die wirtschaftliche Tragfähigkeit des Vorhabens.</w:t>
      </w:r>
    </w:p>
    <w:p w14:paraId="71D5F28E" w14:textId="77777777" w:rsidR="003334E7" w:rsidRDefault="00000000">
      <w:pPr>
        <w:pStyle w:val="Heading3"/>
      </w:pPr>
      <w:bookmarkStart w:id="61" w:name="private-rücklagen-und-entnahme"/>
      <w:bookmarkEnd w:id="60"/>
      <w:r>
        <w:lastRenderedPageBreak/>
        <w:t>Private Rücklagen und Entnahme</w:t>
      </w:r>
    </w:p>
    <w:p w14:paraId="37C727C0" w14:textId="77777777" w:rsidR="003334E7" w:rsidRDefault="00000000">
      <w:pPr>
        <w:pStyle w:val="FirstParagraph"/>
      </w:pPr>
      <w:r>
        <w:t>Zusätzlich stehen private Rücklagen in Höhe von 35.000 EUR für die Gründung zur Verfügung. Diese dienen ausschließlich der privaten Liquiditätssicherung in der Anlaufphase.</w:t>
      </w:r>
    </w:p>
    <w:p w14:paraId="6E4CB575" w14:textId="77777777" w:rsidR="003334E7" w:rsidRDefault="00000000">
      <w:pPr>
        <w:pStyle w:val="BodyText"/>
      </w:pPr>
      <w:r>
        <w:t>Einlagen in das Unternehmen erfolgen hiervon unabhängig ausschließlich aus gesondert vorgesehenem Kapital.</w:t>
      </w:r>
    </w:p>
    <w:p w14:paraId="0FDA3900" w14:textId="77777777" w:rsidR="003334E7" w:rsidRDefault="00000000">
      <w:pPr>
        <w:pStyle w:val="BodyText"/>
      </w:pPr>
      <w:r>
        <w:t>Da der private Lebensunterhalt in der Anfangsphase außerhalb des Unternehmens abgesichert ist, wird das Unternehmen in der Aufbauphase nicht durch private Entnahmen belastet.</w:t>
      </w:r>
    </w:p>
    <w:p w14:paraId="41C97344" w14:textId="77777777" w:rsidR="003334E7" w:rsidRDefault="00000000">
      <w:pPr>
        <w:pStyle w:val="Heading3"/>
      </w:pPr>
      <w:bookmarkStart w:id="62" w:name="entnahmeplanung"/>
      <w:bookmarkEnd w:id="61"/>
      <w:r>
        <w:t>Entnahmeplanung</w:t>
      </w:r>
    </w:p>
    <w:p w14:paraId="6857CF5E" w14:textId="77777777" w:rsidR="003334E7" w:rsidRDefault="00000000">
      <w:pPr>
        <w:pStyle w:val="FirstParagraph"/>
      </w:pPr>
      <w:r>
        <w:t>Für das Jahr 2026 sind keine Privatentnahmen aus dem Unternehmen vorgesehen. Ab dem Jahr 2027 sind schrittweise steigende Privatentnahmen geplant. Ab 2028 sind konstante monatlichen Entnahmen vorgesehen und der private Bedarf wird vollständig gedeckt.</w:t>
      </w:r>
    </w:p>
    <w:p w14:paraId="0BBB36EC" w14:textId="77777777" w:rsidR="003334E7" w:rsidRDefault="00000000">
      <w:pPr>
        <w:pStyle w:val="BodyText"/>
      </w:pPr>
      <w:r>
        <w:t>Die Höhe der Entnahmen orientiert sich an:</w:t>
      </w:r>
    </w:p>
    <w:p w14:paraId="2836B32F" w14:textId="77777777" w:rsidR="003334E7" w:rsidRDefault="00000000">
      <w:pPr>
        <w:pStyle w:val="Compact"/>
        <w:numPr>
          <w:ilvl w:val="0"/>
          <w:numId w:val="13"/>
        </w:numPr>
      </w:pPr>
      <w:r>
        <w:t>der Entwicklung der Unternehmenserträge,</w:t>
      </w:r>
    </w:p>
    <w:p w14:paraId="5584D56F" w14:textId="77777777" w:rsidR="003334E7" w:rsidRDefault="00000000">
      <w:pPr>
        <w:pStyle w:val="Compact"/>
        <w:numPr>
          <w:ilvl w:val="0"/>
          <w:numId w:val="13"/>
        </w:numPr>
      </w:pPr>
      <w:r>
        <w:t>der privaten Finanzplanung,</w:t>
      </w:r>
    </w:p>
    <w:p w14:paraId="63FCE87A" w14:textId="77777777" w:rsidR="003334E7" w:rsidRDefault="00000000">
      <w:pPr>
        <w:pStyle w:val="Compact"/>
        <w:numPr>
          <w:ilvl w:val="0"/>
          <w:numId w:val="13"/>
        </w:numPr>
      </w:pPr>
      <w:r>
        <w:t>sowie der einkommensteuerlichen Belastung.</w:t>
      </w:r>
    </w:p>
    <w:p w14:paraId="786F7266" w14:textId="77777777" w:rsidR="003334E7" w:rsidRDefault="00000000">
      <w:pPr>
        <w:pStyle w:val="Heading3"/>
      </w:pPr>
      <w:bookmarkStart w:id="63" w:name="einkommensteuer"/>
      <w:bookmarkEnd w:id="62"/>
      <w:r>
        <w:t>Einkommensteuer</w:t>
      </w:r>
    </w:p>
    <w:p w14:paraId="6684AA57" w14:textId="77777777" w:rsidR="003334E7" w:rsidRDefault="00000000">
      <w:pPr>
        <w:pStyle w:val="FirstParagraph"/>
      </w:pPr>
      <w:r>
        <w:t>Die Einkommensteuer ergibt sich aus der jeweiligen Gesamteinkommenssituation des Haushalts und wird im Rahmen der privaten Finanzplanung berücksichtigt. Für die Anlaufphase der Selbständigkeit wird aufgrund ausbleibender Privatentnahmen im Jahr 2026 keine einkommensteuerliche Belastung aus der Selbständigkeit angesetzt.</w:t>
      </w:r>
    </w:p>
    <w:p w14:paraId="0A87AC0B" w14:textId="77777777" w:rsidR="003334E7" w:rsidRDefault="00000000">
      <w:pPr>
        <w:pStyle w:val="BodyText"/>
      </w:pPr>
      <w:r>
        <w:t>Ab dem Jahr 2027 wird die Steuerbelastung entsprechend der geplanten Entnahmen berücksichtigt und ist in der privaten Finanzübersicht abgebildet. Die Höhe der privaten Entnahmen richtet sich nach dem privaten Finanzbedarf in den Jahren 2027 und 2028 und ist aus den Ausgaben abgeleitet. Sie beinhaltet eine Schätzung der Einkommensteuer auf Monatsbasis basierend auf einer Steuerquote von 30%.</w:t>
      </w:r>
    </w:p>
    <w:p w14:paraId="11DFCCB5" w14:textId="77777777" w:rsidR="003334E7" w:rsidRDefault="00000000">
      <w:pPr>
        <w:pStyle w:val="BodyText"/>
      </w:pPr>
      <w:r>
        <w:t>Die folgende Tabelle stellt die berücksichtigten Einkommensteuerbeträge dar.</w:t>
      </w:r>
    </w:p>
    <w:p w14:paraId="51BD03C2" w14:textId="77777777" w:rsidR="003334E7" w:rsidRDefault="00000000">
      <w:pPr>
        <w:pStyle w:val="TableCaption"/>
      </w:pPr>
      <w:r>
        <w:t>Einkommensteuer (monatlich; 2026–2028, EUR)</w:t>
      </w:r>
    </w:p>
    <w:tbl>
      <w:tblPr>
        <w:tblStyle w:val="Table"/>
        <w:tblW w:w="2708" w:type="pct"/>
        <w:tblLayout w:type="fixed"/>
        <w:tblLook w:val="0020" w:firstRow="1" w:lastRow="0" w:firstColumn="0" w:lastColumn="0" w:noHBand="0" w:noVBand="0"/>
        <w:tblCaption w:val="Einkommensteuer (monatlich; 2026–2028, EUR)"/>
      </w:tblPr>
      <w:tblGrid>
        <w:gridCol w:w="931"/>
        <w:gridCol w:w="4255"/>
      </w:tblGrid>
      <w:tr w:rsidR="003334E7" w14:paraId="0312D751"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770" w:type="dxa"/>
          </w:tcPr>
          <w:p w14:paraId="5B4618AB" w14:textId="77777777" w:rsidR="003334E7" w:rsidRDefault="00000000">
            <w:pPr>
              <w:pStyle w:val="Compact"/>
            </w:pPr>
            <w:r>
              <w:t>Jahr</w:t>
            </w:r>
          </w:p>
        </w:tc>
        <w:tc>
          <w:tcPr>
            <w:tcW w:w="3520" w:type="dxa"/>
          </w:tcPr>
          <w:p w14:paraId="2B2D473E" w14:textId="77777777" w:rsidR="003334E7" w:rsidRDefault="00000000">
            <w:pPr>
              <w:pStyle w:val="Compact"/>
              <w:jc w:val="right"/>
            </w:pPr>
            <w:r>
              <w:t>Einkommensteuer / Monat (EUR)</w:t>
            </w:r>
          </w:p>
        </w:tc>
      </w:tr>
      <w:tr w:rsidR="003334E7" w14:paraId="33831654" w14:textId="77777777">
        <w:tc>
          <w:tcPr>
            <w:tcW w:w="770" w:type="dxa"/>
          </w:tcPr>
          <w:p w14:paraId="04DADDF9" w14:textId="77777777" w:rsidR="003334E7" w:rsidRDefault="00000000">
            <w:pPr>
              <w:pStyle w:val="Compact"/>
            </w:pPr>
            <w:r>
              <w:t>2026</w:t>
            </w:r>
          </w:p>
        </w:tc>
        <w:tc>
          <w:tcPr>
            <w:tcW w:w="3520" w:type="dxa"/>
          </w:tcPr>
          <w:p w14:paraId="5B825EFE" w14:textId="77777777" w:rsidR="003334E7" w:rsidRDefault="00000000">
            <w:pPr>
              <w:pStyle w:val="Compact"/>
              <w:jc w:val="right"/>
            </w:pPr>
            <w:r>
              <w:t>0,00</w:t>
            </w:r>
          </w:p>
        </w:tc>
      </w:tr>
      <w:tr w:rsidR="003334E7" w14:paraId="75163C20" w14:textId="77777777">
        <w:tc>
          <w:tcPr>
            <w:tcW w:w="770" w:type="dxa"/>
          </w:tcPr>
          <w:p w14:paraId="46FC6178" w14:textId="77777777" w:rsidR="003334E7" w:rsidRDefault="00000000">
            <w:pPr>
              <w:pStyle w:val="Compact"/>
            </w:pPr>
            <w:r>
              <w:t>2027</w:t>
            </w:r>
          </w:p>
        </w:tc>
        <w:tc>
          <w:tcPr>
            <w:tcW w:w="3520" w:type="dxa"/>
          </w:tcPr>
          <w:p w14:paraId="5B3400F9" w14:textId="77777777" w:rsidR="003334E7" w:rsidRDefault="00000000">
            <w:pPr>
              <w:pStyle w:val="Compact"/>
              <w:jc w:val="right"/>
            </w:pPr>
            <w:r>
              <w:t>794,96</w:t>
            </w:r>
          </w:p>
        </w:tc>
      </w:tr>
      <w:tr w:rsidR="003334E7" w14:paraId="6E3DFF6A" w14:textId="77777777">
        <w:tc>
          <w:tcPr>
            <w:tcW w:w="770" w:type="dxa"/>
          </w:tcPr>
          <w:p w14:paraId="710D9880" w14:textId="77777777" w:rsidR="003334E7" w:rsidRDefault="00000000">
            <w:pPr>
              <w:pStyle w:val="Compact"/>
            </w:pPr>
            <w:r>
              <w:t>2028</w:t>
            </w:r>
          </w:p>
        </w:tc>
        <w:tc>
          <w:tcPr>
            <w:tcW w:w="3520" w:type="dxa"/>
          </w:tcPr>
          <w:p w14:paraId="31A05086" w14:textId="77777777" w:rsidR="003334E7" w:rsidRDefault="00000000">
            <w:pPr>
              <w:pStyle w:val="Compact"/>
              <w:jc w:val="right"/>
            </w:pPr>
            <w:r>
              <w:t>2.036,57</w:t>
            </w:r>
          </w:p>
        </w:tc>
      </w:tr>
    </w:tbl>
    <w:p w14:paraId="5B7C846F" w14:textId="77777777" w:rsidR="003334E7" w:rsidRDefault="00000000">
      <w:pPr>
        <w:pStyle w:val="Heading2"/>
      </w:pPr>
      <w:bookmarkStart w:id="64" w:name="kapitalbedarf-finanzierung"/>
      <w:bookmarkStart w:id="65" w:name="_Toc220936886"/>
      <w:bookmarkEnd w:id="58"/>
      <w:bookmarkEnd w:id="63"/>
      <w:r>
        <w:lastRenderedPageBreak/>
        <w:t>Kapitalbedarf &amp; Finanzierung</w:t>
      </w:r>
      <w:bookmarkEnd w:id="65"/>
    </w:p>
    <w:p w14:paraId="52F18AFD" w14:textId="77777777" w:rsidR="003334E7" w:rsidRDefault="00000000">
      <w:pPr>
        <w:pStyle w:val="FirstParagraph"/>
      </w:pPr>
      <w:r>
        <w:t>Der Kapitalbedarf des Unternehmens ergibt sich aus den einmaligen Gründungskosten, den laufenden Betriebskosten in der Anlaufphase sowie einer angemessenen Liquiditätsreserve. Ziel der Finanzierung ist es, den Geschäftsbetrieb in der Startphase ohne Abhängigkeit von kurzfristigen Einnahmen aufrechterhalten zu können.</w:t>
      </w:r>
    </w:p>
    <w:p w14:paraId="176DDEA2" w14:textId="77777777" w:rsidR="003334E7" w:rsidRDefault="00000000">
      <w:pPr>
        <w:pStyle w:val="Heading3"/>
      </w:pPr>
      <w:bookmarkStart w:id="66" w:name="notwendige-investitionen"/>
      <w:r>
        <w:t>Notwendige Investitionen</w:t>
      </w:r>
    </w:p>
    <w:p w14:paraId="6D02B4B5" w14:textId="77777777" w:rsidR="003334E7" w:rsidRDefault="00000000">
      <w:pPr>
        <w:pStyle w:val="FirstParagraph"/>
      </w:pPr>
      <w:r>
        <w:t>Für den Geschäftsbetrieb sind keine physischen Anlagegüter wie Maschinen, Fahrzeuge oder Gebäude erforderlich. Zu Beginn der Selbständigkeit liegt der Schwerpunkt auf dem Zeitaufwand für die Entwicklung des Produkts sowie dem Aufbau der Online-Präsenz. Diese Tätigkeiten sind kapitalarm und verursachen überwiegend laufende, variable Kosten, jedoch keine hohen Anfangsinvestitionen.</w:t>
      </w:r>
    </w:p>
    <w:p w14:paraId="1BDB6503" w14:textId="77777777" w:rsidR="003334E7" w:rsidRDefault="00000000">
      <w:pPr>
        <w:pStyle w:val="BodyText"/>
      </w:pPr>
      <w:r>
        <w:t>Die erforderliche Hardware (High-End-Laptop für Softwareentwicklung) ist bereits vorhanden und wird als Sacheinlage in das Unternehmen eingebracht.</w:t>
      </w:r>
    </w:p>
    <w:p w14:paraId="4ABEF516" w14:textId="77777777" w:rsidR="003334E7" w:rsidRDefault="00000000">
      <w:pPr>
        <w:pStyle w:val="TableCaption"/>
      </w:pPr>
      <w:r>
        <w:t>Investitionen (Sacheinlage, EUR)</w:t>
      </w:r>
    </w:p>
    <w:tbl>
      <w:tblPr>
        <w:tblStyle w:val="Table"/>
        <w:tblW w:w="4886" w:type="pct"/>
        <w:tblLayout w:type="fixed"/>
        <w:tblLook w:val="0020" w:firstRow="1" w:lastRow="0" w:firstColumn="0" w:lastColumn="0" w:noHBand="0" w:noVBand="0"/>
        <w:tblCaption w:val="Investitionen (Sacheinlage, EUR)"/>
      </w:tblPr>
      <w:tblGrid>
        <w:gridCol w:w="1306"/>
        <w:gridCol w:w="4897"/>
        <w:gridCol w:w="1523"/>
        <w:gridCol w:w="1632"/>
      </w:tblGrid>
      <w:tr w:rsidR="003334E7" w14:paraId="7948FB74"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1080" w:type="dxa"/>
          </w:tcPr>
          <w:p w14:paraId="1ACD3465" w14:textId="77777777" w:rsidR="003334E7" w:rsidRDefault="00000000">
            <w:pPr>
              <w:pStyle w:val="Compact"/>
            </w:pPr>
            <w:r>
              <w:t>Kategorie</w:t>
            </w:r>
          </w:p>
        </w:tc>
        <w:tc>
          <w:tcPr>
            <w:tcW w:w="4050" w:type="dxa"/>
          </w:tcPr>
          <w:p w14:paraId="4D5FD3A4" w14:textId="77777777" w:rsidR="003334E7" w:rsidRDefault="00000000">
            <w:pPr>
              <w:pStyle w:val="Compact"/>
            </w:pPr>
            <w:r>
              <w:t>Bezeichnung</w:t>
            </w:r>
          </w:p>
        </w:tc>
        <w:tc>
          <w:tcPr>
            <w:tcW w:w="1260" w:type="dxa"/>
          </w:tcPr>
          <w:p w14:paraId="70472952" w14:textId="77777777" w:rsidR="003334E7" w:rsidRDefault="00000000">
            <w:pPr>
              <w:pStyle w:val="Compact"/>
            </w:pPr>
            <w:r>
              <w:t>Herkunft</w:t>
            </w:r>
          </w:p>
        </w:tc>
        <w:tc>
          <w:tcPr>
            <w:tcW w:w="1350" w:type="dxa"/>
          </w:tcPr>
          <w:p w14:paraId="75091A75" w14:textId="77777777" w:rsidR="003334E7" w:rsidRDefault="00000000">
            <w:pPr>
              <w:pStyle w:val="Compact"/>
              <w:jc w:val="right"/>
            </w:pPr>
            <w:r>
              <w:t>Betrag (EUR)</w:t>
            </w:r>
          </w:p>
        </w:tc>
      </w:tr>
      <w:tr w:rsidR="003334E7" w14:paraId="66412919" w14:textId="77777777">
        <w:tc>
          <w:tcPr>
            <w:tcW w:w="1080" w:type="dxa"/>
          </w:tcPr>
          <w:p w14:paraId="7FE38234" w14:textId="77777777" w:rsidR="003334E7" w:rsidRDefault="00000000">
            <w:pPr>
              <w:pStyle w:val="Compact"/>
            </w:pPr>
            <w:r>
              <w:t>Hardware</w:t>
            </w:r>
          </w:p>
        </w:tc>
        <w:tc>
          <w:tcPr>
            <w:tcW w:w="4050" w:type="dxa"/>
          </w:tcPr>
          <w:p w14:paraId="560708D7" w14:textId="77777777" w:rsidR="003334E7" w:rsidRDefault="00000000">
            <w:pPr>
              <w:pStyle w:val="Compact"/>
            </w:pPr>
            <w:r>
              <w:t>Laptop, Apple MacBook Pro 14.2 (Zeitwert)</w:t>
            </w:r>
          </w:p>
        </w:tc>
        <w:tc>
          <w:tcPr>
            <w:tcW w:w="1260" w:type="dxa"/>
          </w:tcPr>
          <w:p w14:paraId="66EAF4FF" w14:textId="77777777" w:rsidR="003334E7" w:rsidRDefault="00000000">
            <w:pPr>
              <w:pStyle w:val="Compact"/>
            </w:pPr>
            <w:r>
              <w:t>Sacheinlage</w:t>
            </w:r>
          </w:p>
        </w:tc>
        <w:tc>
          <w:tcPr>
            <w:tcW w:w="1350" w:type="dxa"/>
          </w:tcPr>
          <w:p w14:paraId="5EC5D31F" w14:textId="77777777" w:rsidR="003334E7" w:rsidRDefault="00000000">
            <w:pPr>
              <w:pStyle w:val="Compact"/>
              <w:jc w:val="right"/>
            </w:pPr>
            <w:r>
              <w:t>2.000,00</w:t>
            </w:r>
          </w:p>
        </w:tc>
      </w:tr>
    </w:tbl>
    <w:p w14:paraId="6CD27FF1" w14:textId="77777777" w:rsidR="003334E7" w:rsidRDefault="00000000">
      <w:pPr>
        <w:pStyle w:val="Heading3"/>
      </w:pPr>
      <w:bookmarkStart w:id="67" w:name="sacheinlagen"/>
      <w:bookmarkEnd w:id="66"/>
      <w:r>
        <w:t>Sacheinlagen</w:t>
      </w:r>
    </w:p>
    <w:p w14:paraId="628334EA" w14:textId="77777777" w:rsidR="003334E7" w:rsidRDefault="00000000">
      <w:pPr>
        <w:pStyle w:val="FirstParagraph"/>
      </w:pPr>
      <w:r>
        <w:t>Private IT-Ausrüstung (insbesondere Laptop) wird in das Unternehmen eingebracht und für die operative Tätigkeit genutzt. Es handelt sich um bereits vorhandene Arbeitsmittel. Eine gesonderte Finanzierung oder Ersatzbeschaffung ist hierfür nicht vorgesehen.</w:t>
      </w:r>
    </w:p>
    <w:p w14:paraId="5E91D24B" w14:textId="77777777" w:rsidR="003334E7" w:rsidRDefault="00000000">
      <w:pPr>
        <w:pStyle w:val="BodyText"/>
      </w:pPr>
      <w:r>
        <w:t>Weitere vorhandene Arbeitsmittel (Drucker, Monitor, Desktop PC) sind technisch veraltet und wurden daher nicht als bewertete Sacheinlage aufgeführt.</w:t>
      </w:r>
    </w:p>
    <w:p w14:paraId="1B3D668F" w14:textId="77777777" w:rsidR="003334E7" w:rsidRDefault="00000000">
      <w:pPr>
        <w:pStyle w:val="Heading3"/>
      </w:pPr>
      <w:bookmarkStart w:id="68" w:name="einmalige-gründungskosten"/>
      <w:bookmarkEnd w:id="67"/>
      <w:r>
        <w:t>Einmalige Gründungskosten</w:t>
      </w:r>
    </w:p>
    <w:p w14:paraId="1D94313A" w14:textId="77777777" w:rsidR="003334E7" w:rsidRDefault="00000000">
      <w:pPr>
        <w:pStyle w:val="FirstParagraph"/>
      </w:pPr>
      <w:r>
        <w:t>Im Rahmen der Unternehmensgründung fallen einmalige Kosten an, insbesondere für Gebühren im Zusammenhang mit der Gewerbeanmeldung, Markenschutz, die Erstellung von AGB und Datenschutzrichtlinien sowie den Abschluss einer Berufshaftpflichtversicherung. Diese Kosten sind einmalig und im Excel-Sheet „Kosten“ berücksichtigt.</w:t>
      </w:r>
    </w:p>
    <w:p w14:paraId="5931372A" w14:textId="77777777" w:rsidR="003334E7" w:rsidRDefault="00000000">
      <w:pPr>
        <w:pStyle w:val="TableCaption"/>
      </w:pPr>
      <w:r>
        <w:t>Einmalige Gründungskosten (03–12/2026, EUR)</w:t>
      </w:r>
    </w:p>
    <w:tbl>
      <w:tblPr>
        <w:tblStyle w:val="Table"/>
        <w:tblW w:w="4028" w:type="pct"/>
        <w:tblLayout w:type="fixed"/>
        <w:tblLook w:val="0020" w:firstRow="1" w:lastRow="0" w:firstColumn="0" w:lastColumn="0" w:noHBand="0" w:noVBand="0"/>
        <w:tblCaption w:val="Einmalige Gründungskosten (03–12/2026, EUR)"/>
      </w:tblPr>
      <w:tblGrid>
        <w:gridCol w:w="5719"/>
        <w:gridCol w:w="1995"/>
      </w:tblGrid>
      <w:tr w:rsidR="003334E7" w14:paraId="6098128A"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4730" w:type="dxa"/>
          </w:tcPr>
          <w:p w14:paraId="501E2FD5" w14:textId="77777777" w:rsidR="003334E7" w:rsidRDefault="00000000">
            <w:pPr>
              <w:pStyle w:val="Compact"/>
            </w:pPr>
            <w:r>
              <w:t>Position</w:t>
            </w:r>
          </w:p>
        </w:tc>
        <w:tc>
          <w:tcPr>
            <w:tcW w:w="1650" w:type="dxa"/>
          </w:tcPr>
          <w:p w14:paraId="311DD599" w14:textId="77777777" w:rsidR="003334E7" w:rsidRDefault="00000000">
            <w:pPr>
              <w:pStyle w:val="Compact"/>
              <w:jc w:val="right"/>
            </w:pPr>
            <w:r>
              <w:t>Betrag (EUR)</w:t>
            </w:r>
          </w:p>
        </w:tc>
      </w:tr>
      <w:tr w:rsidR="003334E7" w14:paraId="36B2EA81" w14:textId="77777777">
        <w:tc>
          <w:tcPr>
            <w:tcW w:w="4730" w:type="dxa"/>
          </w:tcPr>
          <w:p w14:paraId="450C2EAB" w14:textId="77777777" w:rsidR="003334E7" w:rsidRDefault="00000000">
            <w:pPr>
              <w:pStyle w:val="Compact"/>
            </w:pPr>
            <w:r>
              <w:t>Markenschutz Deutschland</w:t>
            </w:r>
          </w:p>
        </w:tc>
        <w:tc>
          <w:tcPr>
            <w:tcW w:w="1650" w:type="dxa"/>
          </w:tcPr>
          <w:p w14:paraId="7F673D98" w14:textId="77777777" w:rsidR="003334E7" w:rsidRDefault="00000000">
            <w:pPr>
              <w:pStyle w:val="Compact"/>
              <w:jc w:val="right"/>
            </w:pPr>
            <w:r>
              <w:t>290,00</w:t>
            </w:r>
          </w:p>
        </w:tc>
      </w:tr>
      <w:tr w:rsidR="003334E7" w14:paraId="67F78DB0" w14:textId="77777777">
        <w:tc>
          <w:tcPr>
            <w:tcW w:w="4730" w:type="dxa"/>
          </w:tcPr>
          <w:p w14:paraId="08DB1B20" w14:textId="77777777" w:rsidR="003334E7" w:rsidRDefault="00000000">
            <w:pPr>
              <w:pStyle w:val="Compact"/>
            </w:pPr>
            <w:r>
              <w:t>Steuerberater</w:t>
            </w:r>
          </w:p>
        </w:tc>
        <w:tc>
          <w:tcPr>
            <w:tcW w:w="1650" w:type="dxa"/>
          </w:tcPr>
          <w:p w14:paraId="58AC604F" w14:textId="77777777" w:rsidR="003334E7" w:rsidRDefault="00000000">
            <w:pPr>
              <w:pStyle w:val="Compact"/>
              <w:jc w:val="right"/>
            </w:pPr>
            <w:r>
              <w:t>1.000,00</w:t>
            </w:r>
          </w:p>
        </w:tc>
      </w:tr>
      <w:tr w:rsidR="003334E7" w14:paraId="6358F697" w14:textId="77777777">
        <w:tc>
          <w:tcPr>
            <w:tcW w:w="4730" w:type="dxa"/>
          </w:tcPr>
          <w:p w14:paraId="1F0394B9" w14:textId="77777777" w:rsidR="003334E7" w:rsidRDefault="00000000">
            <w:pPr>
              <w:pStyle w:val="Compact"/>
            </w:pPr>
            <w:r>
              <w:t>Datenschutzberatung für Gründung</w:t>
            </w:r>
          </w:p>
        </w:tc>
        <w:tc>
          <w:tcPr>
            <w:tcW w:w="1650" w:type="dxa"/>
          </w:tcPr>
          <w:p w14:paraId="676D3361" w14:textId="77777777" w:rsidR="003334E7" w:rsidRDefault="00000000">
            <w:pPr>
              <w:pStyle w:val="Compact"/>
              <w:jc w:val="right"/>
            </w:pPr>
            <w:r>
              <w:t>500,00</w:t>
            </w:r>
          </w:p>
        </w:tc>
      </w:tr>
      <w:tr w:rsidR="003334E7" w14:paraId="430DBFDA" w14:textId="77777777">
        <w:tc>
          <w:tcPr>
            <w:tcW w:w="4730" w:type="dxa"/>
          </w:tcPr>
          <w:p w14:paraId="66F8DD57" w14:textId="77777777" w:rsidR="003334E7" w:rsidRDefault="00000000">
            <w:pPr>
              <w:pStyle w:val="Compact"/>
            </w:pPr>
            <w:r>
              <w:lastRenderedPageBreak/>
              <w:t>Rechtsberatung für Gründung</w:t>
            </w:r>
          </w:p>
        </w:tc>
        <w:tc>
          <w:tcPr>
            <w:tcW w:w="1650" w:type="dxa"/>
          </w:tcPr>
          <w:p w14:paraId="74502E51" w14:textId="77777777" w:rsidR="003334E7" w:rsidRDefault="00000000">
            <w:pPr>
              <w:pStyle w:val="Compact"/>
              <w:jc w:val="right"/>
            </w:pPr>
            <w:r>
              <w:t>500,00</w:t>
            </w:r>
          </w:p>
        </w:tc>
      </w:tr>
      <w:tr w:rsidR="003334E7" w14:paraId="62E5E7E2" w14:textId="77777777">
        <w:tc>
          <w:tcPr>
            <w:tcW w:w="4730" w:type="dxa"/>
          </w:tcPr>
          <w:p w14:paraId="0185F3BA" w14:textId="77777777" w:rsidR="003334E7" w:rsidRDefault="00000000">
            <w:pPr>
              <w:pStyle w:val="Compact"/>
            </w:pPr>
            <w:r>
              <w:t>Berufshaftpflichtversicherung (exali.de)</w:t>
            </w:r>
          </w:p>
        </w:tc>
        <w:tc>
          <w:tcPr>
            <w:tcW w:w="1650" w:type="dxa"/>
          </w:tcPr>
          <w:p w14:paraId="0AE3DEC5" w14:textId="77777777" w:rsidR="003334E7" w:rsidRDefault="00000000">
            <w:pPr>
              <w:pStyle w:val="Compact"/>
              <w:jc w:val="right"/>
            </w:pPr>
            <w:r>
              <w:t>321,00</w:t>
            </w:r>
          </w:p>
        </w:tc>
      </w:tr>
      <w:tr w:rsidR="003334E7" w14:paraId="596314E4" w14:textId="77777777">
        <w:tc>
          <w:tcPr>
            <w:tcW w:w="4730" w:type="dxa"/>
          </w:tcPr>
          <w:p w14:paraId="28FDB6E9" w14:textId="77777777" w:rsidR="003334E7" w:rsidRDefault="00000000">
            <w:pPr>
              <w:pStyle w:val="Compact"/>
            </w:pPr>
            <w:r>
              <w:t>Gewerbeanmeldung</w:t>
            </w:r>
          </w:p>
        </w:tc>
        <w:tc>
          <w:tcPr>
            <w:tcW w:w="1650" w:type="dxa"/>
          </w:tcPr>
          <w:p w14:paraId="285ED6CC" w14:textId="77777777" w:rsidR="003334E7" w:rsidRDefault="00000000">
            <w:pPr>
              <w:pStyle w:val="Compact"/>
              <w:jc w:val="right"/>
            </w:pPr>
            <w:r>
              <w:t>60,00</w:t>
            </w:r>
          </w:p>
        </w:tc>
      </w:tr>
      <w:tr w:rsidR="003334E7" w14:paraId="6667DC5E" w14:textId="77777777">
        <w:tc>
          <w:tcPr>
            <w:tcW w:w="4730" w:type="dxa"/>
          </w:tcPr>
          <w:p w14:paraId="4925654A" w14:textId="77777777" w:rsidR="003334E7" w:rsidRDefault="00000000">
            <w:pPr>
              <w:pStyle w:val="Compact"/>
            </w:pPr>
            <w:r>
              <w:rPr>
                <w:b/>
                <w:bCs/>
              </w:rPr>
              <w:t>Summe einmalige Gründungskosten</w:t>
            </w:r>
          </w:p>
        </w:tc>
        <w:tc>
          <w:tcPr>
            <w:tcW w:w="1650" w:type="dxa"/>
          </w:tcPr>
          <w:p w14:paraId="3AABA864" w14:textId="77777777" w:rsidR="003334E7" w:rsidRDefault="00000000">
            <w:pPr>
              <w:pStyle w:val="Compact"/>
              <w:jc w:val="right"/>
            </w:pPr>
            <w:r>
              <w:rPr>
                <w:b/>
                <w:bCs/>
              </w:rPr>
              <w:t>2.671,00</w:t>
            </w:r>
          </w:p>
        </w:tc>
      </w:tr>
    </w:tbl>
    <w:p w14:paraId="397DEC66" w14:textId="77777777" w:rsidR="003334E7" w:rsidRDefault="00000000">
      <w:pPr>
        <w:pStyle w:val="Heading3"/>
      </w:pPr>
      <w:bookmarkStart w:id="69" w:name="Xd35567f65e84ee09e3b6d350be3e7f5324cf41f"/>
      <w:bookmarkEnd w:id="68"/>
      <w:r>
        <w:t>Kapitalbedarf für den laufenden Betrieb (Anlaufphase)</w:t>
      </w:r>
    </w:p>
    <w:p w14:paraId="2EE2CE43" w14:textId="77777777" w:rsidR="003334E7" w:rsidRDefault="00000000">
      <w:pPr>
        <w:pStyle w:val="FirstParagraph"/>
      </w:pPr>
      <w:r>
        <w:t>Zur Sicherstellung des laufenden Geschäftsbetriebs in der Anlaufphase werden Mittel zur Deckung der monatlichen Betriebskosten benötigt. Die Kostenstruktur ist so ausgestaltet, dass der Geschäftsbetrieb bei Bedarf mit reduziertem Kostenumfang fortgeführt werden kann. Die geplanten monatlichen Kosten für das Jahr 2026 sind im Excel-Sheet „Kosten“ detailliert aufgeschlüsselt. Die kumulierten Anlaufverluste bis zum Erreichen des Break-even betragen insgesamt 9.345,66 EUR (exklusive einmaliger Gründungskosten).</w:t>
      </w:r>
    </w:p>
    <w:p w14:paraId="4E0FA593" w14:textId="77777777" w:rsidR="003334E7" w:rsidRDefault="00000000">
      <w:pPr>
        <w:pStyle w:val="Heading3"/>
      </w:pPr>
      <w:bookmarkStart w:id="70" w:name="liquiditätsreserve"/>
      <w:bookmarkEnd w:id="69"/>
      <w:r>
        <w:t>Liquiditätsreserve</w:t>
      </w:r>
    </w:p>
    <w:p w14:paraId="494FCBF2" w14:textId="77777777" w:rsidR="003334E7" w:rsidRDefault="00000000">
      <w:pPr>
        <w:pStyle w:val="FirstParagraph"/>
      </w:pPr>
      <w:r>
        <w:t>Zusätzlich zum laufenden Kapitalbedarf wird eine Liquiditätsreserve von rund 3000 Euro eingeplant. Diese dient dazu, kurzfristige zeitliche Verschiebungen zwischen Aus- und Einzahlungen auszugleichen, unvorhergesehene, einmalige Ausgaben abzufedern sowie die Zahlungsfähigkeit des Unternehmens auch bei schwankenden Einnahmen sicherzustellen.</w:t>
      </w:r>
    </w:p>
    <w:p w14:paraId="154FF110" w14:textId="77777777" w:rsidR="003334E7" w:rsidRDefault="00000000">
      <w:pPr>
        <w:pStyle w:val="Heading3"/>
      </w:pPr>
      <w:bookmarkStart w:id="71" w:name="eigene-mittel-geldeinlagen"/>
      <w:bookmarkEnd w:id="70"/>
      <w:r>
        <w:t>Eigene Mittel (Geldeinlagen)</w:t>
      </w:r>
    </w:p>
    <w:p w14:paraId="36DFA6BD" w14:textId="77777777" w:rsidR="003334E7" w:rsidRDefault="00000000">
      <w:pPr>
        <w:pStyle w:val="FirstParagraph"/>
      </w:pPr>
      <w:r>
        <w:t>Der Gründer bringt eigene finanzielle Mittel in das Unternehmen ein. Die geplanten privaten Einlagen erfolgen monatlich und sind im Excel-Sheet „Liquidität“ nachvollziehbar dargestellt. Diese Einlagen dienen der Deckung des laufenden Kapitalbedarfs in der Anlaufphase.</w:t>
      </w:r>
    </w:p>
    <w:p w14:paraId="3D0C75C7" w14:textId="77777777" w:rsidR="003334E7" w:rsidRDefault="00000000">
      <w:pPr>
        <w:pStyle w:val="TableCaption"/>
      </w:pPr>
      <w:r>
        <w:t>Private Einlagen (03–12/2026, EUR)</w:t>
      </w:r>
    </w:p>
    <w:tbl>
      <w:tblPr>
        <w:tblStyle w:val="Table"/>
        <w:tblW w:w="2431" w:type="pct"/>
        <w:tblLayout w:type="fixed"/>
        <w:tblLook w:val="0020" w:firstRow="1" w:lastRow="0" w:firstColumn="0" w:lastColumn="0" w:noHBand="0" w:noVBand="0"/>
        <w:tblCaption w:val="Private Einlagen (03–12/2026, EUR)"/>
      </w:tblPr>
      <w:tblGrid>
        <w:gridCol w:w="1330"/>
        <w:gridCol w:w="3326"/>
      </w:tblGrid>
      <w:tr w:rsidR="003334E7" w14:paraId="6ED7E353"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1100" w:type="dxa"/>
          </w:tcPr>
          <w:p w14:paraId="220F3A52" w14:textId="77777777" w:rsidR="003334E7" w:rsidRDefault="00000000">
            <w:pPr>
              <w:pStyle w:val="Compact"/>
            </w:pPr>
            <w:r>
              <w:t>Monat</w:t>
            </w:r>
          </w:p>
        </w:tc>
        <w:tc>
          <w:tcPr>
            <w:tcW w:w="2750" w:type="dxa"/>
          </w:tcPr>
          <w:p w14:paraId="3D3D2C43" w14:textId="77777777" w:rsidR="003334E7" w:rsidRDefault="00000000">
            <w:pPr>
              <w:pStyle w:val="Compact"/>
              <w:jc w:val="right"/>
            </w:pPr>
            <w:r>
              <w:t>Private Einlagen (EUR)</w:t>
            </w:r>
          </w:p>
        </w:tc>
      </w:tr>
      <w:tr w:rsidR="003334E7" w14:paraId="1FF7B518" w14:textId="77777777">
        <w:tc>
          <w:tcPr>
            <w:tcW w:w="1100" w:type="dxa"/>
          </w:tcPr>
          <w:p w14:paraId="6B38D0F3" w14:textId="77777777" w:rsidR="003334E7" w:rsidRDefault="00000000">
            <w:pPr>
              <w:pStyle w:val="Compact"/>
            </w:pPr>
            <w:r>
              <w:t>03/2026</w:t>
            </w:r>
          </w:p>
        </w:tc>
        <w:tc>
          <w:tcPr>
            <w:tcW w:w="2750" w:type="dxa"/>
          </w:tcPr>
          <w:p w14:paraId="7DB4E665" w14:textId="77777777" w:rsidR="003334E7" w:rsidRDefault="00000000">
            <w:pPr>
              <w:pStyle w:val="Compact"/>
              <w:jc w:val="right"/>
            </w:pPr>
            <w:r>
              <w:t>4.000,00</w:t>
            </w:r>
          </w:p>
        </w:tc>
      </w:tr>
      <w:tr w:rsidR="003334E7" w14:paraId="27ED8D52" w14:textId="77777777">
        <w:tc>
          <w:tcPr>
            <w:tcW w:w="1100" w:type="dxa"/>
          </w:tcPr>
          <w:p w14:paraId="7CEB0BB1" w14:textId="77777777" w:rsidR="003334E7" w:rsidRDefault="00000000">
            <w:pPr>
              <w:pStyle w:val="Compact"/>
            </w:pPr>
            <w:r>
              <w:t>04/2026</w:t>
            </w:r>
          </w:p>
        </w:tc>
        <w:tc>
          <w:tcPr>
            <w:tcW w:w="2750" w:type="dxa"/>
          </w:tcPr>
          <w:p w14:paraId="602C8B6C" w14:textId="77777777" w:rsidR="003334E7" w:rsidRDefault="00000000">
            <w:pPr>
              <w:pStyle w:val="Compact"/>
              <w:jc w:val="right"/>
            </w:pPr>
            <w:r>
              <w:t>2.000,00</w:t>
            </w:r>
          </w:p>
        </w:tc>
      </w:tr>
      <w:tr w:rsidR="003334E7" w14:paraId="22A6AA2B" w14:textId="77777777">
        <w:tc>
          <w:tcPr>
            <w:tcW w:w="1100" w:type="dxa"/>
          </w:tcPr>
          <w:p w14:paraId="5F534985" w14:textId="77777777" w:rsidR="003334E7" w:rsidRDefault="00000000">
            <w:pPr>
              <w:pStyle w:val="Compact"/>
            </w:pPr>
            <w:r>
              <w:t>05/2026</w:t>
            </w:r>
          </w:p>
        </w:tc>
        <w:tc>
          <w:tcPr>
            <w:tcW w:w="2750" w:type="dxa"/>
          </w:tcPr>
          <w:p w14:paraId="19385F24" w14:textId="77777777" w:rsidR="003334E7" w:rsidRDefault="00000000">
            <w:pPr>
              <w:pStyle w:val="Compact"/>
              <w:jc w:val="right"/>
            </w:pPr>
            <w:r>
              <w:t>2.000,00</w:t>
            </w:r>
          </w:p>
        </w:tc>
      </w:tr>
      <w:tr w:rsidR="003334E7" w14:paraId="0E204CEB" w14:textId="77777777">
        <w:tc>
          <w:tcPr>
            <w:tcW w:w="1100" w:type="dxa"/>
          </w:tcPr>
          <w:p w14:paraId="6EDAEF09" w14:textId="77777777" w:rsidR="003334E7" w:rsidRDefault="00000000">
            <w:pPr>
              <w:pStyle w:val="Compact"/>
            </w:pPr>
            <w:r>
              <w:t>06/2026</w:t>
            </w:r>
          </w:p>
        </w:tc>
        <w:tc>
          <w:tcPr>
            <w:tcW w:w="2750" w:type="dxa"/>
          </w:tcPr>
          <w:p w14:paraId="60112E0B" w14:textId="77777777" w:rsidR="003334E7" w:rsidRDefault="00000000">
            <w:pPr>
              <w:pStyle w:val="Compact"/>
              <w:jc w:val="right"/>
            </w:pPr>
            <w:r>
              <w:t>2.000,00</w:t>
            </w:r>
          </w:p>
        </w:tc>
      </w:tr>
      <w:tr w:rsidR="003334E7" w14:paraId="260FF73C" w14:textId="77777777">
        <w:tc>
          <w:tcPr>
            <w:tcW w:w="1100" w:type="dxa"/>
          </w:tcPr>
          <w:p w14:paraId="08337C96" w14:textId="77777777" w:rsidR="003334E7" w:rsidRDefault="00000000">
            <w:pPr>
              <w:pStyle w:val="Compact"/>
            </w:pPr>
            <w:r>
              <w:t>07/2026</w:t>
            </w:r>
          </w:p>
        </w:tc>
        <w:tc>
          <w:tcPr>
            <w:tcW w:w="2750" w:type="dxa"/>
          </w:tcPr>
          <w:p w14:paraId="3A3F3639" w14:textId="77777777" w:rsidR="003334E7" w:rsidRDefault="00000000">
            <w:pPr>
              <w:pStyle w:val="Compact"/>
              <w:jc w:val="right"/>
            </w:pPr>
            <w:r>
              <w:t>2.000,00</w:t>
            </w:r>
          </w:p>
        </w:tc>
      </w:tr>
      <w:tr w:rsidR="003334E7" w14:paraId="4DDB59B7" w14:textId="77777777">
        <w:tc>
          <w:tcPr>
            <w:tcW w:w="1100" w:type="dxa"/>
          </w:tcPr>
          <w:p w14:paraId="4D8C7A0F" w14:textId="77777777" w:rsidR="003334E7" w:rsidRDefault="00000000">
            <w:pPr>
              <w:pStyle w:val="Compact"/>
            </w:pPr>
            <w:r>
              <w:t>08/2026</w:t>
            </w:r>
          </w:p>
        </w:tc>
        <w:tc>
          <w:tcPr>
            <w:tcW w:w="2750" w:type="dxa"/>
          </w:tcPr>
          <w:p w14:paraId="2133734F" w14:textId="77777777" w:rsidR="003334E7" w:rsidRDefault="00000000">
            <w:pPr>
              <w:pStyle w:val="Compact"/>
              <w:jc w:val="right"/>
            </w:pPr>
            <w:r>
              <w:t>1.000,00</w:t>
            </w:r>
          </w:p>
        </w:tc>
      </w:tr>
      <w:tr w:rsidR="003334E7" w14:paraId="2EF3B0AC" w14:textId="77777777">
        <w:tc>
          <w:tcPr>
            <w:tcW w:w="1100" w:type="dxa"/>
          </w:tcPr>
          <w:p w14:paraId="730DAE46" w14:textId="77777777" w:rsidR="003334E7" w:rsidRDefault="00000000">
            <w:pPr>
              <w:pStyle w:val="Compact"/>
            </w:pPr>
            <w:r>
              <w:t>09/2026</w:t>
            </w:r>
          </w:p>
        </w:tc>
        <w:tc>
          <w:tcPr>
            <w:tcW w:w="2750" w:type="dxa"/>
          </w:tcPr>
          <w:p w14:paraId="6EE3A9BD" w14:textId="77777777" w:rsidR="003334E7" w:rsidRDefault="00000000">
            <w:pPr>
              <w:pStyle w:val="Compact"/>
              <w:jc w:val="right"/>
            </w:pPr>
            <w:r>
              <w:t>1.000,00</w:t>
            </w:r>
          </w:p>
        </w:tc>
      </w:tr>
      <w:tr w:rsidR="003334E7" w14:paraId="4163D158" w14:textId="77777777">
        <w:tc>
          <w:tcPr>
            <w:tcW w:w="1100" w:type="dxa"/>
          </w:tcPr>
          <w:p w14:paraId="55CD7772" w14:textId="77777777" w:rsidR="003334E7" w:rsidRDefault="00000000">
            <w:pPr>
              <w:pStyle w:val="Compact"/>
            </w:pPr>
            <w:r>
              <w:t>10/2026</w:t>
            </w:r>
          </w:p>
        </w:tc>
        <w:tc>
          <w:tcPr>
            <w:tcW w:w="2750" w:type="dxa"/>
          </w:tcPr>
          <w:p w14:paraId="466C3CC3" w14:textId="77777777" w:rsidR="003334E7" w:rsidRDefault="00000000">
            <w:pPr>
              <w:pStyle w:val="Compact"/>
              <w:jc w:val="right"/>
            </w:pPr>
            <w:r>
              <w:t>1.000,00</w:t>
            </w:r>
          </w:p>
        </w:tc>
      </w:tr>
      <w:tr w:rsidR="003334E7" w14:paraId="0972C0E9" w14:textId="77777777">
        <w:tc>
          <w:tcPr>
            <w:tcW w:w="1100" w:type="dxa"/>
          </w:tcPr>
          <w:p w14:paraId="2D62E1E7" w14:textId="77777777" w:rsidR="003334E7" w:rsidRDefault="00000000">
            <w:pPr>
              <w:pStyle w:val="Compact"/>
            </w:pPr>
            <w:r>
              <w:t>11/2026</w:t>
            </w:r>
          </w:p>
        </w:tc>
        <w:tc>
          <w:tcPr>
            <w:tcW w:w="2750" w:type="dxa"/>
          </w:tcPr>
          <w:p w14:paraId="458138F4" w14:textId="77777777" w:rsidR="003334E7" w:rsidRDefault="00000000">
            <w:pPr>
              <w:pStyle w:val="Compact"/>
              <w:jc w:val="right"/>
            </w:pPr>
            <w:r>
              <w:t>0,00</w:t>
            </w:r>
          </w:p>
        </w:tc>
      </w:tr>
      <w:tr w:rsidR="003334E7" w14:paraId="77798BBE" w14:textId="77777777">
        <w:tc>
          <w:tcPr>
            <w:tcW w:w="1100" w:type="dxa"/>
          </w:tcPr>
          <w:p w14:paraId="125F5D13" w14:textId="77777777" w:rsidR="003334E7" w:rsidRDefault="00000000">
            <w:pPr>
              <w:pStyle w:val="Compact"/>
            </w:pPr>
            <w:r>
              <w:t>12/2026</w:t>
            </w:r>
          </w:p>
        </w:tc>
        <w:tc>
          <w:tcPr>
            <w:tcW w:w="2750" w:type="dxa"/>
          </w:tcPr>
          <w:p w14:paraId="6F825EBE" w14:textId="77777777" w:rsidR="003334E7" w:rsidRDefault="00000000">
            <w:pPr>
              <w:pStyle w:val="Compact"/>
              <w:jc w:val="right"/>
            </w:pPr>
            <w:r>
              <w:t>0,00</w:t>
            </w:r>
          </w:p>
        </w:tc>
      </w:tr>
    </w:tbl>
    <w:p w14:paraId="0CF2E772" w14:textId="77777777" w:rsidR="003334E7" w:rsidRDefault="00000000">
      <w:pPr>
        <w:pStyle w:val="Heading3"/>
      </w:pPr>
      <w:bookmarkStart w:id="72" w:name="weitere-finanzierungsquellen"/>
      <w:bookmarkEnd w:id="71"/>
      <w:r>
        <w:lastRenderedPageBreak/>
        <w:t>Weitere Finanzierungsquellen</w:t>
      </w:r>
    </w:p>
    <w:p w14:paraId="5DA5B7C9" w14:textId="77777777" w:rsidR="003334E7" w:rsidRDefault="00000000">
      <w:pPr>
        <w:pStyle w:val="FirstParagraph"/>
      </w:pPr>
      <w:r>
        <w:t>Zur Deckung des Kapitalbedarfs werden keine externen Finanzierungsinstrumente wie Bankdarlehen oder Beteiligungskapital eingesetzt.</w:t>
      </w:r>
    </w:p>
    <w:p w14:paraId="39887CC7" w14:textId="77777777" w:rsidR="003334E7" w:rsidRDefault="00000000">
      <w:pPr>
        <w:pStyle w:val="BodyText"/>
      </w:pPr>
      <w:r>
        <w:t>Neben den eigenen Einlagen greift der Gründer auf den Gründungszuschuss sowie private Rücklagen zurück, um den privaten Lebensunterhalt während der Anlaufphase sicherzustellen. Der Gründungszuschuss und die privaten Rücklagen sind nicht Bestandteil der Unternehmensfinanzierung und werden nicht zur Deckung betrieblicher Ausgaben verwendet.</w:t>
      </w:r>
    </w:p>
    <w:p w14:paraId="4427A134" w14:textId="77777777" w:rsidR="003334E7" w:rsidRDefault="00000000">
      <w:pPr>
        <w:pStyle w:val="TableCaption"/>
      </w:pPr>
      <w:r>
        <w:t>Finanzierungsplan (Kapital &amp; Bedarf, EUR)</w:t>
      </w:r>
    </w:p>
    <w:tbl>
      <w:tblPr>
        <w:tblStyle w:val="Table"/>
        <w:tblW w:w="5000" w:type="pct"/>
        <w:tblLayout w:type="fixed"/>
        <w:tblLook w:val="0020" w:firstRow="1" w:lastRow="0" w:firstColumn="0" w:lastColumn="0" w:noHBand="0" w:noVBand="0"/>
        <w:tblCaption w:val="Finanzierungsplan (Kapital &amp; Bedarf, EUR)"/>
      </w:tblPr>
      <w:tblGrid>
        <w:gridCol w:w="7448"/>
        <w:gridCol w:w="2128"/>
      </w:tblGrid>
      <w:tr w:rsidR="003334E7" w14:paraId="1D9C8638"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6160" w:type="dxa"/>
          </w:tcPr>
          <w:p w14:paraId="3F602999" w14:textId="77777777" w:rsidR="003334E7" w:rsidRDefault="00000000">
            <w:pPr>
              <w:pStyle w:val="Compact"/>
            </w:pPr>
            <w:r>
              <w:t>Position</w:t>
            </w:r>
          </w:p>
        </w:tc>
        <w:tc>
          <w:tcPr>
            <w:tcW w:w="1760" w:type="dxa"/>
          </w:tcPr>
          <w:p w14:paraId="6728A706" w14:textId="77777777" w:rsidR="003334E7" w:rsidRDefault="00000000">
            <w:pPr>
              <w:pStyle w:val="Compact"/>
              <w:jc w:val="right"/>
            </w:pPr>
            <w:r>
              <w:t>Betrag (EUR)</w:t>
            </w:r>
          </w:p>
        </w:tc>
      </w:tr>
      <w:tr w:rsidR="003334E7" w14:paraId="3C2BF44D" w14:textId="77777777">
        <w:tc>
          <w:tcPr>
            <w:tcW w:w="6160" w:type="dxa"/>
          </w:tcPr>
          <w:p w14:paraId="18D5E18C" w14:textId="77777777" w:rsidR="003334E7" w:rsidRDefault="00000000">
            <w:pPr>
              <w:pStyle w:val="Compact"/>
            </w:pPr>
            <w:r>
              <w:rPr>
                <w:b/>
                <w:bCs/>
              </w:rPr>
              <w:t>Eigenkapital (Summe)</w:t>
            </w:r>
          </w:p>
        </w:tc>
        <w:tc>
          <w:tcPr>
            <w:tcW w:w="1760" w:type="dxa"/>
          </w:tcPr>
          <w:p w14:paraId="603A6B1C" w14:textId="77777777" w:rsidR="003334E7" w:rsidRDefault="00000000">
            <w:pPr>
              <w:pStyle w:val="Compact"/>
              <w:jc w:val="right"/>
            </w:pPr>
            <w:r>
              <w:rPr>
                <w:b/>
                <w:bCs/>
              </w:rPr>
              <w:t>17.000,00</w:t>
            </w:r>
          </w:p>
        </w:tc>
      </w:tr>
      <w:tr w:rsidR="003334E7" w14:paraId="431303E0" w14:textId="77777777">
        <w:tc>
          <w:tcPr>
            <w:tcW w:w="6160" w:type="dxa"/>
          </w:tcPr>
          <w:p w14:paraId="7D4813B9" w14:textId="77777777" w:rsidR="003334E7" w:rsidRDefault="00000000">
            <w:pPr>
              <w:pStyle w:val="Compact"/>
            </w:pPr>
            <w:r>
              <w:t>Bareinlagen</w:t>
            </w:r>
          </w:p>
        </w:tc>
        <w:tc>
          <w:tcPr>
            <w:tcW w:w="1760" w:type="dxa"/>
          </w:tcPr>
          <w:p w14:paraId="512993AC" w14:textId="77777777" w:rsidR="003334E7" w:rsidRDefault="00000000">
            <w:pPr>
              <w:pStyle w:val="Compact"/>
              <w:jc w:val="right"/>
            </w:pPr>
            <w:r>
              <w:t>15.000,00</w:t>
            </w:r>
          </w:p>
        </w:tc>
      </w:tr>
      <w:tr w:rsidR="003334E7" w14:paraId="58F7CEE5" w14:textId="77777777">
        <w:tc>
          <w:tcPr>
            <w:tcW w:w="6160" w:type="dxa"/>
          </w:tcPr>
          <w:p w14:paraId="4B8892C6" w14:textId="77777777" w:rsidR="003334E7" w:rsidRDefault="00000000">
            <w:pPr>
              <w:pStyle w:val="Compact"/>
            </w:pPr>
            <w:r>
              <w:t>Sacheinlagen</w:t>
            </w:r>
          </w:p>
        </w:tc>
        <w:tc>
          <w:tcPr>
            <w:tcW w:w="1760" w:type="dxa"/>
          </w:tcPr>
          <w:p w14:paraId="51738D12" w14:textId="77777777" w:rsidR="003334E7" w:rsidRDefault="00000000">
            <w:pPr>
              <w:pStyle w:val="Compact"/>
              <w:jc w:val="right"/>
            </w:pPr>
            <w:r>
              <w:t>2.000,00</w:t>
            </w:r>
          </w:p>
        </w:tc>
      </w:tr>
      <w:tr w:rsidR="003334E7" w14:paraId="0306A840" w14:textId="77777777">
        <w:tc>
          <w:tcPr>
            <w:tcW w:w="6160" w:type="dxa"/>
          </w:tcPr>
          <w:p w14:paraId="35C8FB7D" w14:textId="77777777" w:rsidR="003334E7" w:rsidRDefault="00000000">
            <w:pPr>
              <w:pStyle w:val="Compact"/>
            </w:pPr>
            <w:r>
              <w:rPr>
                <w:b/>
                <w:bCs/>
              </w:rPr>
              <w:t>Fremdkapital (Summe)</w:t>
            </w:r>
          </w:p>
        </w:tc>
        <w:tc>
          <w:tcPr>
            <w:tcW w:w="1760" w:type="dxa"/>
          </w:tcPr>
          <w:p w14:paraId="7A64AB25" w14:textId="77777777" w:rsidR="003334E7" w:rsidRDefault="00000000">
            <w:pPr>
              <w:pStyle w:val="Compact"/>
              <w:jc w:val="right"/>
            </w:pPr>
            <w:r>
              <w:rPr>
                <w:b/>
                <w:bCs/>
              </w:rPr>
              <w:t>0,00</w:t>
            </w:r>
          </w:p>
        </w:tc>
      </w:tr>
      <w:tr w:rsidR="003334E7" w14:paraId="015AF33B" w14:textId="77777777">
        <w:tc>
          <w:tcPr>
            <w:tcW w:w="6160" w:type="dxa"/>
          </w:tcPr>
          <w:p w14:paraId="317151D4" w14:textId="77777777" w:rsidR="003334E7" w:rsidRDefault="00000000">
            <w:pPr>
              <w:pStyle w:val="Compact"/>
            </w:pPr>
            <w:r>
              <w:rPr>
                <w:b/>
                <w:bCs/>
              </w:rPr>
              <w:t>Gesamtkapital (Eigenkapital + Fremdkapital)</w:t>
            </w:r>
          </w:p>
        </w:tc>
        <w:tc>
          <w:tcPr>
            <w:tcW w:w="1760" w:type="dxa"/>
          </w:tcPr>
          <w:p w14:paraId="635CFCCB" w14:textId="77777777" w:rsidR="003334E7" w:rsidRDefault="00000000">
            <w:pPr>
              <w:pStyle w:val="Compact"/>
              <w:jc w:val="right"/>
            </w:pPr>
            <w:r>
              <w:rPr>
                <w:b/>
                <w:bCs/>
              </w:rPr>
              <w:t>17.000,00</w:t>
            </w:r>
          </w:p>
        </w:tc>
      </w:tr>
      <w:tr w:rsidR="003334E7" w14:paraId="602B3A12" w14:textId="77777777">
        <w:tc>
          <w:tcPr>
            <w:tcW w:w="6160" w:type="dxa"/>
          </w:tcPr>
          <w:p w14:paraId="1931DF19" w14:textId="77777777" w:rsidR="003334E7" w:rsidRDefault="00000000">
            <w:pPr>
              <w:pStyle w:val="Compact"/>
            </w:pPr>
            <w:r>
              <w:rPr>
                <w:b/>
                <w:bCs/>
              </w:rPr>
              <w:t>Bedarf (Summe)</w:t>
            </w:r>
          </w:p>
        </w:tc>
        <w:tc>
          <w:tcPr>
            <w:tcW w:w="1760" w:type="dxa"/>
          </w:tcPr>
          <w:p w14:paraId="2948928F" w14:textId="77777777" w:rsidR="003334E7" w:rsidRDefault="00000000">
            <w:pPr>
              <w:pStyle w:val="Compact"/>
              <w:jc w:val="right"/>
            </w:pPr>
            <w:r>
              <w:rPr>
                <w:b/>
                <w:bCs/>
              </w:rPr>
              <w:t>17.000,00</w:t>
            </w:r>
          </w:p>
        </w:tc>
      </w:tr>
      <w:tr w:rsidR="003334E7" w14:paraId="1C91EC62" w14:textId="77777777">
        <w:tc>
          <w:tcPr>
            <w:tcW w:w="6160" w:type="dxa"/>
          </w:tcPr>
          <w:p w14:paraId="755FBCFC" w14:textId="77777777" w:rsidR="003334E7" w:rsidRDefault="00000000">
            <w:pPr>
              <w:pStyle w:val="Compact"/>
            </w:pPr>
            <w:r>
              <w:t>Gründungskosten</w:t>
            </w:r>
          </w:p>
        </w:tc>
        <w:tc>
          <w:tcPr>
            <w:tcW w:w="1760" w:type="dxa"/>
          </w:tcPr>
          <w:p w14:paraId="74E1FC1D" w14:textId="77777777" w:rsidR="003334E7" w:rsidRDefault="00000000">
            <w:pPr>
              <w:pStyle w:val="Compact"/>
              <w:jc w:val="right"/>
            </w:pPr>
            <w:r>
              <w:t>2.671,00</w:t>
            </w:r>
          </w:p>
        </w:tc>
      </w:tr>
      <w:tr w:rsidR="003334E7" w14:paraId="022FB9DE" w14:textId="77777777">
        <w:tc>
          <w:tcPr>
            <w:tcW w:w="6160" w:type="dxa"/>
          </w:tcPr>
          <w:p w14:paraId="25262B38" w14:textId="77777777" w:rsidR="003334E7" w:rsidRDefault="00000000">
            <w:pPr>
              <w:pStyle w:val="Compact"/>
            </w:pPr>
            <w:r>
              <w:t>Anlaufverluste bis Break-Even (excl. Gründungskosten)</w:t>
            </w:r>
          </w:p>
        </w:tc>
        <w:tc>
          <w:tcPr>
            <w:tcW w:w="1760" w:type="dxa"/>
          </w:tcPr>
          <w:p w14:paraId="4454BEFD" w14:textId="77777777" w:rsidR="003334E7" w:rsidRDefault="00000000">
            <w:pPr>
              <w:pStyle w:val="Compact"/>
              <w:jc w:val="right"/>
            </w:pPr>
            <w:r>
              <w:t>9.345,66</w:t>
            </w:r>
          </w:p>
        </w:tc>
      </w:tr>
      <w:tr w:rsidR="003334E7" w14:paraId="44C7D85E" w14:textId="77777777">
        <w:tc>
          <w:tcPr>
            <w:tcW w:w="6160" w:type="dxa"/>
          </w:tcPr>
          <w:p w14:paraId="7BFA37D6" w14:textId="77777777" w:rsidR="003334E7" w:rsidRDefault="00000000">
            <w:pPr>
              <w:pStyle w:val="Compact"/>
            </w:pPr>
            <w:r>
              <w:t>Investitionen</w:t>
            </w:r>
          </w:p>
        </w:tc>
        <w:tc>
          <w:tcPr>
            <w:tcW w:w="1760" w:type="dxa"/>
          </w:tcPr>
          <w:p w14:paraId="493D03CE" w14:textId="77777777" w:rsidR="003334E7" w:rsidRDefault="00000000">
            <w:pPr>
              <w:pStyle w:val="Compact"/>
              <w:jc w:val="right"/>
            </w:pPr>
            <w:r>
              <w:t>2.000,00</w:t>
            </w:r>
          </w:p>
        </w:tc>
      </w:tr>
      <w:tr w:rsidR="003334E7" w14:paraId="0E7EC981" w14:textId="77777777">
        <w:tc>
          <w:tcPr>
            <w:tcW w:w="6160" w:type="dxa"/>
          </w:tcPr>
          <w:p w14:paraId="41C46285" w14:textId="77777777" w:rsidR="003334E7" w:rsidRDefault="00000000">
            <w:pPr>
              <w:pStyle w:val="Compact"/>
            </w:pPr>
            <w:r>
              <w:t>Zusätzliche Liquiditätsreserve</w:t>
            </w:r>
          </w:p>
        </w:tc>
        <w:tc>
          <w:tcPr>
            <w:tcW w:w="1760" w:type="dxa"/>
          </w:tcPr>
          <w:p w14:paraId="26045006" w14:textId="77777777" w:rsidR="003334E7" w:rsidRDefault="00000000">
            <w:pPr>
              <w:pStyle w:val="Compact"/>
              <w:jc w:val="right"/>
            </w:pPr>
            <w:r>
              <w:t>2.983,34</w:t>
            </w:r>
          </w:p>
        </w:tc>
      </w:tr>
    </w:tbl>
    <w:p w14:paraId="31050CBE" w14:textId="77777777" w:rsidR="003334E7" w:rsidRDefault="00000000">
      <w:pPr>
        <w:pStyle w:val="Heading2"/>
      </w:pPr>
      <w:bookmarkStart w:id="73" w:name="rentabilität"/>
      <w:bookmarkStart w:id="74" w:name="_Toc220936887"/>
      <w:bookmarkEnd w:id="64"/>
      <w:bookmarkEnd w:id="72"/>
      <w:r>
        <w:t>Rentabilität</w:t>
      </w:r>
      <w:bookmarkEnd w:id="74"/>
    </w:p>
    <w:p w14:paraId="29C69550" w14:textId="77777777" w:rsidR="003334E7" w:rsidRDefault="00000000">
      <w:pPr>
        <w:pStyle w:val="FirstParagraph"/>
      </w:pPr>
      <w:r>
        <w:t>Die Rentabilitätsvorschau basiert auf der vorliegenden Finanzplanung und stellt die geplante wirtschaftliche Entwicklung des Einzelunternehmens dar. Dargestellt wird ausschließlich die betriebliche Ergebnislage vor Steuern.</w:t>
      </w:r>
    </w:p>
    <w:p w14:paraId="425AF20F" w14:textId="77777777" w:rsidR="003334E7" w:rsidRDefault="00000000">
      <w:pPr>
        <w:pStyle w:val="Heading3"/>
      </w:pPr>
      <w:bookmarkStart w:id="75" w:name="jahresübersicht-gemäß-finanzplanung"/>
      <w:r>
        <w:t>Jahresübersicht (gemäß Finanzplanung)</w:t>
      </w:r>
    </w:p>
    <w:p w14:paraId="3604F4AE" w14:textId="77777777" w:rsidR="003334E7" w:rsidRDefault="00000000">
      <w:pPr>
        <w:pStyle w:val="TableCaption"/>
      </w:pPr>
      <w:r>
        <w:t>Rentabilität (2026–2028, EUR)</w:t>
      </w:r>
    </w:p>
    <w:tbl>
      <w:tblPr>
        <w:tblStyle w:val="Table"/>
        <w:tblW w:w="4856" w:type="pct"/>
        <w:tblLayout w:type="fixed"/>
        <w:tblLook w:val="0020" w:firstRow="1" w:lastRow="0" w:firstColumn="0" w:lastColumn="0" w:noHBand="0" w:noVBand="0"/>
        <w:tblCaption w:val="Rentabilität (2026–2028, EUR)"/>
      </w:tblPr>
      <w:tblGrid>
        <w:gridCol w:w="645"/>
        <w:gridCol w:w="1381"/>
        <w:gridCol w:w="2210"/>
        <w:gridCol w:w="1657"/>
        <w:gridCol w:w="3407"/>
      </w:tblGrid>
      <w:tr w:rsidR="003334E7" w14:paraId="71A01C5A"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533" w:type="dxa"/>
          </w:tcPr>
          <w:p w14:paraId="772B78C5" w14:textId="77777777" w:rsidR="003334E7" w:rsidRDefault="00000000">
            <w:pPr>
              <w:pStyle w:val="Compact"/>
            </w:pPr>
            <w:r>
              <w:t>Jahr</w:t>
            </w:r>
          </w:p>
        </w:tc>
        <w:tc>
          <w:tcPr>
            <w:tcW w:w="1142" w:type="dxa"/>
          </w:tcPr>
          <w:p w14:paraId="59C51B4B" w14:textId="77777777" w:rsidR="003334E7" w:rsidRDefault="00000000">
            <w:pPr>
              <w:pStyle w:val="Compact"/>
              <w:jc w:val="right"/>
            </w:pPr>
            <w:r>
              <w:t>Umsatz (EUR)</w:t>
            </w:r>
          </w:p>
        </w:tc>
        <w:tc>
          <w:tcPr>
            <w:tcW w:w="1827" w:type="dxa"/>
          </w:tcPr>
          <w:p w14:paraId="79B50481" w14:textId="77777777" w:rsidR="003334E7" w:rsidRDefault="00000000">
            <w:pPr>
              <w:pStyle w:val="Compact"/>
              <w:jc w:val="right"/>
            </w:pPr>
            <w:r>
              <w:t>Variable Kosten (EUR)</w:t>
            </w:r>
          </w:p>
        </w:tc>
        <w:tc>
          <w:tcPr>
            <w:tcW w:w="1370" w:type="dxa"/>
          </w:tcPr>
          <w:p w14:paraId="307AB729" w14:textId="77777777" w:rsidR="003334E7" w:rsidRDefault="00000000">
            <w:pPr>
              <w:pStyle w:val="Compact"/>
              <w:jc w:val="right"/>
            </w:pPr>
            <w:r>
              <w:t>Fixkosten (EUR)</w:t>
            </w:r>
          </w:p>
        </w:tc>
        <w:tc>
          <w:tcPr>
            <w:tcW w:w="2817" w:type="dxa"/>
          </w:tcPr>
          <w:p w14:paraId="6ED161C1" w14:textId="77777777" w:rsidR="003334E7" w:rsidRDefault="00000000">
            <w:pPr>
              <w:pStyle w:val="Compact"/>
              <w:jc w:val="right"/>
            </w:pPr>
            <w:r>
              <w:t>Betriebsergebnis vor Steuern (EUR)</w:t>
            </w:r>
          </w:p>
        </w:tc>
      </w:tr>
      <w:tr w:rsidR="003334E7" w14:paraId="42B8DDCE" w14:textId="77777777">
        <w:tc>
          <w:tcPr>
            <w:tcW w:w="533" w:type="dxa"/>
          </w:tcPr>
          <w:p w14:paraId="266C9079" w14:textId="77777777" w:rsidR="003334E7" w:rsidRDefault="00000000">
            <w:pPr>
              <w:pStyle w:val="Compact"/>
            </w:pPr>
            <w:r>
              <w:t>2026</w:t>
            </w:r>
          </w:p>
        </w:tc>
        <w:tc>
          <w:tcPr>
            <w:tcW w:w="1142" w:type="dxa"/>
          </w:tcPr>
          <w:p w14:paraId="2DEF3B77" w14:textId="77777777" w:rsidR="003334E7" w:rsidRDefault="00000000">
            <w:pPr>
              <w:pStyle w:val="Compact"/>
              <w:jc w:val="right"/>
            </w:pPr>
            <w:r>
              <w:t>7.793,00</w:t>
            </w:r>
          </w:p>
        </w:tc>
        <w:tc>
          <w:tcPr>
            <w:tcW w:w="1827" w:type="dxa"/>
          </w:tcPr>
          <w:p w14:paraId="4DC8FEF9" w14:textId="77777777" w:rsidR="003334E7" w:rsidRDefault="00000000">
            <w:pPr>
              <w:pStyle w:val="Compact"/>
              <w:jc w:val="right"/>
            </w:pPr>
            <w:r>
              <w:t>4.967,76</w:t>
            </w:r>
          </w:p>
        </w:tc>
        <w:tc>
          <w:tcPr>
            <w:tcW w:w="1370" w:type="dxa"/>
          </w:tcPr>
          <w:p w14:paraId="32EA7FE2" w14:textId="77777777" w:rsidR="003334E7" w:rsidRDefault="00000000">
            <w:pPr>
              <w:pStyle w:val="Compact"/>
              <w:jc w:val="right"/>
            </w:pPr>
            <w:r>
              <w:t>14.839,00</w:t>
            </w:r>
          </w:p>
        </w:tc>
        <w:tc>
          <w:tcPr>
            <w:tcW w:w="2817" w:type="dxa"/>
          </w:tcPr>
          <w:p w14:paraId="6938CA61" w14:textId="77777777" w:rsidR="003334E7" w:rsidRDefault="00000000">
            <w:pPr>
              <w:pStyle w:val="Compact"/>
              <w:jc w:val="right"/>
            </w:pPr>
            <w:r>
              <w:t>-12.013,76</w:t>
            </w:r>
          </w:p>
        </w:tc>
      </w:tr>
      <w:tr w:rsidR="003334E7" w14:paraId="4C223A2B" w14:textId="77777777">
        <w:tc>
          <w:tcPr>
            <w:tcW w:w="533" w:type="dxa"/>
          </w:tcPr>
          <w:p w14:paraId="4921F742" w14:textId="77777777" w:rsidR="003334E7" w:rsidRDefault="00000000">
            <w:pPr>
              <w:pStyle w:val="Compact"/>
            </w:pPr>
            <w:r>
              <w:t>2027</w:t>
            </w:r>
          </w:p>
        </w:tc>
        <w:tc>
          <w:tcPr>
            <w:tcW w:w="1142" w:type="dxa"/>
          </w:tcPr>
          <w:p w14:paraId="37178D7F" w14:textId="77777777" w:rsidR="003334E7" w:rsidRDefault="00000000">
            <w:pPr>
              <w:pStyle w:val="Compact"/>
              <w:jc w:val="right"/>
            </w:pPr>
            <w:r>
              <w:t>115.174,50</w:t>
            </w:r>
          </w:p>
        </w:tc>
        <w:tc>
          <w:tcPr>
            <w:tcW w:w="1827" w:type="dxa"/>
          </w:tcPr>
          <w:p w14:paraId="1D9C17E8" w14:textId="77777777" w:rsidR="003334E7" w:rsidRDefault="00000000">
            <w:pPr>
              <w:pStyle w:val="Compact"/>
              <w:jc w:val="right"/>
            </w:pPr>
            <w:r>
              <w:t>58.992,84</w:t>
            </w:r>
          </w:p>
        </w:tc>
        <w:tc>
          <w:tcPr>
            <w:tcW w:w="1370" w:type="dxa"/>
          </w:tcPr>
          <w:p w14:paraId="084DDFCC" w14:textId="77777777" w:rsidR="003334E7" w:rsidRDefault="00000000">
            <w:pPr>
              <w:pStyle w:val="Compact"/>
              <w:jc w:val="right"/>
            </w:pPr>
            <w:r>
              <w:t>17.955,00</w:t>
            </w:r>
          </w:p>
        </w:tc>
        <w:tc>
          <w:tcPr>
            <w:tcW w:w="2817" w:type="dxa"/>
          </w:tcPr>
          <w:p w14:paraId="2E8F57A6" w14:textId="77777777" w:rsidR="003334E7" w:rsidRDefault="00000000">
            <w:pPr>
              <w:pStyle w:val="Compact"/>
              <w:jc w:val="right"/>
            </w:pPr>
            <w:r>
              <w:t>38.226,66</w:t>
            </w:r>
          </w:p>
        </w:tc>
      </w:tr>
      <w:tr w:rsidR="003334E7" w14:paraId="23691134" w14:textId="77777777">
        <w:tc>
          <w:tcPr>
            <w:tcW w:w="533" w:type="dxa"/>
          </w:tcPr>
          <w:p w14:paraId="581E6CAB" w14:textId="77777777" w:rsidR="003334E7" w:rsidRDefault="00000000">
            <w:pPr>
              <w:pStyle w:val="Compact"/>
            </w:pPr>
            <w:r>
              <w:t>2028</w:t>
            </w:r>
          </w:p>
        </w:tc>
        <w:tc>
          <w:tcPr>
            <w:tcW w:w="1142" w:type="dxa"/>
          </w:tcPr>
          <w:p w14:paraId="223BCF4A" w14:textId="77777777" w:rsidR="003334E7" w:rsidRDefault="00000000">
            <w:pPr>
              <w:pStyle w:val="Compact"/>
              <w:jc w:val="right"/>
            </w:pPr>
            <w:r>
              <w:t>395.781,50</w:t>
            </w:r>
          </w:p>
        </w:tc>
        <w:tc>
          <w:tcPr>
            <w:tcW w:w="1827" w:type="dxa"/>
          </w:tcPr>
          <w:p w14:paraId="6B8C0453" w14:textId="77777777" w:rsidR="003334E7" w:rsidRDefault="00000000">
            <w:pPr>
              <w:pStyle w:val="Compact"/>
              <w:jc w:val="right"/>
            </w:pPr>
            <w:r>
              <w:t>187.231,08</w:t>
            </w:r>
          </w:p>
        </w:tc>
        <w:tc>
          <w:tcPr>
            <w:tcW w:w="1370" w:type="dxa"/>
          </w:tcPr>
          <w:p w14:paraId="758ED810" w14:textId="77777777" w:rsidR="003334E7" w:rsidRDefault="00000000">
            <w:pPr>
              <w:pStyle w:val="Compact"/>
              <w:jc w:val="right"/>
            </w:pPr>
            <w:r>
              <w:t>17.855,00</w:t>
            </w:r>
          </w:p>
        </w:tc>
        <w:tc>
          <w:tcPr>
            <w:tcW w:w="2817" w:type="dxa"/>
          </w:tcPr>
          <w:p w14:paraId="0403DE05" w14:textId="77777777" w:rsidR="003334E7" w:rsidRDefault="00000000">
            <w:pPr>
              <w:pStyle w:val="Compact"/>
              <w:jc w:val="right"/>
            </w:pPr>
            <w:r>
              <w:t>190.695,42</w:t>
            </w:r>
          </w:p>
        </w:tc>
      </w:tr>
    </w:tbl>
    <w:p w14:paraId="10C5B1E3" w14:textId="77777777" w:rsidR="003334E7" w:rsidRDefault="00000000">
      <w:pPr>
        <w:pStyle w:val="Heading3"/>
      </w:pPr>
      <w:bookmarkStart w:id="76" w:name="einordnung-der-ergebnisse"/>
      <w:bookmarkEnd w:id="75"/>
      <w:r>
        <w:lastRenderedPageBreak/>
        <w:t>Einordnung der Ergebnisse</w:t>
      </w:r>
    </w:p>
    <w:p w14:paraId="0B461B93" w14:textId="77777777" w:rsidR="003334E7" w:rsidRDefault="00000000">
      <w:pPr>
        <w:pStyle w:val="FirstParagraph"/>
      </w:pPr>
      <w:r>
        <w:t>In der Anlaufphase im Jahr 2026 weist das Unternehmen ein negatives Betriebsergebnis vor Steuern aus. Ursache hierfür sind die fixen Aufbaukosten bei gleichzeitig noch geringem Umsatzniveau.</w:t>
      </w:r>
    </w:p>
    <w:p w14:paraId="1B9C7C2B" w14:textId="77777777" w:rsidR="003334E7" w:rsidRDefault="00000000">
      <w:pPr>
        <w:pStyle w:val="BodyText"/>
      </w:pPr>
      <w:r>
        <w:t>Gemäß Planung wird ab dem Jahr 2027 auf Jahresbasis ein positives Betriebsergebnis vor Steuern erzielt. Das Monatsergebnis wird ab Februar 2027 positiv ausgewiesen. Für das Gesamtjahr 2027 ergibt sich ein positives Betriebsergebnis.</w:t>
      </w:r>
    </w:p>
    <w:p w14:paraId="5D544613" w14:textId="77777777" w:rsidR="003334E7" w:rsidRDefault="00000000">
      <w:pPr>
        <w:pStyle w:val="BodyText"/>
      </w:pPr>
      <w:r>
        <w:t>Die variablen Kosten entwickeln sich proportional zum Umsatz. Die Fixkosten steigen im Planungszeitraum nur moderat an. Ab dem Jahr 2027 decken die Erlöse sowohl die variablen Kosten als auch die laufenden Fixkosten.</w:t>
      </w:r>
    </w:p>
    <w:p w14:paraId="0511398C" w14:textId="77777777" w:rsidR="003334E7" w:rsidRDefault="00000000">
      <w:pPr>
        <w:pStyle w:val="BodyText"/>
      </w:pPr>
      <w:r>
        <w:t>Der deutliche Umsatzanstieg im Jahr 2028 ergibt sich aus dem vollständigen Jahresbetrieb, der Skalierbarkeit des digitalen Geschäftsmodells sowie der Ausweitung der Kundenbasis.</w:t>
      </w:r>
    </w:p>
    <w:p w14:paraId="00D95FE5" w14:textId="77777777" w:rsidR="003334E7" w:rsidRDefault="00000000">
      <w:pPr>
        <w:pStyle w:val="Heading3"/>
      </w:pPr>
      <w:bookmarkStart w:id="77" w:name="X6d8fdcb51c28afec6489b7eb4552d9c102ba683"/>
      <w:bookmarkEnd w:id="76"/>
      <w:r>
        <w:t>Verhältnis von Kosten zu Erlösen (Kennzahlen)</w:t>
      </w:r>
    </w:p>
    <w:p w14:paraId="2E4071DD" w14:textId="77777777" w:rsidR="003334E7" w:rsidRDefault="00000000">
      <w:pPr>
        <w:pStyle w:val="FirstParagraph"/>
      </w:pPr>
      <w:r>
        <w:t>Zur Darstellung des Kosten-Erlös-Verhältnisses werden die Bruttomarge sowie die Fixkostenquote herangezogen. Die Kennzahlen basieren ausschließlich auf der vorliegenden Finanzplanung und sind auch im Reiter “Rentabilität” aufgeführt.</w:t>
      </w:r>
    </w:p>
    <w:p w14:paraId="795D026D" w14:textId="77777777" w:rsidR="003334E7" w:rsidRDefault="00000000">
      <w:pPr>
        <w:pStyle w:val="BodyText"/>
      </w:pPr>
      <w:r>
        <w:t>Kennzahlenübersicht (gemäß Finanzplanung)</w:t>
      </w:r>
    </w:p>
    <w:p w14:paraId="0032FE75" w14:textId="77777777" w:rsidR="003334E7" w:rsidRDefault="00000000">
      <w:pPr>
        <w:pStyle w:val="TableCaption"/>
      </w:pPr>
      <w:r>
        <w:t>Kosten-Erlös-Kennzahlen (2026–2028)</w:t>
      </w:r>
    </w:p>
    <w:tbl>
      <w:tblPr>
        <w:tblStyle w:val="Table"/>
        <w:tblW w:w="2639" w:type="pct"/>
        <w:tblLayout w:type="fixed"/>
        <w:tblLook w:val="0020" w:firstRow="1" w:lastRow="0" w:firstColumn="0" w:lastColumn="0" w:noHBand="0" w:noVBand="0"/>
        <w:tblCaption w:val="Kosten-Erlös-Kennzahlen (2026–2028)"/>
      </w:tblPr>
      <w:tblGrid>
        <w:gridCol w:w="931"/>
        <w:gridCol w:w="1862"/>
        <w:gridCol w:w="2261"/>
      </w:tblGrid>
      <w:tr w:rsidR="003334E7" w14:paraId="32DAFD69"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770" w:type="dxa"/>
          </w:tcPr>
          <w:p w14:paraId="3F588B1F" w14:textId="77777777" w:rsidR="003334E7" w:rsidRDefault="00000000">
            <w:pPr>
              <w:pStyle w:val="Compact"/>
            </w:pPr>
            <w:r>
              <w:t>Jahr</w:t>
            </w:r>
          </w:p>
        </w:tc>
        <w:tc>
          <w:tcPr>
            <w:tcW w:w="1540" w:type="dxa"/>
          </w:tcPr>
          <w:p w14:paraId="42DDFC14" w14:textId="77777777" w:rsidR="003334E7" w:rsidRDefault="00000000">
            <w:pPr>
              <w:pStyle w:val="Compact"/>
            </w:pPr>
            <w:r>
              <w:t>Bruttomarge</w:t>
            </w:r>
          </w:p>
        </w:tc>
        <w:tc>
          <w:tcPr>
            <w:tcW w:w="1870" w:type="dxa"/>
          </w:tcPr>
          <w:p w14:paraId="591C6EFE" w14:textId="77777777" w:rsidR="003334E7" w:rsidRDefault="00000000">
            <w:pPr>
              <w:pStyle w:val="Compact"/>
            </w:pPr>
            <w:r>
              <w:t>Fixkostenquote</w:t>
            </w:r>
          </w:p>
        </w:tc>
      </w:tr>
      <w:tr w:rsidR="003334E7" w14:paraId="1EF9E2A7" w14:textId="77777777">
        <w:tc>
          <w:tcPr>
            <w:tcW w:w="770" w:type="dxa"/>
          </w:tcPr>
          <w:p w14:paraId="163877A5" w14:textId="77777777" w:rsidR="003334E7" w:rsidRDefault="00000000">
            <w:pPr>
              <w:pStyle w:val="Compact"/>
            </w:pPr>
            <w:r>
              <w:t>2026</w:t>
            </w:r>
          </w:p>
        </w:tc>
        <w:tc>
          <w:tcPr>
            <w:tcW w:w="1540" w:type="dxa"/>
          </w:tcPr>
          <w:p w14:paraId="0F52A7E5" w14:textId="77777777" w:rsidR="003334E7" w:rsidRDefault="00000000">
            <w:pPr>
              <w:pStyle w:val="Compact"/>
            </w:pPr>
            <w:r>
              <w:t>36,3 %</w:t>
            </w:r>
          </w:p>
        </w:tc>
        <w:tc>
          <w:tcPr>
            <w:tcW w:w="1870" w:type="dxa"/>
          </w:tcPr>
          <w:p w14:paraId="70FFC372" w14:textId="77777777" w:rsidR="003334E7" w:rsidRDefault="00000000">
            <w:pPr>
              <w:pStyle w:val="Compact"/>
            </w:pPr>
            <w:r>
              <w:t>190,4 %</w:t>
            </w:r>
          </w:p>
        </w:tc>
      </w:tr>
      <w:tr w:rsidR="003334E7" w14:paraId="39C2299E" w14:textId="77777777">
        <w:tc>
          <w:tcPr>
            <w:tcW w:w="770" w:type="dxa"/>
          </w:tcPr>
          <w:p w14:paraId="7378EC45" w14:textId="77777777" w:rsidR="003334E7" w:rsidRDefault="00000000">
            <w:pPr>
              <w:pStyle w:val="Compact"/>
            </w:pPr>
            <w:r>
              <w:t>2027</w:t>
            </w:r>
          </w:p>
        </w:tc>
        <w:tc>
          <w:tcPr>
            <w:tcW w:w="1540" w:type="dxa"/>
          </w:tcPr>
          <w:p w14:paraId="010CF779" w14:textId="77777777" w:rsidR="003334E7" w:rsidRDefault="00000000">
            <w:pPr>
              <w:pStyle w:val="Compact"/>
            </w:pPr>
            <w:r>
              <w:t>48,8 %</w:t>
            </w:r>
          </w:p>
        </w:tc>
        <w:tc>
          <w:tcPr>
            <w:tcW w:w="1870" w:type="dxa"/>
          </w:tcPr>
          <w:p w14:paraId="697E9FB7" w14:textId="77777777" w:rsidR="003334E7" w:rsidRDefault="00000000">
            <w:pPr>
              <w:pStyle w:val="Compact"/>
            </w:pPr>
            <w:r>
              <w:t>15,6 %</w:t>
            </w:r>
          </w:p>
        </w:tc>
      </w:tr>
      <w:tr w:rsidR="003334E7" w14:paraId="7E246FB3" w14:textId="77777777">
        <w:tc>
          <w:tcPr>
            <w:tcW w:w="770" w:type="dxa"/>
          </w:tcPr>
          <w:p w14:paraId="68C3542F" w14:textId="77777777" w:rsidR="003334E7" w:rsidRDefault="00000000">
            <w:pPr>
              <w:pStyle w:val="Compact"/>
            </w:pPr>
            <w:r>
              <w:t>2028</w:t>
            </w:r>
          </w:p>
        </w:tc>
        <w:tc>
          <w:tcPr>
            <w:tcW w:w="1540" w:type="dxa"/>
          </w:tcPr>
          <w:p w14:paraId="28817B59" w14:textId="77777777" w:rsidR="003334E7" w:rsidRDefault="00000000">
            <w:pPr>
              <w:pStyle w:val="Compact"/>
            </w:pPr>
            <w:r>
              <w:t>52,7 %</w:t>
            </w:r>
          </w:p>
        </w:tc>
        <w:tc>
          <w:tcPr>
            <w:tcW w:w="1870" w:type="dxa"/>
          </w:tcPr>
          <w:p w14:paraId="0A65CADE" w14:textId="77777777" w:rsidR="003334E7" w:rsidRDefault="00000000">
            <w:pPr>
              <w:pStyle w:val="Compact"/>
            </w:pPr>
            <w:r>
              <w:t>4,5 %</w:t>
            </w:r>
          </w:p>
        </w:tc>
      </w:tr>
    </w:tbl>
    <w:p w14:paraId="56DE2A0D" w14:textId="77777777" w:rsidR="003334E7" w:rsidRDefault="00000000">
      <w:pPr>
        <w:pStyle w:val="BodyText"/>
      </w:pPr>
      <w:r>
        <w:t>Die Kennzahlen zeigen, dass sich das Verhältnis von Kosten zu Erlösen mit zunehmendem Umsatz verbessert. Die Bruttomarge ergibt sich aus dem Verhältnis von Umsatz abzüglich variabler Kosten zum Umsatz. Ab dem Jahr 2027 liegen die Fixkosten deutlich unterhalb der Erlöse, während die Bruttomarge ausreichend zur Deckung der Fixkosten und zur Ergebnisbildung beiträgt. Die dargestellten Werte stellen eine Planrechnung dar. Abweichungen vom geplanten Verlauf sind möglich. Die hohe Fixkostenquote im Jahr 2026 ist ausschließlich auf das sehr niedrige Umsatzniveau in der Anlaufphase zurückzuführen und besitzt keine Aussagekraft für den Regelbetrieb.</w:t>
      </w:r>
    </w:p>
    <w:p w14:paraId="24001083" w14:textId="77777777" w:rsidR="003334E7" w:rsidRDefault="00000000">
      <w:pPr>
        <w:pStyle w:val="Heading3"/>
      </w:pPr>
      <w:bookmarkStart w:id="78" w:name="einordnung-des-unternehmerlohns"/>
      <w:bookmarkEnd w:id="77"/>
      <w:r>
        <w:t>Einordnung des Unternehmerlohns</w:t>
      </w:r>
    </w:p>
    <w:p w14:paraId="318638A0" w14:textId="77777777" w:rsidR="003334E7" w:rsidRDefault="00000000">
      <w:pPr>
        <w:pStyle w:val="FirstParagraph"/>
      </w:pPr>
      <w:r>
        <w:t xml:space="preserve">Bei dem Unternehmen handelt es sich um ein Einzelunternehmen. Das ausgewiesene Betriebsergebnis vor Steuern stellt die Grundlage für die private Entnahme des Unternehmers dar. Die konkrete Höhe der privaten Entnahmen ist nicht Bestandteil der </w:t>
      </w:r>
      <w:r>
        <w:lastRenderedPageBreak/>
        <w:t>Rentabilitätsrechnung und wird im Rahmen des Abschnitts “Privatentnahme” separat dargestellt.</w:t>
      </w:r>
    </w:p>
    <w:p w14:paraId="05370D19" w14:textId="77777777" w:rsidR="003334E7" w:rsidRDefault="00000000">
      <w:pPr>
        <w:pStyle w:val="Heading2"/>
      </w:pPr>
      <w:bookmarkStart w:id="79" w:name="liquidität"/>
      <w:bookmarkStart w:id="80" w:name="_Toc220936888"/>
      <w:bookmarkEnd w:id="73"/>
      <w:bookmarkEnd w:id="78"/>
      <w:r>
        <w:t>Liquidität</w:t>
      </w:r>
      <w:bookmarkEnd w:id="80"/>
    </w:p>
    <w:p w14:paraId="2BFE29B0" w14:textId="77777777" w:rsidR="003334E7" w:rsidRDefault="00000000">
      <w:pPr>
        <w:pStyle w:val="FirstParagraph"/>
      </w:pPr>
      <w:r>
        <w:t>Im Jahr 2026 werden neben den ersten Umsätzen private Einlagen berücksichtigt. In diesem Zeitraum erfolgen keine Privatentnahmen, um den Aufbau des Unternehmens nicht durch laufende Entnahmen zu belasten. Die privaten Einlagen sind zeitlich begrenzt und dienen ausschließlich der Sicherstellung der Zahlungsfähigkeit in der Anlaufphase.</w:t>
      </w:r>
    </w:p>
    <w:p w14:paraId="509201DB" w14:textId="77777777" w:rsidR="003334E7" w:rsidRDefault="00000000">
      <w:pPr>
        <w:pStyle w:val="BodyText"/>
      </w:pPr>
      <w:r>
        <w:t>Ab dem Jahr 2027 sind schrittweise steigende Privatentnahmen vorgesehen. Die Entnahmen orientieren sich an der Entwicklung der Umsätze und werden so angesetzt, dass die Liquidität des Unternehmens durchgehend positiv bleibt. Ab dem Jahr 2028 wird eine konstante monatliche Privatentnahme zugrunde gelegt.</w:t>
      </w:r>
    </w:p>
    <w:p w14:paraId="0C5DFBE3" w14:textId="77777777" w:rsidR="003334E7" w:rsidRDefault="00000000">
      <w:pPr>
        <w:pStyle w:val="BodyText"/>
      </w:pPr>
      <w:r>
        <w:t>Die Liquidität entwickelt sich im gesamten Planungszeitraum positiv. Zum Jahresende 2026 beträgt der Liquiditätsbestand 3.877,24, zum Jahresende 2027 49.312,16 und zum Jahresende 2028 263.232,84.</w:t>
      </w:r>
    </w:p>
    <w:p w14:paraId="0C94F854" w14:textId="77777777" w:rsidR="003334E7" w:rsidRDefault="00000000">
      <w:pPr>
        <w:pStyle w:val="BodyText"/>
      </w:pPr>
      <w:r>
        <w:t>Der Anstieg der Liquidität ab 2028 ergibt sich aus dem geplanten Umsatzniveau bei gleichzeitig konstant angesetzten Privatentnahmen und dient dem Aufbau eines finanziellen Puffers zur Absicherung des laufenden Geschäftsbetriebs.</w:t>
      </w:r>
    </w:p>
    <w:p w14:paraId="4A075F38" w14:textId="77777777" w:rsidR="003334E7" w:rsidRDefault="00000000">
      <w:pPr>
        <w:pStyle w:val="BodyText"/>
      </w:pPr>
      <w:r>
        <w:t>Der nachfolgende Auszug zeigt den monatlichen Liquiditätsverlauf für den Zeitraum 03/2026 bis 12/2028. Die vollständige Liquiditätsplanung ist im Excel-Sheet „Liquidität“ dargestellt.</w:t>
      </w:r>
    </w:p>
    <w:p w14:paraId="17DCC3BC" w14:textId="77777777" w:rsidR="003334E7" w:rsidRDefault="00000000">
      <w:pPr>
        <w:pStyle w:val="TableCaption"/>
      </w:pPr>
      <w:r>
        <w:t>Liquiditätsplan (03/2026–12/2028, EUR)</w:t>
      </w:r>
    </w:p>
    <w:tbl>
      <w:tblPr>
        <w:tblStyle w:val="Table"/>
        <w:tblW w:w="4854" w:type="pct"/>
        <w:tblLayout w:type="fixed"/>
        <w:tblLook w:val="0020" w:firstRow="1" w:lastRow="0" w:firstColumn="0" w:lastColumn="0" w:noHBand="0" w:noVBand="0"/>
        <w:tblCaption w:val="Liquiditätsplan (03/2026–12/2028, EUR)"/>
      </w:tblPr>
      <w:tblGrid>
        <w:gridCol w:w="559"/>
        <w:gridCol w:w="1793"/>
        <w:gridCol w:w="1680"/>
        <w:gridCol w:w="1400"/>
        <w:gridCol w:w="1176"/>
        <w:gridCol w:w="1008"/>
        <w:gridCol w:w="1680"/>
      </w:tblGrid>
      <w:tr w:rsidR="003334E7" w14:paraId="49904FFB" w14:textId="77777777" w:rsidTr="003334E7">
        <w:trPr>
          <w:cnfStyle w:val="100000000000" w:firstRow="1" w:lastRow="0" w:firstColumn="0" w:lastColumn="0" w:oddVBand="0" w:evenVBand="0" w:oddHBand="0" w:evenHBand="0" w:firstRowFirstColumn="0" w:firstRowLastColumn="0" w:lastRowFirstColumn="0" w:lastRowLastColumn="0"/>
          <w:tblHeader/>
        </w:trPr>
        <w:tc>
          <w:tcPr>
            <w:tcW w:w="463" w:type="dxa"/>
          </w:tcPr>
          <w:p w14:paraId="0B4DB55A" w14:textId="77777777" w:rsidR="003334E7" w:rsidRDefault="00000000">
            <w:pPr>
              <w:pStyle w:val="Compact"/>
            </w:pPr>
            <w:r>
              <w:t>Monat</w:t>
            </w:r>
          </w:p>
        </w:tc>
        <w:tc>
          <w:tcPr>
            <w:tcW w:w="1482" w:type="dxa"/>
          </w:tcPr>
          <w:p w14:paraId="3F32FE0F" w14:textId="77777777" w:rsidR="003334E7" w:rsidRDefault="00000000">
            <w:pPr>
              <w:pStyle w:val="Compact"/>
              <w:jc w:val="right"/>
            </w:pPr>
            <w:r>
              <w:t>Liquidität Monatsanfang (EUR)</w:t>
            </w:r>
          </w:p>
        </w:tc>
        <w:tc>
          <w:tcPr>
            <w:tcW w:w="1389" w:type="dxa"/>
          </w:tcPr>
          <w:p w14:paraId="2249606A" w14:textId="77777777" w:rsidR="003334E7" w:rsidRDefault="00000000">
            <w:pPr>
              <w:pStyle w:val="Compact"/>
              <w:jc w:val="right"/>
            </w:pPr>
            <w:r>
              <w:t>Einzahlungen / Umsatz (EUR)</w:t>
            </w:r>
          </w:p>
        </w:tc>
        <w:tc>
          <w:tcPr>
            <w:tcW w:w="1157" w:type="dxa"/>
          </w:tcPr>
          <w:p w14:paraId="7404899D" w14:textId="77777777" w:rsidR="003334E7" w:rsidRDefault="00000000">
            <w:pPr>
              <w:pStyle w:val="Compact"/>
              <w:jc w:val="right"/>
            </w:pPr>
            <w:r>
              <w:t>Private Einlagen (EUR)</w:t>
            </w:r>
          </w:p>
        </w:tc>
        <w:tc>
          <w:tcPr>
            <w:tcW w:w="972" w:type="dxa"/>
          </w:tcPr>
          <w:p w14:paraId="6D203455" w14:textId="77777777" w:rsidR="003334E7" w:rsidRDefault="00000000">
            <w:pPr>
              <w:pStyle w:val="Compact"/>
              <w:jc w:val="right"/>
            </w:pPr>
            <w:r>
              <w:t>Gesamtkosten (EUR)</w:t>
            </w:r>
          </w:p>
        </w:tc>
        <w:tc>
          <w:tcPr>
            <w:tcW w:w="833" w:type="dxa"/>
          </w:tcPr>
          <w:p w14:paraId="07849B17" w14:textId="77777777" w:rsidR="003334E7" w:rsidRDefault="00000000">
            <w:pPr>
              <w:pStyle w:val="Compact"/>
              <w:jc w:val="right"/>
            </w:pPr>
            <w:r>
              <w:t>Entnahmen (EUR)</w:t>
            </w:r>
          </w:p>
        </w:tc>
        <w:tc>
          <w:tcPr>
            <w:tcW w:w="1389" w:type="dxa"/>
          </w:tcPr>
          <w:p w14:paraId="053E7EBA" w14:textId="77777777" w:rsidR="003334E7" w:rsidRDefault="00000000">
            <w:pPr>
              <w:pStyle w:val="Compact"/>
              <w:jc w:val="right"/>
            </w:pPr>
            <w:r>
              <w:t>Liquidität Monatsende (EUR)</w:t>
            </w:r>
          </w:p>
        </w:tc>
      </w:tr>
      <w:tr w:rsidR="003334E7" w14:paraId="6238476F" w14:textId="77777777">
        <w:tc>
          <w:tcPr>
            <w:tcW w:w="463" w:type="dxa"/>
          </w:tcPr>
          <w:p w14:paraId="405922AE" w14:textId="77777777" w:rsidR="003334E7" w:rsidRDefault="00000000">
            <w:pPr>
              <w:pStyle w:val="Compact"/>
            </w:pPr>
            <w:r>
              <w:t>03/2026</w:t>
            </w:r>
          </w:p>
        </w:tc>
        <w:tc>
          <w:tcPr>
            <w:tcW w:w="1482" w:type="dxa"/>
          </w:tcPr>
          <w:p w14:paraId="36944687" w14:textId="77777777" w:rsidR="003334E7" w:rsidRDefault="00000000">
            <w:pPr>
              <w:pStyle w:val="Compact"/>
              <w:jc w:val="right"/>
            </w:pPr>
            <w:r>
              <w:t>0,00</w:t>
            </w:r>
          </w:p>
        </w:tc>
        <w:tc>
          <w:tcPr>
            <w:tcW w:w="1389" w:type="dxa"/>
          </w:tcPr>
          <w:p w14:paraId="7162704C" w14:textId="77777777" w:rsidR="003334E7" w:rsidRDefault="00000000">
            <w:pPr>
              <w:pStyle w:val="Compact"/>
              <w:jc w:val="right"/>
            </w:pPr>
            <w:r>
              <w:t>15,00</w:t>
            </w:r>
          </w:p>
        </w:tc>
        <w:tc>
          <w:tcPr>
            <w:tcW w:w="1157" w:type="dxa"/>
          </w:tcPr>
          <w:p w14:paraId="687B09D8" w14:textId="77777777" w:rsidR="003334E7" w:rsidRDefault="00000000">
            <w:pPr>
              <w:pStyle w:val="Compact"/>
              <w:jc w:val="right"/>
            </w:pPr>
            <w:r>
              <w:t>4.000,00</w:t>
            </w:r>
          </w:p>
        </w:tc>
        <w:tc>
          <w:tcPr>
            <w:tcW w:w="972" w:type="dxa"/>
          </w:tcPr>
          <w:p w14:paraId="5335956F" w14:textId="77777777" w:rsidR="003334E7" w:rsidRDefault="00000000">
            <w:pPr>
              <w:pStyle w:val="Compact"/>
              <w:jc w:val="right"/>
            </w:pPr>
            <w:r>
              <w:t>2.707,30</w:t>
            </w:r>
          </w:p>
        </w:tc>
        <w:tc>
          <w:tcPr>
            <w:tcW w:w="833" w:type="dxa"/>
          </w:tcPr>
          <w:p w14:paraId="49B2A7BA" w14:textId="77777777" w:rsidR="003334E7" w:rsidRDefault="00000000">
            <w:pPr>
              <w:pStyle w:val="Compact"/>
              <w:jc w:val="right"/>
            </w:pPr>
            <w:r>
              <w:t>0,00</w:t>
            </w:r>
          </w:p>
        </w:tc>
        <w:tc>
          <w:tcPr>
            <w:tcW w:w="1389" w:type="dxa"/>
          </w:tcPr>
          <w:p w14:paraId="65D973B1" w14:textId="77777777" w:rsidR="003334E7" w:rsidRDefault="00000000">
            <w:pPr>
              <w:pStyle w:val="Compact"/>
              <w:jc w:val="right"/>
            </w:pPr>
            <w:r>
              <w:t>1.307,70</w:t>
            </w:r>
          </w:p>
        </w:tc>
      </w:tr>
      <w:tr w:rsidR="003334E7" w14:paraId="16ED7C4D" w14:textId="77777777">
        <w:tc>
          <w:tcPr>
            <w:tcW w:w="463" w:type="dxa"/>
          </w:tcPr>
          <w:p w14:paraId="24194A03" w14:textId="77777777" w:rsidR="003334E7" w:rsidRDefault="00000000">
            <w:pPr>
              <w:pStyle w:val="Compact"/>
            </w:pPr>
            <w:r>
              <w:t>04/2026</w:t>
            </w:r>
          </w:p>
        </w:tc>
        <w:tc>
          <w:tcPr>
            <w:tcW w:w="1482" w:type="dxa"/>
          </w:tcPr>
          <w:p w14:paraId="79392303" w14:textId="77777777" w:rsidR="003334E7" w:rsidRDefault="00000000">
            <w:pPr>
              <w:pStyle w:val="Compact"/>
              <w:jc w:val="right"/>
            </w:pPr>
            <w:r>
              <w:t>1.307,70</w:t>
            </w:r>
          </w:p>
        </w:tc>
        <w:tc>
          <w:tcPr>
            <w:tcW w:w="1389" w:type="dxa"/>
          </w:tcPr>
          <w:p w14:paraId="200126B3" w14:textId="77777777" w:rsidR="003334E7" w:rsidRDefault="00000000">
            <w:pPr>
              <w:pStyle w:val="Compact"/>
              <w:jc w:val="right"/>
            </w:pPr>
            <w:r>
              <w:t>30,00</w:t>
            </w:r>
          </w:p>
        </w:tc>
        <w:tc>
          <w:tcPr>
            <w:tcW w:w="1157" w:type="dxa"/>
          </w:tcPr>
          <w:p w14:paraId="67365733" w14:textId="77777777" w:rsidR="003334E7" w:rsidRDefault="00000000">
            <w:pPr>
              <w:pStyle w:val="Compact"/>
              <w:jc w:val="right"/>
            </w:pPr>
            <w:r>
              <w:t>2.000,00</w:t>
            </w:r>
          </w:p>
        </w:tc>
        <w:tc>
          <w:tcPr>
            <w:tcW w:w="972" w:type="dxa"/>
          </w:tcPr>
          <w:p w14:paraId="2ABC25E2" w14:textId="77777777" w:rsidR="003334E7" w:rsidRDefault="00000000">
            <w:pPr>
              <w:pStyle w:val="Compact"/>
              <w:jc w:val="right"/>
            </w:pPr>
            <w:r>
              <w:t>1.547,10</w:t>
            </w:r>
          </w:p>
        </w:tc>
        <w:tc>
          <w:tcPr>
            <w:tcW w:w="833" w:type="dxa"/>
          </w:tcPr>
          <w:p w14:paraId="0F06073A" w14:textId="77777777" w:rsidR="003334E7" w:rsidRDefault="00000000">
            <w:pPr>
              <w:pStyle w:val="Compact"/>
              <w:jc w:val="right"/>
            </w:pPr>
            <w:r>
              <w:t>0,00</w:t>
            </w:r>
          </w:p>
        </w:tc>
        <w:tc>
          <w:tcPr>
            <w:tcW w:w="1389" w:type="dxa"/>
          </w:tcPr>
          <w:p w14:paraId="754FF16B" w14:textId="77777777" w:rsidR="003334E7" w:rsidRDefault="00000000">
            <w:pPr>
              <w:pStyle w:val="Compact"/>
              <w:jc w:val="right"/>
            </w:pPr>
            <w:r>
              <w:t>1.790,60</w:t>
            </w:r>
          </w:p>
        </w:tc>
      </w:tr>
      <w:tr w:rsidR="003334E7" w14:paraId="57EC10EB" w14:textId="77777777">
        <w:tc>
          <w:tcPr>
            <w:tcW w:w="463" w:type="dxa"/>
          </w:tcPr>
          <w:p w14:paraId="2FC65523" w14:textId="77777777" w:rsidR="003334E7" w:rsidRDefault="00000000">
            <w:pPr>
              <w:pStyle w:val="Compact"/>
            </w:pPr>
            <w:r>
              <w:t>05/2026</w:t>
            </w:r>
          </w:p>
        </w:tc>
        <w:tc>
          <w:tcPr>
            <w:tcW w:w="1482" w:type="dxa"/>
          </w:tcPr>
          <w:p w14:paraId="66BCFE46" w14:textId="77777777" w:rsidR="003334E7" w:rsidRDefault="00000000">
            <w:pPr>
              <w:pStyle w:val="Compact"/>
              <w:jc w:val="right"/>
            </w:pPr>
            <w:r>
              <w:t>1.790,60</w:t>
            </w:r>
          </w:p>
        </w:tc>
        <w:tc>
          <w:tcPr>
            <w:tcW w:w="1389" w:type="dxa"/>
          </w:tcPr>
          <w:p w14:paraId="7B73A61B" w14:textId="77777777" w:rsidR="003334E7" w:rsidRDefault="00000000">
            <w:pPr>
              <w:pStyle w:val="Compact"/>
              <w:jc w:val="right"/>
            </w:pPr>
            <w:r>
              <w:t>45,00</w:t>
            </w:r>
          </w:p>
        </w:tc>
        <w:tc>
          <w:tcPr>
            <w:tcW w:w="1157" w:type="dxa"/>
          </w:tcPr>
          <w:p w14:paraId="1EB8627B" w14:textId="77777777" w:rsidR="003334E7" w:rsidRDefault="00000000">
            <w:pPr>
              <w:pStyle w:val="Compact"/>
              <w:jc w:val="right"/>
            </w:pPr>
            <w:r>
              <w:t>2.000,00</w:t>
            </w:r>
          </w:p>
        </w:tc>
        <w:tc>
          <w:tcPr>
            <w:tcW w:w="972" w:type="dxa"/>
          </w:tcPr>
          <w:p w14:paraId="22A6C826" w14:textId="77777777" w:rsidR="003334E7" w:rsidRDefault="00000000">
            <w:pPr>
              <w:pStyle w:val="Compact"/>
              <w:jc w:val="right"/>
            </w:pPr>
            <w:r>
              <w:t>1.063,90</w:t>
            </w:r>
          </w:p>
        </w:tc>
        <w:tc>
          <w:tcPr>
            <w:tcW w:w="833" w:type="dxa"/>
          </w:tcPr>
          <w:p w14:paraId="73592DDF" w14:textId="77777777" w:rsidR="003334E7" w:rsidRDefault="00000000">
            <w:pPr>
              <w:pStyle w:val="Compact"/>
              <w:jc w:val="right"/>
            </w:pPr>
            <w:r>
              <w:t>0,00</w:t>
            </w:r>
          </w:p>
        </w:tc>
        <w:tc>
          <w:tcPr>
            <w:tcW w:w="1389" w:type="dxa"/>
          </w:tcPr>
          <w:p w14:paraId="3F41BC92" w14:textId="77777777" w:rsidR="003334E7" w:rsidRDefault="00000000">
            <w:pPr>
              <w:pStyle w:val="Compact"/>
              <w:jc w:val="right"/>
            </w:pPr>
            <w:r>
              <w:t>2.771,70</w:t>
            </w:r>
          </w:p>
        </w:tc>
      </w:tr>
      <w:tr w:rsidR="003334E7" w14:paraId="432238D6" w14:textId="77777777">
        <w:tc>
          <w:tcPr>
            <w:tcW w:w="463" w:type="dxa"/>
          </w:tcPr>
          <w:p w14:paraId="1651E615" w14:textId="77777777" w:rsidR="003334E7" w:rsidRDefault="00000000">
            <w:pPr>
              <w:pStyle w:val="Compact"/>
            </w:pPr>
            <w:r>
              <w:t>06/2026</w:t>
            </w:r>
          </w:p>
        </w:tc>
        <w:tc>
          <w:tcPr>
            <w:tcW w:w="1482" w:type="dxa"/>
          </w:tcPr>
          <w:p w14:paraId="5EF47DE2" w14:textId="77777777" w:rsidR="003334E7" w:rsidRDefault="00000000">
            <w:pPr>
              <w:pStyle w:val="Compact"/>
              <w:jc w:val="right"/>
            </w:pPr>
            <w:r>
              <w:t>2.771,70</w:t>
            </w:r>
          </w:p>
        </w:tc>
        <w:tc>
          <w:tcPr>
            <w:tcW w:w="1389" w:type="dxa"/>
          </w:tcPr>
          <w:p w14:paraId="648E212A" w14:textId="77777777" w:rsidR="003334E7" w:rsidRDefault="00000000">
            <w:pPr>
              <w:pStyle w:val="Compact"/>
              <w:jc w:val="right"/>
            </w:pPr>
            <w:r>
              <w:t>75,00</w:t>
            </w:r>
          </w:p>
        </w:tc>
        <w:tc>
          <w:tcPr>
            <w:tcW w:w="1157" w:type="dxa"/>
          </w:tcPr>
          <w:p w14:paraId="3B9B2ED6" w14:textId="77777777" w:rsidR="003334E7" w:rsidRDefault="00000000">
            <w:pPr>
              <w:pStyle w:val="Compact"/>
              <w:jc w:val="right"/>
            </w:pPr>
            <w:r>
              <w:t>2.000,00</w:t>
            </w:r>
          </w:p>
        </w:tc>
        <w:tc>
          <w:tcPr>
            <w:tcW w:w="972" w:type="dxa"/>
          </w:tcPr>
          <w:p w14:paraId="4B6094C5" w14:textId="77777777" w:rsidR="003334E7" w:rsidRDefault="00000000">
            <w:pPr>
              <w:pStyle w:val="Compact"/>
              <w:jc w:val="right"/>
            </w:pPr>
            <w:r>
              <w:t>1.206,50</w:t>
            </w:r>
          </w:p>
        </w:tc>
        <w:tc>
          <w:tcPr>
            <w:tcW w:w="833" w:type="dxa"/>
          </w:tcPr>
          <w:p w14:paraId="533818EA" w14:textId="77777777" w:rsidR="003334E7" w:rsidRDefault="00000000">
            <w:pPr>
              <w:pStyle w:val="Compact"/>
              <w:jc w:val="right"/>
            </w:pPr>
            <w:r>
              <w:t>0,00</w:t>
            </w:r>
          </w:p>
        </w:tc>
        <w:tc>
          <w:tcPr>
            <w:tcW w:w="1389" w:type="dxa"/>
          </w:tcPr>
          <w:p w14:paraId="2A20B08F" w14:textId="77777777" w:rsidR="003334E7" w:rsidRDefault="00000000">
            <w:pPr>
              <w:pStyle w:val="Compact"/>
              <w:jc w:val="right"/>
            </w:pPr>
            <w:r>
              <w:t>3.640,20</w:t>
            </w:r>
          </w:p>
        </w:tc>
      </w:tr>
      <w:tr w:rsidR="003334E7" w14:paraId="7461D810" w14:textId="77777777">
        <w:tc>
          <w:tcPr>
            <w:tcW w:w="463" w:type="dxa"/>
          </w:tcPr>
          <w:p w14:paraId="12EB503F" w14:textId="77777777" w:rsidR="003334E7" w:rsidRDefault="00000000">
            <w:pPr>
              <w:pStyle w:val="Compact"/>
            </w:pPr>
            <w:r>
              <w:t>07/2026</w:t>
            </w:r>
          </w:p>
        </w:tc>
        <w:tc>
          <w:tcPr>
            <w:tcW w:w="1482" w:type="dxa"/>
          </w:tcPr>
          <w:p w14:paraId="687246F1" w14:textId="77777777" w:rsidR="003334E7" w:rsidRDefault="00000000">
            <w:pPr>
              <w:pStyle w:val="Compact"/>
              <w:jc w:val="right"/>
            </w:pPr>
            <w:r>
              <w:t>3.640,20</w:t>
            </w:r>
          </w:p>
        </w:tc>
        <w:tc>
          <w:tcPr>
            <w:tcW w:w="1389" w:type="dxa"/>
          </w:tcPr>
          <w:p w14:paraId="03188563" w14:textId="77777777" w:rsidR="003334E7" w:rsidRDefault="00000000">
            <w:pPr>
              <w:pStyle w:val="Compact"/>
              <w:jc w:val="right"/>
            </w:pPr>
            <w:r>
              <w:t>335,00</w:t>
            </w:r>
          </w:p>
        </w:tc>
        <w:tc>
          <w:tcPr>
            <w:tcW w:w="1157" w:type="dxa"/>
          </w:tcPr>
          <w:p w14:paraId="5EC1E7C7" w14:textId="77777777" w:rsidR="003334E7" w:rsidRDefault="00000000">
            <w:pPr>
              <w:pStyle w:val="Compact"/>
              <w:jc w:val="right"/>
            </w:pPr>
            <w:r>
              <w:t>2.000,00</w:t>
            </w:r>
          </w:p>
        </w:tc>
        <w:tc>
          <w:tcPr>
            <w:tcW w:w="972" w:type="dxa"/>
          </w:tcPr>
          <w:p w14:paraId="4FE59BB4" w14:textId="77777777" w:rsidR="003334E7" w:rsidRDefault="00000000">
            <w:pPr>
              <w:pStyle w:val="Compact"/>
              <w:jc w:val="right"/>
            </w:pPr>
            <w:r>
              <w:t>1.363,70</w:t>
            </w:r>
          </w:p>
        </w:tc>
        <w:tc>
          <w:tcPr>
            <w:tcW w:w="833" w:type="dxa"/>
          </w:tcPr>
          <w:p w14:paraId="36933423" w14:textId="77777777" w:rsidR="003334E7" w:rsidRDefault="00000000">
            <w:pPr>
              <w:pStyle w:val="Compact"/>
              <w:jc w:val="right"/>
            </w:pPr>
            <w:r>
              <w:t>0,00</w:t>
            </w:r>
          </w:p>
        </w:tc>
        <w:tc>
          <w:tcPr>
            <w:tcW w:w="1389" w:type="dxa"/>
          </w:tcPr>
          <w:p w14:paraId="48440432" w14:textId="77777777" w:rsidR="003334E7" w:rsidRDefault="00000000">
            <w:pPr>
              <w:pStyle w:val="Compact"/>
              <w:jc w:val="right"/>
            </w:pPr>
            <w:r>
              <w:t>4.611,50</w:t>
            </w:r>
          </w:p>
        </w:tc>
      </w:tr>
      <w:tr w:rsidR="003334E7" w14:paraId="7C872EA8" w14:textId="77777777">
        <w:tc>
          <w:tcPr>
            <w:tcW w:w="463" w:type="dxa"/>
          </w:tcPr>
          <w:p w14:paraId="68AADF36" w14:textId="77777777" w:rsidR="003334E7" w:rsidRDefault="00000000">
            <w:pPr>
              <w:pStyle w:val="Compact"/>
            </w:pPr>
            <w:r>
              <w:lastRenderedPageBreak/>
              <w:t>08/2026</w:t>
            </w:r>
          </w:p>
        </w:tc>
        <w:tc>
          <w:tcPr>
            <w:tcW w:w="1482" w:type="dxa"/>
          </w:tcPr>
          <w:p w14:paraId="7E420F21" w14:textId="77777777" w:rsidR="003334E7" w:rsidRDefault="00000000">
            <w:pPr>
              <w:pStyle w:val="Compact"/>
              <w:jc w:val="right"/>
            </w:pPr>
            <w:r>
              <w:t>4.611,50</w:t>
            </w:r>
          </w:p>
        </w:tc>
        <w:tc>
          <w:tcPr>
            <w:tcW w:w="1389" w:type="dxa"/>
          </w:tcPr>
          <w:p w14:paraId="474B5023" w14:textId="77777777" w:rsidR="003334E7" w:rsidRDefault="00000000">
            <w:pPr>
              <w:pStyle w:val="Compact"/>
              <w:jc w:val="right"/>
            </w:pPr>
            <w:r>
              <w:t>672,00</w:t>
            </w:r>
          </w:p>
        </w:tc>
        <w:tc>
          <w:tcPr>
            <w:tcW w:w="1157" w:type="dxa"/>
          </w:tcPr>
          <w:p w14:paraId="2F4E1ED1" w14:textId="77777777" w:rsidR="003334E7" w:rsidRDefault="00000000">
            <w:pPr>
              <w:pStyle w:val="Compact"/>
              <w:jc w:val="right"/>
            </w:pPr>
            <w:r>
              <w:t>1.000,00</w:t>
            </w:r>
          </w:p>
        </w:tc>
        <w:tc>
          <w:tcPr>
            <w:tcW w:w="972" w:type="dxa"/>
          </w:tcPr>
          <w:p w14:paraId="6300F211" w14:textId="77777777" w:rsidR="003334E7" w:rsidRDefault="00000000">
            <w:pPr>
              <w:pStyle w:val="Compact"/>
              <w:jc w:val="right"/>
            </w:pPr>
            <w:r>
              <w:t>1.607,02</w:t>
            </w:r>
          </w:p>
        </w:tc>
        <w:tc>
          <w:tcPr>
            <w:tcW w:w="833" w:type="dxa"/>
          </w:tcPr>
          <w:p w14:paraId="36537495" w14:textId="77777777" w:rsidR="003334E7" w:rsidRDefault="00000000">
            <w:pPr>
              <w:pStyle w:val="Compact"/>
              <w:jc w:val="right"/>
            </w:pPr>
            <w:r>
              <w:t>0,00</w:t>
            </w:r>
          </w:p>
        </w:tc>
        <w:tc>
          <w:tcPr>
            <w:tcW w:w="1389" w:type="dxa"/>
          </w:tcPr>
          <w:p w14:paraId="3AAC3C04" w14:textId="77777777" w:rsidR="003334E7" w:rsidRDefault="00000000">
            <w:pPr>
              <w:pStyle w:val="Compact"/>
              <w:jc w:val="right"/>
            </w:pPr>
            <w:r>
              <w:t>4.676,48</w:t>
            </w:r>
          </w:p>
        </w:tc>
      </w:tr>
      <w:tr w:rsidR="003334E7" w14:paraId="52049379" w14:textId="77777777">
        <w:tc>
          <w:tcPr>
            <w:tcW w:w="463" w:type="dxa"/>
          </w:tcPr>
          <w:p w14:paraId="6915CEA0" w14:textId="77777777" w:rsidR="003334E7" w:rsidRDefault="00000000">
            <w:pPr>
              <w:pStyle w:val="Compact"/>
            </w:pPr>
            <w:r>
              <w:t>09/2026</w:t>
            </w:r>
          </w:p>
        </w:tc>
        <w:tc>
          <w:tcPr>
            <w:tcW w:w="1482" w:type="dxa"/>
          </w:tcPr>
          <w:p w14:paraId="04A4CA0A" w14:textId="77777777" w:rsidR="003334E7" w:rsidRDefault="00000000">
            <w:pPr>
              <w:pStyle w:val="Compact"/>
              <w:jc w:val="right"/>
            </w:pPr>
            <w:r>
              <w:t>4.676,48</w:t>
            </w:r>
          </w:p>
        </w:tc>
        <w:tc>
          <w:tcPr>
            <w:tcW w:w="1389" w:type="dxa"/>
          </w:tcPr>
          <w:p w14:paraId="40E7830D" w14:textId="77777777" w:rsidR="003334E7" w:rsidRDefault="00000000">
            <w:pPr>
              <w:pStyle w:val="Compact"/>
              <w:jc w:val="right"/>
            </w:pPr>
            <w:r>
              <w:t>1.037,00</w:t>
            </w:r>
          </w:p>
        </w:tc>
        <w:tc>
          <w:tcPr>
            <w:tcW w:w="1157" w:type="dxa"/>
          </w:tcPr>
          <w:p w14:paraId="0C9B6404" w14:textId="77777777" w:rsidR="003334E7" w:rsidRDefault="00000000">
            <w:pPr>
              <w:pStyle w:val="Compact"/>
              <w:jc w:val="right"/>
            </w:pPr>
            <w:r>
              <w:t>1.000,00</w:t>
            </w:r>
          </w:p>
        </w:tc>
        <w:tc>
          <w:tcPr>
            <w:tcW w:w="972" w:type="dxa"/>
          </w:tcPr>
          <w:p w14:paraId="40589C35" w14:textId="77777777" w:rsidR="003334E7" w:rsidRDefault="00000000">
            <w:pPr>
              <w:pStyle w:val="Compact"/>
              <w:jc w:val="right"/>
            </w:pPr>
            <w:r>
              <w:t>2.032,14</w:t>
            </w:r>
          </w:p>
        </w:tc>
        <w:tc>
          <w:tcPr>
            <w:tcW w:w="833" w:type="dxa"/>
          </w:tcPr>
          <w:p w14:paraId="226D8448" w14:textId="77777777" w:rsidR="003334E7" w:rsidRDefault="00000000">
            <w:pPr>
              <w:pStyle w:val="Compact"/>
              <w:jc w:val="right"/>
            </w:pPr>
            <w:r>
              <w:t>0,00</w:t>
            </w:r>
          </w:p>
        </w:tc>
        <w:tc>
          <w:tcPr>
            <w:tcW w:w="1389" w:type="dxa"/>
          </w:tcPr>
          <w:p w14:paraId="5E788EA1" w14:textId="77777777" w:rsidR="003334E7" w:rsidRDefault="00000000">
            <w:pPr>
              <w:pStyle w:val="Compact"/>
              <w:jc w:val="right"/>
            </w:pPr>
            <w:r>
              <w:t>4.681,34</w:t>
            </w:r>
          </w:p>
        </w:tc>
      </w:tr>
      <w:tr w:rsidR="003334E7" w14:paraId="386E6CF7" w14:textId="77777777">
        <w:tc>
          <w:tcPr>
            <w:tcW w:w="463" w:type="dxa"/>
          </w:tcPr>
          <w:p w14:paraId="149A72C2" w14:textId="77777777" w:rsidR="003334E7" w:rsidRDefault="00000000">
            <w:pPr>
              <w:pStyle w:val="Compact"/>
            </w:pPr>
            <w:r>
              <w:t>10/2026</w:t>
            </w:r>
          </w:p>
        </w:tc>
        <w:tc>
          <w:tcPr>
            <w:tcW w:w="1482" w:type="dxa"/>
          </w:tcPr>
          <w:p w14:paraId="0431423D" w14:textId="77777777" w:rsidR="003334E7" w:rsidRDefault="00000000">
            <w:pPr>
              <w:pStyle w:val="Compact"/>
              <w:jc w:val="right"/>
            </w:pPr>
            <w:r>
              <w:t>4.681,34</w:t>
            </w:r>
          </w:p>
        </w:tc>
        <w:tc>
          <w:tcPr>
            <w:tcW w:w="1389" w:type="dxa"/>
          </w:tcPr>
          <w:p w14:paraId="70C6D5C1" w14:textId="77777777" w:rsidR="003334E7" w:rsidRDefault="00000000">
            <w:pPr>
              <w:pStyle w:val="Compact"/>
              <w:jc w:val="right"/>
            </w:pPr>
            <w:r>
              <w:t>1.502,00</w:t>
            </w:r>
          </w:p>
        </w:tc>
        <w:tc>
          <w:tcPr>
            <w:tcW w:w="1157" w:type="dxa"/>
          </w:tcPr>
          <w:p w14:paraId="170344C7" w14:textId="77777777" w:rsidR="003334E7" w:rsidRDefault="00000000">
            <w:pPr>
              <w:pStyle w:val="Compact"/>
              <w:jc w:val="right"/>
            </w:pPr>
            <w:r>
              <w:t>1.000,00</w:t>
            </w:r>
          </w:p>
        </w:tc>
        <w:tc>
          <w:tcPr>
            <w:tcW w:w="972" w:type="dxa"/>
          </w:tcPr>
          <w:p w14:paraId="73723CEA" w14:textId="77777777" w:rsidR="003334E7" w:rsidRDefault="00000000">
            <w:pPr>
              <w:pStyle w:val="Compact"/>
              <w:jc w:val="right"/>
            </w:pPr>
            <w:r>
              <w:t>2.806,26</w:t>
            </w:r>
          </w:p>
        </w:tc>
        <w:tc>
          <w:tcPr>
            <w:tcW w:w="833" w:type="dxa"/>
          </w:tcPr>
          <w:p w14:paraId="0097C6D0" w14:textId="77777777" w:rsidR="003334E7" w:rsidRDefault="00000000">
            <w:pPr>
              <w:pStyle w:val="Compact"/>
              <w:jc w:val="right"/>
            </w:pPr>
            <w:r>
              <w:t>0,00</w:t>
            </w:r>
          </w:p>
        </w:tc>
        <w:tc>
          <w:tcPr>
            <w:tcW w:w="1389" w:type="dxa"/>
          </w:tcPr>
          <w:p w14:paraId="59B2B8F5" w14:textId="77777777" w:rsidR="003334E7" w:rsidRDefault="00000000">
            <w:pPr>
              <w:pStyle w:val="Compact"/>
              <w:jc w:val="right"/>
            </w:pPr>
            <w:r>
              <w:t>4.377,08</w:t>
            </w:r>
          </w:p>
        </w:tc>
      </w:tr>
      <w:tr w:rsidR="003334E7" w14:paraId="0FC2EF4B" w14:textId="77777777">
        <w:tc>
          <w:tcPr>
            <w:tcW w:w="463" w:type="dxa"/>
          </w:tcPr>
          <w:p w14:paraId="7F571C7D" w14:textId="77777777" w:rsidR="003334E7" w:rsidRDefault="00000000">
            <w:pPr>
              <w:pStyle w:val="Compact"/>
            </w:pPr>
            <w:r>
              <w:t>11/2026</w:t>
            </w:r>
          </w:p>
        </w:tc>
        <w:tc>
          <w:tcPr>
            <w:tcW w:w="1482" w:type="dxa"/>
          </w:tcPr>
          <w:p w14:paraId="4BECE2AB" w14:textId="77777777" w:rsidR="003334E7" w:rsidRDefault="00000000">
            <w:pPr>
              <w:pStyle w:val="Compact"/>
              <w:jc w:val="right"/>
            </w:pPr>
            <w:r>
              <w:t>4.377,08</w:t>
            </w:r>
          </w:p>
        </w:tc>
        <w:tc>
          <w:tcPr>
            <w:tcW w:w="1389" w:type="dxa"/>
          </w:tcPr>
          <w:p w14:paraId="59C08C51" w14:textId="77777777" w:rsidR="003334E7" w:rsidRDefault="00000000">
            <w:pPr>
              <w:pStyle w:val="Compact"/>
              <w:jc w:val="right"/>
            </w:pPr>
            <w:r>
              <w:t>2.159,00</w:t>
            </w:r>
          </w:p>
        </w:tc>
        <w:tc>
          <w:tcPr>
            <w:tcW w:w="1157" w:type="dxa"/>
          </w:tcPr>
          <w:p w14:paraId="4AD3E33B" w14:textId="77777777" w:rsidR="003334E7" w:rsidRDefault="00000000">
            <w:pPr>
              <w:pStyle w:val="Compact"/>
              <w:jc w:val="right"/>
            </w:pPr>
            <w:r>
              <w:t>0,00</w:t>
            </w:r>
          </w:p>
        </w:tc>
        <w:tc>
          <w:tcPr>
            <w:tcW w:w="972" w:type="dxa"/>
          </w:tcPr>
          <w:p w14:paraId="3DC1262D" w14:textId="77777777" w:rsidR="003334E7" w:rsidRDefault="00000000">
            <w:pPr>
              <w:pStyle w:val="Compact"/>
              <w:jc w:val="right"/>
            </w:pPr>
            <w:r>
              <w:t>2.552,30</w:t>
            </w:r>
          </w:p>
        </w:tc>
        <w:tc>
          <w:tcPr>
            <w:tcW w:w="833" w:type="dxa"/>
          </w:tcPr>
          <w:p w14:paraId="35E25AB9" w14:textId="77777777" w:rsidR="003334E7" w:rsidRDefault="00000000">
            <w:pPr>
              <w:pStyle w:val="Compact"/>
              <w:jc w:val="right"/>
            </w:pPr>
            <w:r>
              <w:t>0,00</w:t>
            </w:r>
          </w:p>
        </w:tc>
        <w:tc>
          <w:tcPr>
            <w:tcW w:w="1389" w:type="dxa"/>
          </w:tcPr>
          <w:p w14:paraId="47BF44E5" w14:textId="77777777" w:rsidR="003334E7" w:rsidRDefault="00000000">
            <w:pPr>
              <w:pStyle w:val="Compact"/>
              <w:jc w:val="right"/>
            </w:pPr>
            <w:r>
              <w:t>3.983,78</w:t>
            </w:r>
          </w:p>
        </w:tc>
      </w:tr>
      <w:tr w:rsidR="003334E7" w14:paraId="6C4E9295" w14:textId="77777777">
        <w:tc>
          <w:tcPr>
            <w:tcW w:w="463" w:type="dxa"/>
          </w:tcPr>
          <w:p w14:paraId="4462CB84" w14:textId="77777777" w:rsidR="003334E7" w:rsidRDefault="00000000">
            <w:pPr>
              <w:pStyle w:val="Compact"/>
            </w:pPr>
            <w:r>
              <w:t>12/2026</w:t>
            </w:r>
          </w:p>
        </w:tc>
        <w:tc>
          <w:tcPr>
            <w:tcW w:w="1482" w:type="dxa"/>
          </w:tcPr>
          <w:p w14:paraId="1D26546E" w14:textId="77777777" w:rsidR="003334E7" w:rsidRDefault="00000000">
            <w:pPr>
              <w:pStyle w:val="Compact"/>
              <w:jc w:val="right"/>
            </w:pPr>
            <w:r>
              <w:t>3.983,78</w:t>
            </w:r>
          </w:p>
        </w:tc>
        <w:tc>
          <w:tcPr>
            <w:tcW w:w="1389" w:type="dxa"/>
          </w:tcPr>
          <w:p w14:paraId="6281D2C1" w14:textId="77777777" w:rsidR="003334E7" w:rsidRDefault="00000000">
            <w:pPr>
              <w:pStyle w:val="Compact"/>
              <w:jc w:val="right"/>
            </w:pPr>
            <w:r>
              <w:t>2.814,00</w:t>
            </w:r>
          </w:p>
        </w:tc>
        <w:tc>
          <w:tcPr>
            <w:tcW w:w="1157" w:type="dxa"/>
          </w:tcPr>
          <w:p w14:paraId="297F2B4E" w14:textId="77777777" w:rsidR="003334E7" w:rsidRDefault="00000000">
            <w:pPr>
              <w:pStyle w:val="Compact"/>
              <w:jc w:val="right"/>
            </w:pPr>
            <w:r>
              <w:t>0,00</w:t>
            </w:r>
          </w:p>
        </w:tc>
        <w:tc>
          <w:tcPr>
            <w:tcW w:w="972" w:type="dxa"/>
          </w:tcPr>
          <w:p w14:paraId="0EAD061D" w14:textId="77777777" w:rsidR="003334E7" w:rsidRDefault="00000000">
            <w:pPr>
              <w:pStyle w:val="Compact"/>
              <w:jc w:val="right"/>
            </w:pPr>
            <w:r>
              <w:t>2.920,54</w:t>
            </w:r>
          </w:p>
        </w:tc>
        <w:tc>
          <w:tcPr>
            <w:tcW w:w="833" w:type="dxa"/>
          </w:tcPr>
          <w:p w14:paraId="1ED0318C" w14:textId="77777777" w:rsidR="003334E7" w:rsidRDefault="00000000">
            <w:pPr>
              <w:pStyle w:val="Compact"/>
              <w:jc w:val="right"/>
            </w:pPr>
            <w:r>
              <w:t>0,00</w:t>
            </w:r>
          </w:p>
        </w:tc>
        <w:tc>
          <w:tcPr>
            <w:tcW w:w="1389" w:type="dxa"/>
          </w:tcPr>
          <w:p w14:paraId="34098560" w14:textId="77777777" w:rsidR="003334E7" w:rsidRDefault="00000000">
            <w:pPr>
              <w:pStyle w:val="Compact"/>
              <w:jc w:val="right"/>
            </w:pPr>
            <w:r>
              <w:t>3.877,24</w:t>
            </w:r>
          </w:p>
        </w:tc>
      </w:tr>
      <w:tr w:rsidR="003334E7" w14:paraId="6B4E70FD" w14:textId="77777777">
        <w:tc>
          <w:tcPr>
            <w:tcW w:w="463" w:type="dxa"/>
          </w:tcPr>
          <w:p w14:paraId="1D5A4EC0" w14:textId="77777777" w:rsidR="003334E7" w:rsidRDefault="00000000">
            <w:pPr>
              <w:pStyle w:val="Compact"/>
            </w:pPr>
            <w:r>
              <w:t>01/2027</w:t>
            </w:r>
          </w:p>
        </w:tc>
        <w:tc>
          <w:tcPr>
            <w:tcW w:w="1482" w:type="dxa"/>
          </w:tcPr>
          <w:p w14:paraId="2C8BCF87" w14:textId="77777777" w:rsidR="003334E7" w:rsidRDefault="00000000">
            <w:pPr>
              <w:pStyle w:val="Compact"/>
              <w:jc w:val="right"/>
            </w:pPr>
            <w:r>
              <w:t>3.877,24</w:t>
            </w:r>
          </w:p>
        </w:tc>
        <w:tc>
          <w:tcPr>
            <w:tcW w:w="1389" w:type="dxa"/>
          </w:tcPr>
          <w:p w14:paraId="0AA5353A" w14:textId="77777777" w:rsidR="003334E7" w:rsidRDefault="00000000">
            <w:pPr>
              <w:pStyle w:val="Compact"/>
              <w:jc w:val="right"/>
            </w:pPr>
            <w:r>
              <w:t>3.646,00</w:t>
            </w:r>
          </w:p>
        </w:tc>
        <w:tc>
          <w:tcPr>
            <w:tcW w:w="1157" w:type="dxa"/>
          </w:tcPr>
          <w:p w14:paraId="7EF7BAF9" w14:textId="77777777" w:rsidR="003334E7" w:rsidRDefault="00000000">
            <w:pPr>
              <w:pStyle w:val="Compact"/>
              <w:jc w:val="right"/>
            </w:pPr>
            <w:r>
              <w:t>0,00</w:t>
            </w:r>
          </w:p>
        </w:tc>
        <w:tc>
          <w:tcPr>
            <w:tcW w:w="972" w:type="dxa"/>
          </w:tcPr>
          <w:p w14:paraId="00CCD88C" w14:textId="77777777" w:rsidR="003334E7" w:rsidRDefault="00000000">
            <w:pPr>
              <w:pStyle w:val="Compact"/>
              <w:jc w:val="right"/>
            </w:pPr>
            <w:r>
              <w:t>3.297,90</w:t>
            </w:r>
          </w:p>
        </w:tc>
        <w:tc>
          <w:tcPr>
            <w:tcW w:w="833" w:type="dxa"/>
          </w:tcPr>
          <w:p w14:paraId="4D9C3086" w14:textId="77777777" w:rsidR="003334E7" w:rsidRDefault="00000000">
            <w:pPr>
              <w:pStyle w:val="Compact"/>
              <w:jc w:val="right"/>
            </w:pPr>
            <w:r>
              <w:t>0,00</w:t>
            </w:r>
          </w:p>
        </w:tc>
        <w:tc>
          <w:tcPr>
            <w:tcW w:w="1389" w:type="dxa"/>
          </w:tcPr>
          <w:p w14:paraId="7BFE7153" w14:textId="77777777" w:rsidR="003334E7" w:rsidRDefault="00000000">
            <w:pPr>
              <w:pStyle w:val="Compact"/>
              <w:jc w:val="right"/>
            </w:pPr>
            <w:r>
              <w:t>4.225,34</w:t>
            </w:r>
          </w:p>
        </w:tc>
      </w:tr>
      <w:tr w:rsidR="003334E7" w14:paraId="050411A3" w14:textId="77777777">
        <w:tc>
          <w:tcPr>
            <w:tcW w:w="463" w:type="dxa"/>
          </w:tcPr>
          <w:p w14:paraId="3B519312" w14:textId="77777777" w:rsidR="003334E7" w:rsidRDefault="00000000">
            <w:pPr>
              <w:pStyle w:val="Compact"/>
            </w:pPr>
            <w:r>
              <w:t>02/2027</w:t>
            </w:r>
          </w:p>
        </w:tc>
        <w:tc>
          <w:tcPr>
            <w:tcW w:w="1482" w:type="dxa"/>
          </w:tcPr>
          <w:p w14:paraId="4383E870" w14:textId="77777777" w:rsidR="003334E7" w:rsidRDefault="00000000">
            <w:pPr>
              <w:pStyle w:val="Compact"/>
              <w:jc w:val="right"/>
            </w:pPr>
            <w:r>
              <w:t>4.225,34</w:t>
            </w:r>
          </w:p>
        </w:tc>
        <w:tc>
          <w:tcPr>
            <w:tcW w:w="1389" w:type="dxa"/>
          </w:tcPr>
          <w:p w14:paraId="3678F4CB" w14:textId="77777777" w:rsidR="003334E7" w:rsidRDefault="00000000">
            <w:pPr>
              <w:pStyle w:val="Compact"/>
              <w:jc w:val="right"/>
            </w:pPr>
            <w:r>
              <w:t>4.461,00</w:t>
            </w:r>
          </w:p>
        </w:tc>
        <w:tc>
          <w:tcPr>
            <w:tcW w:w="1157" w:type="dxa"/>
          </w:tcPr>
          <w:p w14:paraId="5953DCFF" w14:textId="77777777" w:rsidR="003334E7" w:rsidRDefault="00000000">
            <w:pPr>
              <w:pStyle w:val="Compact"/>
              <w:jc w:val="right"/>
            </w:pPr>
            <w:r>
              <w:t>0,00</w:t>
            </w:r>
          </w:p>
        </w:tc>
        <w:tc>
          <w:tcPr>
            <w:tcW w:w="972" w:type="dxa"/>
          </w:tcPr>
          <w:p w14:paraId="015206E5" w14:textId="77777777" w:rsidR="003334E7" w:rsidRDefault="00000000">
            <w:pPr>
              <w:pStyle w:val="Compact"/>
              <w:jc w:val="right"/>
            </w:pPr>
            <w:r>
              <w:t>3.724,66</w:t>
            </w:r>
          </w:p>
        </w:tc>
        <w:tc>
          <w:tcPr>
            <w:tcW w:w="833" w:type="dxa"/>
          </w:tcPr>
          <w:p w14:paraId="42DF3404" w14:textId="77777777" w:rsidR="003334E7" w:rsidRDefault="00000000">
            <w:pPr>
              <w:pStyle w:val="Compact"/>
              <w:jc w:val="right"/>
            </w:pPr>
            <w:r>
              <w:t>0,00</w:t>
            </w:r>
          </w:p>
        </w:tc>
        <w:tc>
          <w:tcPr>
            <w:tcW w:w="1389" w:type="dxa"/>
          </w:tcPr>
          <w:p w14:paraId="07DB5978" w14:textId="77777777" w:rsidR="003334E7" w:rsidRDefault="00000000">
            <w:pPr>
              <w:pStyle w:val="Compact"/>
              <w:jc w:val="right"/>
            </w:pPr>
            <w:r>
              <w:t>4.961,68</w:t>
            </w:r>
          </w:p>
        </w:tc>
      </w:tr>
      <w:tr w:rsidR="003334E7" w14:paraId="4AF0FD27" w14:textId="77777777">
        <w:tc>
          <w:tcPr>
            <w:tcW w:w="463" w:type="dxa"/>
          </w:tcPr>
          <w:p w14:paraId="082540CF" w14:textId="77777777" w:rsidR="003334E7" w:rsidRDefault="00000000">
            <w:pPr>
              <w:pStyle w:val="Compact"/>
            </w:pPr>
            <w:r>
              <w:t>03/2027</w:t>
            </w:r>
          </w:p>
        </w:tc>
        <w:tc>
          <w:tcPr>
            <w:tcW w:w="1482" w:type="dxa"/>
          </w:tcPr>
          <w:p w14:paraId="1833E738" w14:textId="77777777" w:rsidR="003334E7" w:rsidRDefault="00000000">
            <w:pPr>
              <w:pStyle w:val="Compact"/>
              <w:jc w:val="right"/>
            </w:pPr>
            <w:r>
              <w:t>4.961,68</w:t>
            </w:r>
          </w:p>
        </w:tc>
        <w:tc>
          <w:tcPr>
            <w:tcW w:w="1389" w:type="dxa"/>
          </w:tcPr>
          <w:p w14:paraId="1A3A14A8" w14:textId="77777777" w:rsidR="003334E7" w:rsidRDefault="00000000">
            <w:pPr>
              <w:pStyle w:val="Compact"/>
              <w:jc w:val="right"/>
            </w:pPr>
            <w:r>
              <w:t>5.468,00</w:t>
            </w:r>
          </w:p>
        </w:tc>
        <w:tc>
          <w:tcPr>
            <w:tcW w:w="1157" w:type="dxa"/>
          </w:tcPr>
          <w:p w14:paraId="4137252E" w14:textId="77777777" w:rsidR="003334E7" w:rsidRDefault="00000000">
            <w:pPr>
              <w:pStyle w:val="Compact"/>
              <w:jc w:val="right"/>
            </w:pPr>
            <w:r>
              <w:t>0,00</w:t>
            </w:r>
          </w:p>
        </w:tc>
        <w:tc>
          <w:tcPr>
            <w:tcW w:w="972" w:type="dxa"/>
          </w:tcPr>
          <w:p w14:paraId="7B9A3FBB" w14:textId="77777777" w:rsidR="003334E7" w:rsidRDefault="00000000">
            <w:pPr>
              <w:pStyle w:val="Compact"/>
              <w:jc w:val="right"/>
            </w:pPr>
            <w:r>
              <w:t>4.912,34</w:t>
            </w:r>
          </w:p>
        </w:tc>
        <w:tc>
          <w:tcPr>
            <w:tcW w:w="833" w:type="dxa"/>
          </w:tcPr>
          <w:p w14:paraId="678BE9F5" w14:textId="77777777" w:rsidR="003334E7" w:rsidRDefault="00000000">
            <w:pPr>
              <w:pStyle w:val="Compact"/>
              <w:jc w:val="right"/>
            </w:pPr>
            <w:r>
              <w:t>-592,03</w:t>
            </w:r>
          </w:p>
        </w:tc>
        <w:tc>
          <w:tcPr>
            <w:tcW w:w="1389" w:type="dxa"/>
          </w:tcPr>
          <w:p w14:paraId="7D9B53F6" w14:textId="77777777" w:rsidR="003334E7" w:rsidRDefault="00000000">
            <w:pPr>
              <w:pStyle w:val="Compact"/>
              <w:jc w:val="right"/>
            </w:pPr>
            <w:r>
              <w:t>4.925,31</w:t>
            </w:r>
          </w:p>
        </w:tc>
      </w:tr>
      <w:tr w:rsidR="003334E7" w14:paraId="444EF656" w14:textId="77777777">
        <w:tc>
          <w:tcPr>
            <w:tcW w:w="463" w:type="dxa"/>
          </w:tcPr>
          <w:p w14:paraId="1A2C9384" w14:textId="77777777" w:rsidR="003334E7" w:rsidRDefault="00000000">
            <w:pPr>
              <w:pStyle w:val="Compact"/>
            </w:pPr>
            <w:r>
              <w:t>04/2027</w:t>
            </w:r>
          </w:p>
        </w:tc>
        <w:tc>
          <w:tcPr>
            <w:tcW w:w="1482" w:type="dxa"/>
          </w:tcPr>
          <w:p w14:paraId="3B23FA55" w14:textId="77777777" w:rsidR="003334E7" w:rsidRDefault="00000000">
            <w:pPr>
              <w:pStyle w:val="Compact"/>
              <w:jc w:val="right"/>
            </w:pPr>
            <w:r>
              <w:t>4.925,31</w:t>
            </w:r>
          </w:p>
        </w:tc>
        <w:tc>
          <w:tcPr>
            <w:tcW w:w="1389" w:type="dxa"/>
          </w:tcPr>
          <w:p w14:paraId="6E475E60" w14:textId="77777777" w:rsidR="003334E7" w:rsidRDefault="00000000">
            <w:pPr>
              <w:pStyle w:val="Compact"/>
              <w:jc w:val="right"/>
            </w:pPr>
            <w:r>
              <w:t>6.458,00</w:t>
            </w:r>
          </w:p>
        </w:tc>
        <w:tc>
          <w:tcPr>
            <w:tcW w:w="1157" w:type="dxa"/>
          </w:tcPr>
          <w:p w14:paraId="42FC7E5D" w14:textId="77777777" w:rsidR="003334E7" w:rsidRDefault="00000000">
            <w:pPr>
              <w:pStyle w:val="Compact"/>
              <w:jc w:val="right"/>
            </w:pPr>
            <w:r>
              <w:t>0,00</w:t>
            </w:r>
          </w:p>
        </w:tc>
        <w:tc>
          <w:tcPr>
            <w:tcW w:w="972" w:type="dxa"/>
          </w:tcPr>
          <w:p w14:paraId="6B88886E" w14:textId="77777777" w:rsidR="003334E7" w:rsidRDefault="00000000">
            <w:pPr>
              <w:pStyle w:val="Compact"/>
              <w:jc w:val="right"/>
            </w:pPr>
            <w:r>
              <w:t>5.203,42</w:t>
            </w:r>
          </w:p>
        </w:tc>
        <w:tc>
          <w:tcPr>
            <w:tcW w:w="833" w:type="dxa"/>
          </w:tcPr>
          <w:p w14:paraId="6FE6CB36" w14:textId="77777777" w:rsidR="003334E7" w:rsidRDefault="00000000">
            <w:pPr>
              <w:pStyle w:val="Compact"/>
              <w:jc w:val="right"/>
            </w:pPr>
            <w:r>
              <w:t>-1.184,06</w:t>
            </w:r>
          </w:p>
        </w:tc>
        <w:tc>
          <w:tcPr>
            <w:tcW w:w="1389" w:type="dxa"/>
          </w:tcPr>
          <w:p w14:paraId="040EBC00" w14:textId="77777777" w:rsidR="003334E7" w:rsidRDefault="00000000">
            <w:pPr>
              <w:pStyle w:val="Compact"/>
              <w:jc w:val="right"/>
            </w:pPr>
            <w:r>
              <w:t>4.995,83</w:t>
            </w:r>
          </w:p>
        </w:tc>
      </w:tr>
      <w:tr w:rsidR="003334E7" w14:paraId="066CDCD2" w14:textId="77777777">
        <w:tc>
          <w:tcPr>
            <w:tcW w:w="463" w:type="dxa"/>
          </w:tcPr>
          <w:p w14:paraId="244D0CC6" w14:textId="77777777" w:rsidR="003334E7" w:rsidRDefault="00000000">
            <w:pPr>
              <w:pStyle w:val="Compact"/>
            </w:pPr>
            <w:r>
              <w:t>05/2027</w:t>
            </w:r>
          </w:p>
        </w:tc>
        <w:tc>
          <w:tcPr>
            <w:tcW w:w="1482" w:type="dxa"/>
          </w:tcPr>
          <w:p w14:paraId="3AEFBF01" w14:textId="77777777" w:rsidR="003334E7" w:rsidRDefault="00000000">
            <w:pPr>
              <w:pStyle w:val="Compact"/>
              <w:jc w:val="right"/>
            </w:pPr>
            <w:r>
              <w:t>4.995,83</w:t>
            </w:r>
          </w:p>
        </w:tc>
        <w:tc>
          <w:tcPr>
            <w:tcW w:w="1389" w:type="dxa"/>
          </w:tcPr>
          <w:p w14:paraId="1A7F5040" w14:textId="77777777" w:rsidR="003334E7" w:rsidRDefault="00000000">
            <w:pPr>
              <w:pStyle w:val="Compact"/>
              <w:jc w:val="right"/>
            </w:pPr>
            <w:r>
              <w:t>7.740,00</w:t>
            </w:r>
          </w:p>
        </w:tc>
        <w:tc>
          <w:tcPr>
            <w:tcW w:w="1157" w:type="dxa"/>
          </w:tcPr>
          <w:p w14:paraId="21365449" w14:textId="77777777" w:rsidR="003334E7" w:rsidRDefault="00000000">
            <w:pPr>
              <w:pStyle w:val="Compact"/>
              <w:jc w:val="right"/>
            </w:pPr>
            <w:r>
              <w:t>0,00</w:t>
            </w:r>
          </w:p>
        </w:tc>
        <w:tc>
          <w:tcPr>
            <w:tcW w:w="972" w:type="dxa"/>
          </w:tcPr>
          <w:p w14:paraId="3C4C2E5D" w14:textId="77777777" w:rsidR="003334E7" w:rsidRDefault="00000000">
            <w:pPr>
              <w:pStyle w:val="Compact"/>
              <w:jc w:val="right"/>
            </w:pPr>
            <w:r>
              <w:t>5.266,42</w:t>
            </w:r>
          </w:p>
        </w:tc>
        <w:tc>
          <w:tcPr>
            <w:tcW w:w="833" w:type="dxa"/>
          </w:tcPr>
          <w:p w14:paraId="519B8851" w14:textId="77777777" w:rsidR="003334E7" w:rsidRDefault="00000000">
            <w:pPr>
              <w:pStyle w:val="Compact"/>
              <w:jc w:val="right"/>
            </w:pPr>
            <w:r>
              <w:t>-1.776,09</w:t>
            </w:r>
          </w:p>
        </w:tc>
        <w:tc>
          <w:tcPr>
            <w:tcW w:w="1389" w:type="dxa"/>
          </w:tcPr>
          <w:p w14:paraId="56C95FCB" w14:textId="77777777" w:rsidR="003334E7" w:rsidRDefault="00000000">
            <w:pPr>
              <w:pStyle w:val="Compact"/>
              <w:jc w:val="right"/>
            </w:pPr>
            <w:r>
              <w:t>5.693,31</w:t>
            </w:r>
          </w:p>
        </w:tc>
      </w:tr>
      <w:tr w:rsidR="003334E7" w14:paraId="59D6B80B" w14:textId="77777777">
        <w:tc>
          <w:tcPr>
            <w:tcW w:w="463" w:type="dxa"/>
          </w:tcPr>
          <w:p w14:paraId="19601140" w14:textId="77777777" w:rsidR="003334E7" w:rsidRDefault="00000000">
            <w:pPr>
              <w:pStyle w:val="Compact"/>
            </w:pPr>
            <w:r>
              <w:t>06/2027</w:t>
            </w:r>
          </w:p>
        </w:tc>
        <w:tc>
          <w:tcPr>
            <w:tcW w:w="1482" w:type="dxa"/>
          </w:tcPr>
          <w:p w14:paraId="15827721" w14:textId="77777777" w:rsidR="003334E7" w:rsidRDefault="00000000">
            <w:pPr>
              <w:pStyle w:val="Compact"/>
              <w:jc w:val="right"/>
            </w:pPr>
            <w:r>
              <w:t>5.693,31</w:t>
            </w:r>
          </w:p>
        </w:tc>
        <w:tc>
          <w:tcPr>
            <w:tcW w:w="1389" w:type="dxa"/>
          </w:tcPr>
          <w:p w14:paraId="4920ED47" w14:textId="77777777" w:rsidR="003334E7" w:rsidRDefault="00000000">
            <w:pPr>
              <w:pStyle w:val="Compact"/>
              <w:jc w:val="right"/>
            </w:pPr>
            <w:r>
              <w:t>8.890,00</w:t>
            </w:r>
          </w:p>
        </w:tc>
        <w:tc>
          <w:tcPr>
            <w:tcW w:w="1157" w:type="dxa"/>
          </w:tcPr>
          <w:p w14:paraId="0F3B90CA" w14:textId="77777777" w:rsidR="003334E7" w:rsidRDefault="00000000">
            <w:pPr>
              <w:pStyle w:val="Compact"/>
              <w:jc w:val="right"/>
            </w:pPr>
            <w:r>
              <w:t>0,00</w:t>
            </w:r>
          </w:p>
        </w:tc>
        <w:tc>
          <w:tcPr>
            <w:tcW w:w="972" w:type="dxa"/>
          </w:tcPr>
          <w:p w14:paraId="7B2E609C" w14:textId="77777777" w:rsidR="003334E7" w:rsidRDefault="00000000">
            <w:pPr>
              <w:pStyle w:val="Compact"/>
              <w:jc w:val="right"/>
            </w:pPr>
            <w:r>
              <w:t>5.835,02</w:t>
            </w:r>
          </w:p>
        </w:tc>
        <w:tc>
          <w:tcPr>
            <w:tcW w:w="833" w:type="dxa"/>
          </w:tcPr>
          <w:p w14:paraId="3D3D2899" w14:textId="77777777" w:rsidR="003334E7" w:rsidRDefault="00000000">
            <w:pPr>
              <w:pStyle w:val="Compact"/>
              <w:jc w:val="right"/>
            </w:pPr>
            <w:r>
              <w:t>-2.368,13</w:t>
            </w:r>
          </w:p>
        </w:tc>
        <w:tc>
          <w:tcPr>
            <w:tcW w:w="1389" w:type="dxa"/>
          </w:tcPr>
          <w:p w14:paraId="6E4B4D05" w14:textId="77777777" w:rsidR="003334E7" w:rsidRDefault="00000000">
            <w:pPr>
              <w:pStyle w:val="Compact"/>
              <w:jc w:val="right"/>
            </w:pPr>
            <w:r>
              <w:t>6.380,16</w:t>
            </w:r>
          </w:p>
        </w:tc>
      </w:tr>
      <w:tr w:rsidR="003334E7" w14:paraId="51D78491" w14:textId="77777777">
        <w:tc>
          <w:tcPr>
            <w:tcW w:w="463" w:type="dxa"/>
          </w:tcPr>
          <w:p w14:paraId="1D5F682C" w14:textId="77777777" w:rsidR="003334E7" w:rsidRDefault="00000000">
            <w:pPr>
              <w:pStyle w:val="Compact"/>
            </w:pPr>
            <w:r>
              <w:t>07/2027</w:t>
            </w:r>
          </w:p>
        </w:tc>
        <w:tc>
          <w:tcPr>
            <w:tcW w:w="1482" w:type="dxa"/>
          </w:tcPr>
          <w:p w14:paraId="702C2238" w14:textId="77777777" w:rsidR="003334E7" w:rsidRDefault="00000000">
            <w:pPr>
              <w:pStyle w:val="Compact"/>
              <w:jc w:val="right"/>
            </w:pPr>
            <w:r>
              <w:t>6.380,16</w:t>
            </w:r>
          </w:p>
        </w:tc>
        <w:tc>
          <w:tcPr>
            <w:tcW w:w="1389" w:type="dxa"/>
          </w:tcPr>
          <w:p w14:paraId="6829AE0F" w14:textId="77777777" w:rsidR="003334E7" w:rsidRDefault="00000000">
            <w:pPr>
              <w:pStyle w:val="Compact"/>
              <w:jc w:val="right"/>
            </w:pPr>
            <w:r>
              <w:t>10.202,00</w:t>
            </w:r>
          </w:p>
        </w:tc>
        <w:tc>
          <w:tcPr>
            <w:tcW w:w="1157" w:type="dxa"/>
          </w:tcPr>
          <w:p w14:paraId="22076F0F" w14:textId="77777777" w:rsidR="003334E7" w:rsidRDefault="00000000">
            <w:pPr>
              <w:pStyle w:val="Compact"/>
              <w:jc w:val="right"/>
            </w:pPr>
            <w:r>
              <w:t>0,00</w:t>
            </w:r>
          </w:p>
        </w:tc>
        <w:tc>
          <w:tcPr>
            <w:tcW w:w="972" w:type="dxa"/>
          </w:tcPr>
          <w:p w14:paraId="123C64B9" w14:textId="77777777" w:rsidR="003334E7" w:rsidRDefault="00000000">
            <w:pPr>
              <w:pStyle w:val="Compact"/>
              <w:jc w:val="right"/>
            </w:pPr>
            <w:r>
              <w:t>6.387,94</w:t>
            </w:r>
          </w:p>
        </w:tc>
        <w:tc>
          <w:tcPr>
            <w:tcW w:w="833" w:type="dxa"/>
          </w:tcPr>
          <w:p w14:paraId="31F0D19E" w14:textId="77777777" w:rsidR="003334E7" w:rsidRDefault="00000000">
            <w:pPr>
              <w:pStyle w:val="Compact"/>
              <w:jc w:val="right"/>
            </w:pPr>
            <w:r>
              <w:t>-2.960,16</w:t>
            </w:r>
          </w:p>
        </w:tc>
        <w:tc>
          <w:tcPr>
            <w:tcW w:w="1389" w:type="dxa"/>
          </w:tcPr>
          <w:p w14:paraId="7EA66E04" w14:textId="77777777" w:rsidR="003334E7" w:rsidRDefault="00000000">
            <w:pPr>
              <w:pStyle w:val="Compact"/>
              <w:jc w:val="right"/>
            </w:pPr>
            <w:r>
              <w:t>7.234,07</w:t>
            </w:r>
          </w:p>
        </w:tc>
      </w:tr>
      <w:tr w:rsidR="003334E7" w14:paraId="4D35874B" w14:textId="77777777">
        <w:tc>
          <w:tcPr>
            <w:tcW w:w="463" w:type="dxa"/>
          </w:tcPr>
          <w:p w14:paraId="540584EB" w14:textId="77777777" w:rsidR="003334E7" w:rsidRDefault="00000000">
            <w:pPr>
              <w:pStyle w:val="Compact"/>
            </w:pPr>
            <w:r>
              <w:t>08/2027</w:t>
            </w:r>
          </w:p>
        </w:tc>
        <w:tc>
          <w:tcPr>
            <w:tcW w:w="1482" w:type="dxa"/>
          </w:tcPr>
          <w:p w14:paraId="72C907D4" w14:textId="77777777" w:rsidR="003334E7" w:rsidRDefault="00000000">
            <w:pPr>
              <w:pStyle w:val="Compact"/>
              <w:jc w:val="right"/>
            </w:pPr>
            <w:r>
              <w:t>7.234,07</w:t>
            </w:r>
          </w:p>
        </w:tc>
        <w:tc>
          <w:tcPr>
            <w:tcW w:w="1389" w:type="dxa"/>
          </w:tcPr>
          <w:p w14:paraId="253E55C4" w14:textId="77777777" w:rsidR="003334E7" w:rsidRDefault="00000000">
            <w:pPr>
              <w:pStyle w:val="Compact"/>
              <w:jc w:val="right"/>
            </w:pPr>
            <w:r>
              <w:t>11.659,00</w:t>
            </w:r>
          </w:p>
        </w:tc>
        <w:tc>
          <w:tcPr>
            <w:tcW w:w="1157" w:type="dxa"/>
          </w:tcPr>
          <w:p w14:paraId="636CFC85" w14:textId="77777777" w:rsidR="003334E7" w:rsidRDefault="00000000">
            <w:pPr>
              <w:pStyle w:val="Compact"/>
              <w:jc w:val="right"/>
            </w:pPr>
            <w:r>
              <w:t>0,00</w:t>
            </w:r>
          </w:p>
        </w:tc>
        <w:tc>
          <w:tcPr>
            <w:tcW w:w="972" w:type="dxa"/>
          </w:tcPr>
          <w:p w14:paraId="67205C9F" w14:textId="77777777" w:rsidR="003334E7" w:rsidRDefault="00000000">
            <w:pPr>
              <w:pStyle w:val="Compact"/>
              <w:jc w:val="right"/>
            </w:pPr>
            <w:r>
              <w:t>7.008,26</w:t>
            </w:r>
          </w:p>
        </w:tc>
        <w:tc>
          <w:tcPr>
            <w:tcW w:w="833" w:type="dxa"/>
          </w:tcPr>
          <w:p w14:paraId="5F8E2596" w14:textId="77777777" w:rsidR="003334E7" w:rsidRDefault="00000000">
            <w:pPr>
              <w:pStyle w:val="Compact"/>
              <w:jc w:val="right"/>
            </w:pPr>
            <w:r>
              <w:t>-3.552,19</w:t>
            </w:r>
          </w:p>
        </w:tc>
        <w:tc>
          <w:tcPr>
            <w:tcW w:w="1389" w:type="dxa"/>
          </w:tcPr>
          <w:p w14:paraId="6B44E5EC" w14:textId="77777777" w:rsidR="003334E7" w:rsidRDefault="00000000">
            <w:pPr>
              <w:pStyle w:val="Compact"/>
              <w:jc w:val="right"/>
            </w:pPr>
            <w:r>
              <w:t>8.332,62</w:t>
            </w:r>
          </w:p>
        </w:tc>
      </w:tr>
      <w:tr w:rsidR="003334E7" w14:paraId="731990BD" w14:textId="77777777">
        <w:tc>
          <w:tcPr>
            <w:tcW w:w="463" w:type="dxa"/>
          </w:tcPr>
          <w:p w14:paraId="19942C21" w14:textId="77777777" w:rsidR="003334E7" w:rsidRDefault="00000000">
            <w:pPr>
              <w:pStyle w:val="Compact"/>
            </w:pPr>
            <w:r>
              <w:t>09/2027</w:t>
            </w:r>
          </w:p>
        </w:tc>
        <w:tc>
          <w:tcPr>
            <w:tcW w:w="1482" w:type="dxa"/>
          </w:tcPr>
          <w:p w14:paraId="646DA655" w14:textId="77777777" w:rsidR="003334E7" w:rsidRDefault="00000000">
            <w:pPr>
              <w:pStyle w:val="Compact"/>
              <w:jc w:val="right"/>
            </w:pPr>
            <w:r>
              <w:t>8.332,62</w:t>
            </w:r>
          </w:p>
        </w:tc>
        <w:tc>
          <w:tcPr>
            <w:tcW w:w="1389" w:type="dxa"/>
          </w:tcPr>
          <w:p w14:paraId="5D92FB7F" w14:textId="77777777" w:rsidR="003334E7" w:rsidRDefault="00000000">
            <w:pPr>
              <w:pStyle w:val="Compact"/>
              <w:jc w:val="right"/>
            </w:pPr>
            <w:r>
              <w:t>13.146,00</w:t>
            </w:r>
          </w:p>
        </w:tc>
        <w:tc>
          <w:tcPr>
            <w:tcW w:w="1157" w:type="dxa"/>
          </w:tcPr>
          <w:p w14:paraId="6AC71133" w14:textId="77777777" w:rsidR="003334E7" w:rsidRDefault="00000000">
            <w:pPr>
              <w:pStyle w:val="Compact"/>
              <w:jc w:val="right"/>
            </w:pPr>
            <w:r>
              <w:t>0,00</w:t>
            </w:r>
          </w:p>
        </w:tc>
        <w:tc>
          <w:tcPr>
            <w:tcW w:w="972" w:type="dxa"/>
          </w:tcPr>
          <w:p w14:paraId="71EBB81A" w14:textId="77777777" w:rsidR="003334E7" w:rsidRDefault="00000000">
            <w:pPr>
              <w:pStyle w:val="Compact"/>
              <w:jc w:val="right"/>
            </w:pPr>
            <w:r>
              <w:t>7.684,50</w:t>
            </w:r>
          </w:p>
        </w:tc>
        <w:tc>
          <w:tcPr>
            <w:tcW w:w="833" w:type="dxa"/>
          </w:tcPr>
          <w:p w14:paraId="7B02B0E8" w14:textId="77777777" w:rsidR="003334E7" w:rsidRDefault="00000000">
            <w:pPr>
              <w:pStyle w:val="Compact"/>
              <w:jc w:val="right"/>
            </w:pPr>
            <w:r>
              <w:t>-4.144,22</w:t>
            </w:r>
          </w:p>
        </w:tc>
        <w:tc>
          <w:tcPr>
            <w:tcW w:w="1389" w:type="dxa"/>
          </w:tcPr>
          <w:p w14:paraId="3149B10A" w14:textId="77777777" w:rsidR="003334E7" w:rsidRDefault="00000000">
            <w:pPr>
              <w:pStyle w:val="Compact"/>
              <w:jc w:val="right"/>
            </w:pPr>
            <w:r>
              <w:t>9.649,90</w:t>
            </w:r>
          </w:p>
        </w:tc>
      </w:tr>
      <w:tr w:rsidR="003334E7" w14:paraId="63773D26" w14:textId="77777777">
        <w:tc>
          <w:tcPr>
            <w:tcW w:w="463" w:type="dxa"/>
          </w:tcPr>
          <w:p w14:paraId="36D2A722" w14:textId="77777777" w:rsidR="003334E7" w:rsidRDefault="00000000">
            <w:pPr>
              <w:pStyle w:val="Compact"/>
            </w:pPr>
            <w:r>
              <w:t>10/2027</w:t>
            </w:r>
          </w:p>
        </w:tc>
        <w:tc>
          <w:tcPr>
            <w:tcW w:w="1482" w:type="dxa"/>
          </w:tcPr>
          <w:p w14:paraId="4A62A296" w14:textId="77777777" w:rsidR="003334E7" w:rsidRDefault="00000000">
            <w:pPr>
              <w:pStyle w:val="Compact"/>
              <w:jc w:val="right"/>
            </w:pPr>
            <w:r>
              <w:t>9.649,90</w:t>
            </w:r>
          </w:p>
        </w:tc>
        <w:tc>
          <w:tcPr>
            <w:tcW w:w="1389" w:type="dxa"/>
          </w:tcPr>
          <w:p w14:paraId="45042929" w14:textId="77777777" w:rsidR="003334E7" w:rsidRDefault="00000000">
            <w:pPr>
              <w:pStyle w:val="Compact"/>
              <w:jc w:val="right"/>
            </w:pPr>
            <w:r>
              <w:t>14.763,00</w:t>
            </w:r>
          </w:p>
        </w:tc>
        <w:tc>
          <w:tcPr>
            <w:tcW w:w="1157" w:type="dxa"/>
          </w:tcPr>
          <w:p w14:paraId="4BABED79" w14:textId="77777777" w:rsidR="003334E7" w:rsidRDefault="00000000">
            <w:pPr>
              <w:pStyle w:val="Compact"/>
              <w:jc w:val="right"/>
            </w:pPr>
            <w:r>
              <w:t>0,00</w:t>
            </w:r>
          </w:p>
        </w:tc>
        <w:tc>
          <w:tcPr>
            <w:tcW w:w="972" w:type="dxa"/>
          </w:tcPr>
          <w:p w14:paraId="1DC22429" w14:textId="77777777" w:rsidR="003334E7" w:rsidRDefault="00000000">
            <w:pPr>
              <w:pStyle w:val="Compact"/>
              <w:jc w:val="right"/>
            </w:pPr>
            <w:r>
              <w:t>8.413,66</w:t>
            </w:r>
          </w:p>
        </w:tc>
        <w:tc>
          <w:tcPr>
            <w:tcW w:w="833" w:type="dxa"/>
          </w:tcPr>
          <w:p w14:paraId="3BF1ED45" w14:textId="77777777" w:rsidR="003334E7" w:rsidRDefault="00000000">
            <w:pPr>
              <w:pStyle w:val="Compact"/>
              <w:jc w:val="right"/>
            </w:pPr>
            <w:r>
              <w:t>-4.736,25</w:t>
            </w:r>
          </w:p>
        </w:tc>
        <w:tc>
          <w:tcPr>
            <w:tcW w:w="1389" w:type="dxa"/>
          </w:tcPr>
          <w:p w14:paraId="4B2848A2" w14:textId="77777777" w:rsidR="003334E7" w:rsidRDefault="00000000">
            <w:pPr>
              <w:pStyle w:val="Compact"/>
              <w:jc w:val="right"/>
            </w:pPr>
            <w:r>
              <w:t>11.262,98</w:t>
            </w:r>
          </w:p>
        </w:tc>
      </w:tr>
      <w:tr w:rsidR="003334E7" w14:paraId="7671D9C7" w14:textId="77777777">
        <w:tc>
          <w:tcPr>
            <w:tcW w:w="463" w:type="dxa"/>
          </w:tcPr>
          <w:p w14:paraId="7071D3E3" w14:textId="77777777" w:rsidR="003334E7" w:rsidRDefault="00000000">
            <w:pPr>
              <w:pStyle w:val="Compact"/>
            </w:pPr>
            <w:r>
              <w:lastRenderedPageBreak/>
              <w:t>11/2027</w:t>
            </w:r>
          </w:p>
        </w:tc>
        <w:tc>
          <w:tcPr>
            <w:tcW w:w="1482" w:type="dxa"/>
          </w:tcPr>
          <w:p w14:paraId="59DA99AF" w14:textId="77777777" w:rsidR="003334E7" w:rsidRDefault="00000000">
            <w:pPr>
              <w:pStyle w:val="Compact"/>
              <w:jc w:val="right"/>
            </w:pPr>
            <w:r>
              <w:t>11.262,98</w:t>
            </w:r>
          </w:p>
        </w:tc>
        <w:tc>
          <w:tcPr>
            <w:tcW w:w="1389" w:type="dxa"/>
          </w:tcPr>
          <w:p w14:paraId="3246AFE8" w14:textId="77777777" w:rsidR="003334E7" w:rsidRDefault="00000000">
            <w:pPr>
              <w:pStyle w:val="Compact"/>
              <w:jc w:val="right"/>
            </w:pPr>
            <w:r>
              <w:t>16.525,00</w:t>
            </w:r>
          </w:p>
        </w:tc>
        <w:tc>
          <w:tcPr>
            <w:tcW w:w="1157" w:type="dxa"/>
          </w:tcPr>
          <w:p w14:paraId="5CD72F3F" w14:textId="77777777" w:rsidR="003334E7" w:rsidRDefault="00000000">
            <w:pPr>
              <w:pStyle w:val="Compact"/>
              <w:jc w:val="right"/>
            </w:pPr>
            <w:r>
              <w:t>0,00</w:t>
            </w:r>
          </w:p>
        </w:tc>
        <w:tc>
          <w:tcPr>
            <w:tcW w:w="972" w:type="dxa"/>
          </w:tcPr>
          <w:p w14:paraId="463C672B" w14:textId="77777777" w:rsidR="003334E7" w:rsidRDefault="00000000">
            <w:pPr>
              <w:pStyle w:val="Compact"/>
              <w:jc w:val="right"/>
            </w:pPr>
            <w:r>
              <w:t>9.198,22</w:t>
            </w:r>
          </w:p>
        </w:tc>
        <w:tc>
          <w:tcPr>
            <w:tcW w:w="833" w:type="dxa"/>
          </w:tcPr>
          <w:p w14:paraId="164EA9F3" w14:textId="77777777" w:rsidR="003334E7" w:rsidRDefault="00000000">
            <w:pPr>
              <w:pStyle w:val="Compact"/>
              <w:jc w:val="right"/>
            </w:pPr>
            <w:r>
              <w:t>-5.328,28</w:t>
            </w:r>
          </w:p>
        </w:tc>
        <w:tc>
          <w:tcPr>
            <w:tcW w:w="1389" w:type="dxa"/>
          </w:tcPr>
          <w:p w14:paraId="62DA9422" w14:textId="77777777" w:rsidR="003334E7" w:rsidRDefault="00000000">
            <w:pPr>
              <w:pStyle w:val="Compact"/>
              <w:jc w:val="right"/>
            </w:pPr>
            <w:r>
              <w:t>13.261,48</w:t>
            </w:r>
          </w:p>
        </w:tc>
      </w:tr>
      <w:tr w:rsidR="003334E7" w14:paraId="52C3D35D" w14:textId="77777777">
        <w:tc>
          <w:tcPr>
            <w:tcW w:w="463" w:type="dxa"/>
          </w:tcPr>
          <w:p w14:paraId="08BCAA0C" w14:textId="77777777" w:rsidR="003334E7" w:rsidRDefault="00000000">
            <w:pPr>
              <w:pStyle w:val="Compact"/>
            </w:pPr>
            <w:r>
              <w:t>12/2027</w:t>
            </w:r>
          </w:p>
        </w:tc>
        <w:tc>
          <w:tcPr>
            <w:tcW w:w="1482" w:type="dxa"/>
          </w:tcPr>
          <w:p w14:paraId="48D4407C" w14:textId="77777777" w:rsidR="003334E7" w:rsidRDefault="00000000">
            <w:pPr>
              <w:pStyle w:val="Compact"/>
              <w:jc w:val="right"/>
            </w:pPr>
            <w:r>
              <w:t>13.261,48</w:t>
            </w:r>
          </w:p>
        </w:tc>
        <w:tc>
          <w:tcPr>
            <w:tcW w:w="1389" w:type="dxa"/>
          </w:tcPr>
          <w:p w14:paraId="11BAC2BF" w14:textId="77777777" w:rsidR="003334E7" w:rsidRDefault="00000000">
            <w:pPr>
              <w:pStyle w:val="Compact"/>
              <w:jc w:val="right"/>
            </w:pPr>
            <w:r>
              <w:t>18.332,00</w:t>
            </w:r>
          </w:p>
        </w:tc>
        <w:tc>
          <w:tcPr>
            <w:tcW w:w="1157" w:type="dxa"/>
          </w:tcPr>
          <w:p w14:paraId="44CDC9DE" w14:textId="77777777" w:rsidR="003334E7" w:rsidRDefault="00000000">
            <w:pPr>
              <w:pStyle w:val="Compact"/>
              <w:jc w:val="right"/>
            </w:pPr>
            <w:r>
              <w:t>0,00</w:t>
            </w:r>
          </w:p>
        </w:tc>
        <w:tc>
          <w:tcPr>
            <w:tcW w:w="972" w:type="dxa"/>
          </w:tcPr>
          <w:p w14:paraId="25C61122" w14:textId="77777777" w:rsidR="003334E7" w:rsidRDefault="00000000">
            <w:pPr>
              <w:pStyle w:val="Compact"/>
              <w:jc w:val="right"/>
            </w:pPr>
            <w:r>
              <w:t>10.015,50</w:t>
            </w:r>
          </w:p>
        </w:tc>
        <w:tc>
          <w:tcPr>
            <w:tcW w:w="833" w:type="dxa"/>
          </w:tcPr>
          <w:p w14:paraId="3A8C03C4" w14:textId="77777777" w:rsidR="003334E7" w:rsidRDefault="00000000">
            <w:pPr>
              <w:pStyle w:val="Compact"/>
              <w:jc w:val="right"/>
            </w:pPr>
            <w:r>
              <w:t>-5.920,32</w:t>
            </w:r>
          </w:p>
        </w:tc>
        <w:tc>
          <w:tcPr>
            <w:tcW w:w="1389" w:type="dxa"/>
          </w:tcPr>
          <w:p w14:paraId="28795BCF" w14:textId="77777777" w:rsidR="003334E7" w:rsidRDefault="00000000">
            <w:pPr>
              <w:pStyle w:val="Compact"/>
              <w:jc w:val="right"/>
            </w:pPr>
            <w:r>
              <w:t>15.657,66</w:t>
            </w:r>
          </w:p>
        </w:tc>
      </w:tr>
      <w:tr w:rsidR="003334E7" w14:paraId="626658AF" w14:textId="77777777">
        <w:tc>
          <w:tcPr>
            <w:tcW w:w="463" w:type="dxa"/>
          </w:tcPr>
          <w:p w14:paraId="3D907558" w14:textId="77777777" w:rsidR="003334E7" w:rsidRDefault="00000000">
            <w:pPr>
              <w:pStyle w:val="Compact"/>
            </w:pPr>
            <w:r>
              <w:t>01/2028</w:t>
            </w:r>
          </w:p>
        </w:tc>
        <w:tc>
          <w:tcPr>
            <w:tcW w:w="1482" w:type="dxa"/>
          </w:tcPr>
          <w:p w14:paraId="69F293A6" w14:textId="77777777" w:rsidR="003334E7" w:rsidRDefault="00000000">
            <w:pPr>
              <w:pStyle w:val="Compact"/>
              <w:jc w:val="right"/>
            </w:pPr>
            <w:r>
              <w:t>15.657,66</w:t>
            </w:r>
          </w:p>
        </w:tc>
        <w:tc>
          <w:tcPr>
            <w:tcW w:w="1389" w:type="dxa"/>
          </w:tcPr>
          <w:p w14:paraId="1A17299D" w14:textId="77777777" w:rsidR="003334E7" w:rsidRDefault="00000000">
            <w:pPr>
              <w:pStyle w:val="Compact"/>
              <w:jc w:val="right"/>
            </w:pPr>
            <w:r>
              <w:t>20.431,00</w:t>
            </w:r>
          </w:p>
        </w:tc>
        <w:tc>
          <w:tcPr>
            <w:tcW w:w="1157" w:type="dxa"/>
          </w:tcPr>
          <w:p w14:paraId="05A42B81" w14:textId="77777777" w:rsidR="003334E7" w:rsidRDefault="00000000">
            <w:pPr>
              <w:pStyle w:val="Compact"/>
              <w:jc w:val="right"/>
            </w:pPr>
            <w:r>
              <w:t>0,00</w:t>
            </w:r>
          </w:p>
        </w:tc>
        <w:tc>
          <w:tcPr>
            <w:tcW w:w="972" w:type="dxa"/>
          </w:tcPr>
          <w:p w14:paraId="0625A193" w14:textId="77777777" w:rsidR="003334E7" w:rsidRDefault="00000000">
            <w:pPr>
              <w:pStyle w:val="Compact"/>
              <w:jc w:val="right"/>
            </w:pPr>
            <w:r>
              <w:t>11.087,70</w:t>
            </w:r>
          </w:p>
        </w:tc>
        <w:tc>
          <w:tcPr>
            <w:tcW w:w="833" w:type="dxa"/>
          </w:tcPr>
          <w:p w14:paraId="6CB4303C" w14:textId="77777777" w:rsidR="003334E7" w:rsidRDefault="00000000">
            <w:pPr>
              <w:pStyle w:val="Compact"/>
              <w:jc w:val="right"/>
            </w:pPr>
            <w:r>
              <w:t>-6.980,41</w:t>
            </w:r>
          </w:p>
        </w:tc>
        <w:tc>
          <w:tcPr>
            <w:tcW w:w="1389" w:type="dxa"/>
          </w:tcPr>
          <w:p w14:paraId="57AB519A" w14:textId="77777777" w:rsidR="003334E7" w:rsidRDefault="00000000">
            <w:pPr>
              <w:pStyle w:val="Compact"/>
              <w:jc w:val="right"/>
            </w:pPr>
            <w:r>
              <w:t>18.020,55</w:t>
            </w:r>
          </w:p>
        </w:tc>
      </w:tr>
      <w:tr w:rsidR="003334E7" w14:paraId="6B731EB5" w14:textId="77777777">
        <w:tc>
          <w:tcPr>
            <w:tcW w:w="463" w:type="dxa"/>
          </w:tcPr>
          <w:p w14:paraId="0B652651" w14:textId="77777777" w:rsidR="003334E7" w:rsidRDefault="00000000">
            <w:pPr>
              <w:pStyle w:val="Compact"/>
            </w:pPr>
            <w:r>
              <w:t>02/2028</w:t>
            </w:r>
          </w:p>
        </w:tc>
        <w:tc>
          <w:tcPr>
            <w:tcW w:w="1482" w:type="dxa"/>
          </w:tcPr>
          <w:p w14:paraId="427BA4C0" w14:textId="77777777" w:rsidR="003334E7" w:rsidRDefault="00000000">
            <w:pPr>
              <w:pStyle w:val="Compact"/>
              <w:jc w:val="right"/>
            </w:pPr>
            <w:r>
              <w:t>18.020,55</w:t>
            </w:r>
          </w:p>
        </w:tc>
        <w:tc>
          <w:tcPr>
            <w:tcW w:w="1389" w:type="dxa"/>
          </w:tcPr>
          <w:p w14:paraId="1C6C43DA" w14:textId="77777777" w:rsidR="003334E7" w:rsidRDefault="00000000">
            <w:pPr>
              <w:pStyle w:val="Compact"/>
              <w:jc w:val="right"/>
            </w:pPr>
            <w:r>
              <w:t>22.498,00</w:t>
            </w:r>
          </w:p>
        </w:tc>
        <w:tc>
          <w:tcPr>
            <w:tcW w:w="1157" w:type="dxa"/>
          </w:tcPr>
          <w:p w14:paraId="0073BD78" w14:textId="77777777" w:rsidR="003334E7" w:rsidRDefault="00000000">
            <w:pPr>
              <w:pStyle w:val="Compact"/>
              <w:jc w:val="right"/>
            </w:pPr>
            <w:r>
              <w:t>0,00</w:t>
            </w:r>
          </w:p>
        </w:tc>
        <w:tc>
          <w:tcPr>
            <w:tcW w:w="972" w:type="dxa"/>
          </w:tcPr>
          <w:p w14:paraId="73384BB4" w14:textId="77777777" w:rsidR="003334E7" w:rsidRDefault="00000000">
            <w:pPr>
              <w:pStyle w:val="Compact"/>
              <w:jc w:val="right"/>
            </w:pPr>
            <w:r>
              <w:t>11.918,82</w:t>
            </w:r>
          </w:p>
        </w:tc>
        <w:tc>
          <w:tcPr>
            <w:tcW w:w="833" w:type="dxa"/>
          </w:tcPr>
          <w:p w14:paraId="51BD318D" w14:textId="77777777" w:rsidR="003334E7" w:rsidRDefault="00000000">
            <w:pPr>
              <w:pStyle w:val="Compact"/>
              <w:jc w:val="right"/>
            </w:pPr>
            <w:r>
              <w:t>-6.980,41</w:t>
            </w:r>
          </w:p>
        </w:tc>
        <w:tc>
          <w:tcPr>
            <w:tcW w:w="1389" w:type="dxa"/>
          </w:tcPr>
          <w:p w14:paraId="6222C882" w14:textId="77777777" w:rsidR="003334E7" w:rsidRDefault="00000000">
            <w:pPr>
              <w:pStyle w:val="Compact"/>
              <w:jc w:val="right"/>
            </w:pPr>
            <w:r>
              <w:t>21.619,32</w:t>
            </w:r>
          </w:p>
        </w:tc>
      </w:tr>
      <w:tr w:rsidR="003334E7" w14:paraId="3861C997" w14:textId="77777777">
        <w:tc>
          <w:tcPr>
            <w:tcW w:w="463" w:type="dxa"/>
          </w:tcPr>
          <w:p w14:paraId="3A6DECC8" w14:textId="77777777" w:rsidR="003334E7" w:rsidRDefault="00000000">
            <w:pPr>
              <w:pStyle w:val="Compact"/>
            </w:pPr>
            <w:r>
              <w:t>03/2028</w:t>
            </w:r>
          </w:p>
        </w:tc>
        <w:tc>
          <w:tcPr>
            <w:tcW w:w="1482" w:type="dxa"/>
          </w:tcPr>
          <w:p w14:paraId="26218535" w14:textId="77777777" w:rsidR="003334E7" w:rsidRDefault="00000000">
            <w:pPr>
              <w:pStyle w:val="Compact"/>
              <w:jc w:val="right"/>
            </w:pPr>
            <w:r>
              <w:t>21.619,32</w:t>
            </w:r>
          </w:p>
        </w:tc>
        <w:tc>
          <w:tcPr>
            <w:tcW w:w="1389" w:type="dxa"/>
          </w:tcPr>
          <w:p w14:paraId="6EFFFFD8" w14:textId="77777777" w:rsidR="003334E7" w:rsidRDefault="00000000">
            <w:pPr>
              <w:pStyle w:val="Compact"/>
              <w:jc w:val="right"/>
            </w:pPr>
            <w:r>
              <w:t>24.757,00</w:t>
            </w:r>
          </w:p>
        </w:tc>
        <w:tc>
          <w:tcPr>
            <w:tcW w:w="1157" w:type="dxa"/>
          </w:tcPr>
          <w:p w14:paraId="6E06E725" w14:textId="77777777" w:rsidR="003334E7" w:rsidRDefault="00000000">
            <w:pPr>
              <w:pStyle w:val="Compact"/>
              <w:jc w:val="right"/>
            </w:pPr>
            <w:r>
              <w:t>0,00</w:t>
            </w:r>
          </w:p>
        </w:tc>
        <w:tc>
          <w:tcPr>
            <w:tcW w:w="972" w:type="dxa"/>
          </w:tcPr>
          <w:p w14:paraId="19DE6304" w14:textId="77777777" w:rsidR="003334E7" w:rsidRDefault="00000000">
            <w:pPr>
              <w:pStyle w:val="Compact"/>
              <w:jc w:val="right"/>
            </w:pPr>
            <w:r>
              <w:t>13.100,86</w:t>
            </w:r>
          </w:p>
        </w:tc>
        <w:tc>
          <w:tcPr>
            <w:tcW w:w="833" w:type="dxa"/>
          </w:tcPr>
          <w:p w14:paraId="03894B93" w14:textId="77777777" w:rsidR="003334E7" w:rsidRDefault="00000000">
            <w:pPr>
              <w:pStyle w:val="Compact"/>
              <w:jc w:val="right"/>
            </w:pPr>
            <w:r>
              <w:t>-6.980,41</w:t>
            </w:r>
          </w:p>
        </w:tc>
        <w:tc>
          <w:tcPr>
            <w:tcW w:w="1389" w:type="dxa"/>
          </w:tcPr>
          <w:p w14:paraId="452505F1" w14:textId="77777777" w:rsidR="003334E7" w:rsidRDefault="00000000">
            <w:pPr>
              <w:pStyle w:val="Compact"/>
              <w:jc w:val="right"/>
            </w:pPr>
            <w:r>
              <w:t>26.295,04</w:t>
            </w:r>
          </w:p>
        </w:tc>
      </w:tr>
      <w:tr w:rsidR="003334E7" w14:paraId="313367F4" w14:textId="77777777">
        <w:tc>
          <w:tcPr>
            <w:tcW w:w="463" w:type="dxa"/>
          </w:tcPr>
          <w:p w14:paraId="1A7F73EF" w14:textId="77777777" w:rsidR="003334E7" w:rsidRDefault="00000000">
            <w:pPr>
              <w:pStyle w:val="Compact"/>
            </w:pPr>
            <w:r>
              <w:t>04/2028</w:t>
            </w:r>
          </w:p>
        </w:tc>
        <w:tc>
          <w:tcPr>
            <w:tcW w:w="1482" w:type="dxa"/>
          </w:tcPr>
          <w:p w14:paraId="268F55A4" w14:textId="77777777" w:rsidR="003334E7" w:rsidRDefault="00000000">
            <w:pPr>
              <w:pStyle w:val="Compact"/>
              <w:jc w:val="right"/>
            </w:pPr>
            <w:r>
              <w:t>26.295,04</w:t>
            </w:r>
          </w:p>
        </w:tc>
        <w:tc>
          <w:tcPr>
            <w:tcW w:w="1389" w:type="dxa"/>
          </w:tcPr>
          <w:p w14:paraId="63D548CC" w14:textId="77777777" w:rsidR="003334E7" w:rsidRDefault="00000000">
            <w:pPr>
              <w:pStyle w:val="Compact"/>
              <w:jc w:val="right"/>
            </w:pPr>
            <w:r>
              <w:t>27.014,00</w:t>
            </w:r>
          </w:p>
        </w:tc>
        <w:tc>
          <w:tcPr>
            <w:tcW w:w="1157" w:type="dxa"/>
          </w:tcPr>
          <w:p w14:paraId="08569A3F" w14:textId="77777777" w:rsidR="003334E7" w:rsidRDefault="00000000">
            <w:pPr>
              <w:pStyle w:val="Compact"/>
              <w:jc w:val="right"/>
            </w:pPr>
            <w:r>
              <w:t>0,00</w:t>
            </w:r>
          </w:p>
        </w:tc>
        <w:tc>
          <w:tcPr>
            <w:tcW w:w="972" w:type="dxa"/>
          </w:tcPr>
          <w:p w14:paraId="7D681815" w14:textId="77777777" w:rsidR="003334E7" w:rsidRDefault="00000000">
            <w:pPr>
              <w:pStyle w:val="Compact"/>
              <w:jc w:val="right"/>
            </w:pPr>
            <w:r>
              <w:t>14.307,42</w:t>
            </w:r>
          </w:p>
        </w:tc>
        <w:tc>
          <w:tcPr>
            <w:tcW w:w="833" w:type="dxa"/>
          </w:tcPr>
          <w:p w14:paraId="1D70DC7C" w14:textId="77777777" w:rsidR="003334E7" w:rsidRDefault="00000000">
            <w:pPr>
              <w:pStyle w:val="Compact"/>
              <w:jc w:val="right"/>
            </w:pPr>
            <w:r>
              <w:t>-6.980,41</w:t>
            </w:r>
          </w:p>
        </w:tc>
        <w:tc>
          <w:tcPr>
            <w:tcW w:w="1389" w:type="dxa"/>
          </w:tcPr>
          <w:p w14:paraId="0DC74875" w14:textId="77777777" w:rsidR="003334E7" w:rsidRDefault="00000000">
            <w:pPr>
              <w:pStyle w:val="Compact"/>
              <w:jc w:val="right"/>
            </w:pPr>
            <w:r>
              <w:t>32.021,21</w:t>
            </w:r>
          </w:p>
        </w:tc>
      </w:tr>
      <w:tr w:rsidR="003334E7" w14:paraId="6E370090" w14:textId="77777777">
        <w:tc>
          <w:tcPr>
            <w:tcW w:w="463" w:type="dxa"/>
          </w:tcPr>
          <w:p w14:paraId="1C27BF01" w14:textId="77777777" w:rsidR="003334E7" w:rsidRDefault="00000000">
            <w:pPr>
              <w:pStyle w:val="Compact"/>
            </w:pPr>
            <w:r>
              <w:t>05/2028</w:t>
            </w:r>
          </w:p>
        </w:tc>
        <w:tc>
          <w:tcPr>
            <w:tcW w:w="1482" w:type="dxa"/>
          </w:tcPr>
          <w:p w14:paraId="3BD74827" w14:textId="77777777" w:rsidR="003334E7" w:rsidRDefault="00000000">
            <w:pPr>
              <w:pStyle w:val="Compact"/>
              <w:jc w:val="right"/>
            </w:pPr>
            <w:r>
              <w:t>32.021,21</w:t>
            </w:r>
          </w:p>
        </w:tc>
        <w:tc>
          <w:tcPr>
            <w:tcW w:w="1389" w:type="dxa"/>
          </w:tcPr>
          <w:p w14:paraId="4CF7E240" w14:textId="77777777" w:rsidR="003334E7" w:rsidRDefault="00000000">
            <w:pPr>
              <w:pStyle w:val="Compact"/>
              <w:jc w:val="right"/>
            </w:pPr>
            <w:r>
              <w:t>29.563,00</w:t>
            </w:r>
          </w:p>
        </w:tc>
        <w:tc>
          <w:tcPr>
            <w:tcW w:w="1157" w:type="dxa"/>
          </w:tcPr>
          <w:p w14:paraId="5CAF822C" w14:textId="77777777" w:rsidR="003334E7" w:rsidRDefault="00000000">
            <w:pPr>
              <w:pStyle w:val="Compact"/>
              <w:jc w:val="right"/>
            </w:pPr>
            <w:r>
              <w:t>0,00</w:t>
            </w:r>
          </w:p>
        </w:tc>
        <w:tc>
          <w:tcPr>
            <w:tcW w:w="972" w:type="dxa"/>
          </w:tcPr>
          <w:p w14:paraId="5421B26B" w14:textId="77777777" w:rsidR="003334E7" w:rsidRDefault="00000000">
            <w:pPr>
              <w:pStyle w:val="Compact"/>
              <w:jc w:val="right"/>
            </w:pPr>
            <w:r>
              <w:t>14.895,90</w:t>
            </w:r>
          </w:p>
        </w:tc>
        <w:tc>
          <w:tcPr>
            <w:tcW w:w="833" w:type="dxa"/>
          </w:tcPr>
          <w:p w14:paraId="2BC683F2" w14:textId="77777777" w:rsidR="003334E7" w:rsidRDefault="00000000">
            <w:pPr>
              <w:pStyle w:val="Compact"/>
              <w:jc w:val="right"/>
            </w:pPr>
            <w:r>
              <w:t>-6.980,41</w:t>
            </w:r>
          </w:p>
        </w:tc>
        <w:tc>
          <w:tcPr>
            <w:tcW w:w="1389" w:type="dxa"/>
          </w:tcPr>
          <w:p w14:paraId="79C0A2EB" w14:textId="77777777" w:rsidR="003334E7" w:rsidRDefault="00000000">
            <w:pPr>
              <w:pStyle w:val="Compact"/>
              <w:jc w:val="right"/>
            </w:pPr>
            <w:r>
              <w:t>39.707,90</w:t>
            </w:r>
          </w:p>
        </w:tc>
      </w:tr>
      <w:tr w:rsidR="003334E7" w14:paraId="029D2621" w14:textId="77777777">
        <w:tc>
          <w:tcPr>
            <w:tcW w:w="463" w:type="dxa"/>
          </w:tcPr>
          <w:p w14:paraId="4F1D836E" w14:textId="77777777" w:rsidR="003334E7" w:rsidRDefault="00000000">
            <w:pPr>
              <w:pStyle w:val="Compact"/>
            </w:pPr>
            <w:r>
              <w:t>06/2028</w:t>
            </w:r>
          </w:p>
        </w:tc>
        <w:tc>
          <w:tcPr>
            <w:tcW w:w="1482" w:type="dxa"/>
          </w:tcPr>
          <w:p w14:paraId="3A47FB30" w14:textId="77777777" w:rsidR="003334E7" w:rsidRDefault="00000000">
            <w:pPr>
              <w:pStyle w:val="Compact"/>
              <w:jc w:val="right"/>
            </w:pPr>
            <w:r>
              <w:t>39.707,90</w:t>
            </w:r>
          </w:p>
        </w:tc>
        <w:tc>
          <w:tcPr>
            <w:tcW w:w="1389" w:type="dxa"/>
          </w:tcPr>
          <w:p w14:paraId="767C2D50" w14:textId="77777777" w:rsidR="003334E7" w:rsidRDefault="00000000">
            <w:pPr>
              <w:pStyle w:val="Compact"/>
              <w:jc w:val="right"/>
            </w:pPr>
            <w:r>
              <w:t>31.995,00</w:t>
            </w:r>
          </w:p>
        </w:tc>
        <w:tc>
          <w:tcPr>
            <w:tcW w:w="1157" w:type="dxa"/>
          </w:tcPr>
          <w:p w14:paraId="14E33DD7" w14:textId="77777777" w:rsidR="003334E7" w:rsidRDefault="00000000">
            <w:pPr>
              <w:pStyle w:val="Compact"/>
              <w:jc w:val="right"/>
            </w:pPr>
            <w:r>
              <w:t>0,00</w:t>
            </w:r>
          </w:p>
        </w:tc>
        <w:tc>
          <w:tcPr>
            <w:tcW w:w="972" w:type="dxa"/>
          </w:tcPr>
          <w:p w14:paraId="6CC82A9C" w14:textId="77777777" w:rsidR="003334E7" w:rsidRDefault="00000000">
            <w:pPr>
              <w:pStyle w:val="Compact"/>
              <w:jc w:val="right"/>
            </w:pPr>
            <w:r>
              <w:t>16.023,10</w:t>
            </w:r>
          </w:p>
        </w:tc>
        <w:tc>
          <w:tcPr>
            <w:tcW w:w="833" w:type="dxa"/>
          </w:tcPr>
          <w:p w14:paraId="561783C7" w14:textId="77777777" w:rsidR="003334E7" w:rsidRDefault="00000000">
            <w:pPr>
              <w:pStyle w:val="Compact"/>
              <w:jc w:val="right"/>
            </w:pPr>
            <w:r>
              <w:t>-6.980,41</w:t>
            </w:r>
          </w:p>
        </w:tc>
        <w:tc>
          <w:tcPr>
            <w:tcW w:w="1389" w:type="dxa"/>
          </w:tcPr>
          <w:p w14:paraId="5F2752B7" w14:textId="77777777" w:rsidR="003334E7" w:rsidRDefault="00000000">
            <w:pPr>
              <w:pStyle w:val="Compact"/>
              <w:jc w:val="right"/>
            </w:pPr>
            <w:r>
              <w:t>48.699,39</w:t>
            </w:r>
          </w:p>
        </w:tc>
      </w:tr>
      <w:tr w:rsidR="003334E7" w14:paraId="3754AB71" w14:textId="77777777">
        <w:tc>
          <w:tcPr>
            <w:tcW w:w="463" w:type="dxa"/>
          </w:tcPr>
          <w:p w14:paraId="61CC65D3" w14:textId="77777777" w:rsidR="003334E7" w:rsidRDefault="00000000">
            <w:pPr>
              <w:pStyle w:val="Compact"/>
            </w:pPr>
            <w:r>
              <w:t>07/2028</w:t>
            </w:r>
          </w:p>
        </w:tc>
        <w:tc>
          <w:tcPr>
            <w:tcW w:w="1482" w:type="dxa"/>
          </w:tcPr>
          <w:p w14:paraId="796B4570" w14:textId="77777777" w:rsidR="003334E7" w:rsidRDefault="00000000">
            <w:pPr>
              <w:pStyle w:val="Compact"/>
              <w:jc w:val="right"/>
            </w:pPr>
            <w:r>
              <w:t>48.699,39</w:t>
            </w:r>
          </w:p>
        </w:tc>
        <w:tc>
          <w:tcPr>
            <w:tcW w:w="1389" w:type="dxa"/>
          </w:tcPr>
          <w:p w14:paraId="2353DF36" w14:textId="77777777" w:rsidR="003334E7" w:rsidRDefault="00000000">
            <w:pPr>
              <w:pStyle w:val="Compact"/>
              <w:jc w:val="right"/>
            </w:pPr>
            <w:r>
              <w:t>34.834,00</w:t>
            </w:r>
          </w:p>
        </w:tc>
        <w:tc>
          <w:tcPr>
            <w:tcW w:w="1157" w:type="dxa"/>
          </w:tcPr>
          <w:p w14:paraId="63A6E851" w14:textId="77777777" w:rsidR="003334E7" w:rsidRDefault="00000000">
            <w:pPr>
              <w:pStyle w:val="Compact"/>
              <w:jc w:val="right"/>
            </w:pPr>
            <w:r>
              <w:t>0,00</w:t>
            </w:r>
          </w:p>
        </w:tc>
        <w:tc>
          <w:tcPr>
            <w:tcW w:w="972" w:type="dxa"/>
          </w:tcPr>
          <w:p w14:paraId="152B5321" w14:textId="77777777" w:rsidR="003334E7" w:rsidRDefault="00000000">
            <w:pPr>
              <w:pStyle w:val="Compact"/>
              <w:jc w:val="right"/>
            </w:pPr>
            <w:r>
              <w:t>17.243,02</w:t>
            </w:r>
          </w:p>
        </w:tc>
        <w:tc>
          <w:tcPr>
            <w:tcW w:w="833" w:type="dxa"/>
          </w:tcPr>
          <w:p w14:paraId="3A20DB73" w14:textId="77777777" w:rsidR="003334E7" w:rsidRDefault="00000000">
            <w:pPr>
              <w:pStyle w:val="Compact"/>
              <w:jc w:val="right"/>
            </w:pPr>
            <w:r>
              <w:t>-6.980,41</w:t>
            </w:r>
          </w:p>
        </w:tc>
        <w:tc>
          <w:tcPr>
            <w:tcW w:w="1389" w:type="dxa"/>
          </w:tcPr>
          <w:p w14:paraId="198FA90A" w14:textId="77777777" w:rsidR="003334E7" w:rsidRDefault="00000000">
            <w:pPr>
              <w:pStyle w:val="Compact"/>
              <w:jc w:val="right"/>
            </w:pPr>
            <w:r>
              <w:t>59.309,95</w:t>
            </w:r>
          </w:p>
        </w:tc>
      </w:tr>
      <w:tr w:rsidR="003334E7" w14:paraId="6DF1A5DF" w14:textId="77777777">
        <w:tc>
          <w:tcPr>
            <w:tcW w:w="463" w:type="dxa"/>
          </w:tcPr>
          <w:p w14:paraId="4641DA7A" w14:textId="77777777" w:rsidR="003334E7" w:rsidRDefault="00000000">
            <w:pPr>
              <w:pStyle w:val="Compact"/>
            </w:pPr>
            <w:r>
              <w:t>08/2028</w:t>
            </w:r>
          </w:p>
        </w:tc>
        <w:tc>
          <w:tcPr>
            <w:tcW w:w="1482" w:type="dxa"/>
          </w:tcPr>
          <w:p w14:paraId="67675EA6" w14:textId="77777777" w:rsidR="003334E7" w:rsidRDefault="00000000">
            <w:pPr>
              <w:pStyle w:val="Compact"/>
              <w:jc w:val="right"/>
            </w:pPr>
            <w:r>
              <w:t>59.309,95</w:t>
            </w:r>
          </w:p>
        </w:tc>
        <w:tc>
          <w:tcPr>
            <w:tcW w:w="1389" w:type="dxa"/>
          </w:tcPr>
          <w:p w14:paraId="03A6E877" w14:textId="77777777" w:rsidR="003334E7" w:rsidRDefault="00000000">
            <w:pPr>
              <w:pStyle w:val="Compact"/>
              <w:jc w:val="right"/>
            </w:pPr>
            <w:r>
              <w:t>37.718,00</w:t>
            </w:r>
          </w:p>
        </w:tc>
        <w:tc>
          <w:tcPr>
            <w:tcW w:w="1157" w:type="dxa"/>
          </w:tcPr>
          <w:p w14:paraId="3530CEC2" w14:textId="77777777" w:rsidR="003334E7" w:rsidRDefault="00000000">
            <w:pPr>
              <w:pStyle w:val="Compact"/>
              <w:jc w:val="right"/>
            </w:pPr>
            <w:r>
              <w:t>0,00</w:t>
            </w:r>
          </w:p>
        </w:tc>
        <w:tc>
          <w:tcPr>
            <w:tcW w:w="972" w:type="dxa"/>
          </w:tcPr>
          <w:p w14:paraId="2C78C4CA" w14:textId="77777777" w:rsidR="003334E7" w:rsidRDefault="00000000">
            <w:pPr>
              <w:pStyle w:val="Compact"/>
              <w:jc w:val="right"/>
            </w:pPr>
            <w:r>
              <w:t>18.501,66</w:t>
            </w:r>
          </w:p>
        </w:tc>
        <w:tc>
          <w:tcPr>
            <w:tcW w:w="833" w:type="dxa"/>
          </w:tcPr>
          <w:p w14:paraId="30224AD5" w14:textId="77777777" w:rsidR="003334E7" w:rsidRDefault="00000000">
            <w:pPr>
              <w:pStyle w:val="Compact"/>
              <w:jc w:val="right"/>
            </w:pPr>
            <w:r>
              <w:t>-6.980,41</w:t>
            </w:r>
          </w:p>
        </w:tc>
        <w:tc>
          <w:tcPr>
            <w:tcW w:w="1389" w:type="dxa"/>
          </w:tcPr>
          <w:p w14:paraId="2E9D91DD" w14:textId="77777777" w:rsidR="003334E7" w:rsidRDefault="00000000">
            <w:pPr>
              <w:pStyle w:val="Compact"/>
              <w:jc w:val="right"/>
            </w:pPr>
            <w:r>
              <w:t>71.545,88</w:t>
            </w:r>
          </w:p>
        </w:tc>
      </w:tr>
      <w:tr w:rsidR="003334E7" w14:paraId="3563E7BB" w14:textId="77777777">
        <w:tc>
          <w:tcPr>
            <w:tcW w:w="463" w:type="dxa"/>
          </w:tcPr>
          <w:p w14:paraId="6A754D00" w14:textId="77777777" w:rsidR="003334E7" w:rsidRDefault="00000000">
            <w:pPr>
              <w:pStyle w:val="Compact"/>
            </w:pPr>
            <w:r>
              <w:t>09/2028</w:t>
            </w:r>
          </w:p>
        </w:tc>
        <w:tc>
          <w:tcPr>
            <w:tcW w:w="1482" w:type="dxa"/>
          </w:tcPr>
          <w:p w14:paraId="3117F5E8" w14:textId="77777777" w:rsidR="003334E7" w:rsidRDefault="00000000">
            <w:pPr>
              <w:pStyle w:val="Compact"/>
              <w:jc w:val="right"/>
            </w:pPr>
            <w:r>
              <w:t>71.545,88</w:t>
            </w:r>
          </w:p>
        </w:tc>
        <w:tc>
          <w:tcPr>
            <w:tcW w:w="1389" w:type="dxa"/>
          </w:tcPr>
          <w:p w14:paraId="7F419740" w14:textId="77777777" w:rsidR="003334E7" w:rsidRDefault="00000000">
            <w:pPr>
              <w:pStyle w:val="Compact"/>
              <w:jc w:val="right"/>
            </w:pPr>
            <w:r>
              <w:t>40.747,00</w:t>
            </w:r>
          </w:p>
        </w:tc>
        <w:tc>
          <w:tcPr>
            <w:tcW w:w="1157" w:type="dxa"/>
          </w:tcPr>
          <w:p w14:paraId="12546784" w14:textId="77777777" w:rsidR="003334E7" w:rsidRDefault="00000000">
            <w:pPr>
              <w:pStyle w:val="Compact"/>
              <w:jc w:val="right"/>
            </w:pPr>
            <w:r>
              <w:t>0,00</w:t>
            </w:r>
          </w:p>
        </w:tc>
        <w:tc>
          <w:tcPr>
            <w:tcW w:w="972" w:type="dxa"/>
          </w:tcPr>
          <w:p w14:paraId="4B13F0C5" w14:textId="77777777" w:rsidR="003334E7" w:rsidRDefault="00000000">
            <w:pPr>
              <w:pStyle w:val="Compact"/>
              <w:jc w:val="right"/>
            </w:pPr>
            <w:r>
              <w:t>19.828,02</w:t>
            </w:r>
          </w:p>
        </w:tc>
        <w:tc>
          <w:tcPr>
            <w:tcW w:w="833" w:type="dxa"/>
          </w:tcPr>
          <w:p w14:paraId="570889C9" w14:textId="77777777" w:rsidR="003334E7" w:rsidRDefault="00000000">
            <w:pPr>
              <w:pStyle w:val="Compact"/>
              <w:jc w:val="right"/>
            </w:pPr>
            <w:r>
              <w:t>-6.980,41</w:t>
            </w:r>
          </w:p>
        </w:tc>
        <w:tc>
          <w:tcPr>
            <w:tcW w:w="1389" w:type="dxa"/>
          </w:tcPr>
          <w:p w14:paraId="7D9AC426" w14:textId="77777777" w:rsidR="003334E7" w:rsidRDefault="00000000">
            <w:pPr>
              <w:pStyle w:val="Compact"/>
              <w:jc w:val="right"/>
            </w:pPr>
            <w:r>
              <w:t>85.484,45</w:t>
            </w:r>
          </w:p>
        </w:tc>
      </w:tr>
      <w:tr w:rsidR="003334E7" w14:paraId="1F413950" w14:textId="77777777">
        <w:tc>
          <w:tcPr>
            <w:tcW w:w="463" w:type="dxa"/>
          </w:tcPr>
          <w:p w14:paraId="54BDC96C" w14:textId="77777777" w:rsidR="003334E7" w:rsidRDefault="00000000">
            <w:pPr>
              <w:pStyle w:val="Compact"/>
            </w:pPr>
            <w:r>
              <w:t>10/2028</w:t>
            </w:r>
          </w:p>
        </w:tc>
        <w:tc>
          <w:tcPr>
            <w:tcW w:w="1482" w:type="dxa"/>
          </w:tcPr>
          <w:p w14:paraId="0FE521EF" w14:textId="77777777" w:rsidR="003334E7" w:rsidRDefault="00000000">
            <w:pPr>
              <w:pStyle w:val="Compact"/>
              <w:jc w:val="right"/>
            </w:pPr>
            <w:r>
              <w:t>85.484,45</w:t>
            </w:r>
          </w:p>
        </w:tc>
        <w:tc>
          <w:tcPr>
            <w:tcW w:w="1389" w:type="dxa"/>
          </w:tcPr>
          <w:p w14:paraId="64537E4D" w14:textId="77777777" w:rsidR="003334E7" w:rsidRDefault="00000000">
            <w:pPr>
              <w:pStyle w:val="Compact"/>
              <w:jc w:val="right"/>
            </w:pPr>
            <w:r>
              <w:t>43.936,00</w:t>
            </w:r>
          </w:p>
        </w:tc>
        <w:tc>
          <w:tcPr>
            <w:tcW w:w="1157" w:type="dxa"/>
          </w:tcPr>
          <w:p w14:paraId="72213DD1" w14:textId="77777777" w:rsidR="003334E7" w:rsidRDefault="00000000">
            <w:pPr>
              <w:pStyle w:val="Compact"/>
              <w:jc w:val="right"/>
            </w:pPr>
            <w:r>
              <w:t>0,00</w:t>
            </w:r>
          </w:p>
        </w:tc>
        <w:tc>
          <w:tcPr>
            <w:tcW w:w="972" w:type="dxa"/>
          </w:tcPr>
          <w:p w14:paraId="004D5FB5" w14:textId="77777777" w:rsidR="003334E7" w:rsidRDefault="00000000">
            <w:pPr>
              <w:pStyle w:val="Compact"/>
              <w:jc w:val="right"/>
            </w:pPr>
            <w:r>
              <w:t>21.228,90</w:t>
            </w:r>
          </w:p>
        </w:tc>
        <w:tc>
          <w:tcPr>
            <w:tcW w:w="833" w:type="dxa"/>
          </w:tcPr>
          <w:p w14:paraId="335D6212" w14:textId="77777777" w:rsidR="003334E7" w:rsidRDefault="00000000">
            <w:pPr>
              <w:pStyle w:val="Compact"/>
              <w:jc w:val="right"/>
            </w:pPr>
            <w:r>
              <w:t>-6.980,41</w:t>
            </w:r>
          </w:p>
        </w:tc>
        <w:tc>
          <w:tcPr>
            <w:tcW w:w="1389" w:type="dxa"/>
          </w:tcPr>
          <w:p w14:paraId="208812AD" w14:textId="77777777" w:rsidR="003334E7" w:rsidRDefault="00000000">
            <w:pPr>
              <w:pStyle w:val="Compact"/>
              <w:jc w:val="right"/>
            </w:pPr>
            <w:r>
              <w:t>101.211,14</w:t>
            </w:r>
          </w:p>
        </w:tc>
      </w:tr>
      <w:tr w:rsidR="003334E7" w14:paraId="5E2AF230" w14:textId="77777777">
        <w:tc>
          <w:tcPr>
            <w:tcW w:w="463" w:type="dxa"/>
          </w:tcPr>
          <w:p w14:paraId="244069F6" w14:textId="77777777" w:rsidR="003334E7" w:rsidRDefault="00000000">
            <w:pPr>
              <w:pStyle w:val="Compact"/>
            </w:pPr>
            <w:r>
              <w:t>11/2028</w:t>
            </w:r>
          </w:p>
        </w:tc>
        <w:tc>
          <w:tcPr>
            <w:tcW w:w="1482" w:type="dxa"/>
          </w:tcPr>
          <w:p w14:paraId="562DC92C" w14:textId="77777777" w:rsidR="003334E7" w:rsidRDefault="00000000">
            <w:pPr>
              <w:pStyle w:val="Compact"/>
              <w:jc w:val="right"/>
            </w:pPr>
            <w:r>
              <w:t>101.211,14</w:t>
            </w:r>
          </w:p>
        </w:tc>
        <w:tc>
          <w:tcPr>
            <w:tcW w:w="1389" w:type="dxa"/>
          </w:tcPr>
          <w:p w14:paraId="358B8FC7" w14:textId="77777777" w:rsidR="003334E7" w:rsidRDefault="00000000">
            <w:pPr>
              <w:pStyle w:val="Compact"/>
              <w:jc w:val="right"/>
            </w:pPr>
            <w:r>
              <w:t>47.417,00</w:t>
            </w:r>
          </w:p>
        </w:tc>
        <w:tc>
          <w:tcPr>
            <w:tcW w:w="1157" w:type="dxa"/>
          </w:tcPr>
          <w:p w14:paraId="46178342" w14:textId="77777777" w:rsidR="003334E7" w:rsidRDefault="00000000">
            <w:pPr>
              <w:pStyle w:val="Compact"/>
              <w:jc w:val="right"/>
            </w:pPr>
            <w:r>
              <w:t>0,00</w:t>
            </w:r>
          </w:p>
        </w:tc>
        <w:tc>
          <w:tcPr>
            <w:tcW w:w="972" w:type="dxa"/>
          </w:tcPr>
          <w:p w14:paraId="0F135D23" w14:textId="77777777" w:rsidR="003334E7" w:rsidRDefault="00000000">
            <w:pPr>
              <w:pStyle w:val="Compact"/>
              <w:jc w:val="right"/>
            </w:pPr>
            <w:r>
              <w:t>22.701,02</w:t>
            </w:r>
          </w:p>
        </w:tc>
        <w:tc>
          <w:tcPr>
            <w:tcW w:w="833" w:type="dxa"/>
          </w:tcPr>
          <w:p w14:paraId="74E8B93D" w14:textId="77777777" w:rsidR="003334E7" w:rsidRDefault="00000000">
            <w:pPr>
              <w:pStyle w:val="Compact"/>
              <w:jc w:val="right"/>
            </w:pPr>
            <w:r>
              <w:t>-6.980,41</w:t>
            </w:r>
          </w:p>
        </w:tc>
        <w:tc>
          <w:tcPr>
            <w:tcW w:w="1389" w:type="dxa"/>
          </w:tcPr>
          <w:p w14:paraId="1F175BD6" w14:textId="77777777" w:rsidR="003334E7" w:rsidRDefault="00000000">
            <w:pPr>
              <w:pStyle w:val="Compact"/>
              <w:jc w:val="right"/>
            </w:pPr>
            <w:r>
              <w:t>118.946,70</w:t>
            </w:r>
          </w:p>
        </w:tc>
      </w:tr>
      <w:tr w:rsidR="003334E7" w14:paraId="6AA88AC6" w14:textId="77777777">
        <w:tc>
          <w:tcPr>
            <w:tcW w:w="463" w:type="dxa"/>
          </w:tcPr>
          <w:p w14:paraId="309A0649" w14:textId="77777777" w:rsidR="003334E7" w:rsidRDefault="00000000">
            <w:pPr>
              <w:pStyle w:val="Compact"/>
            </w:pPr>
            <w:r>
              <w:t>12/2028</w:t>
            </w:r>
          </w:p>
        </w:tc>
        <w:tc>
          <w:tcPr>
            <w:tcW w:w="1482" w:type="dxa"/>
          </w:tcPr>
          <w:p w14:paraId="1FEFF91C" w14:textId="77777777" w:rsidR="003334E7" w:rsidRDefault="00000000">
            <w:pPr>
              <w:pStyle w:val="Compact"/>
              <w:jc w:val="right"/>
            </w:pPr>
            <w:r>
              <w:t>118.946,70</w:t>
            </w:r>
          </w:p>
        </w:tc>
        <w:tc>
          <w:tcPr>
            <w:tcW w:w="1389" w:type="dxa"/>
          </w:tcPr>
          <w:p w14:paraId="543471CD" w14:textId="77777777" w:rsidR="003334E7" w:rsidRDefault="00000000">
            <w:pPr>
              <w:pStyle w:val="Compact"/>
              <w:jc w:val="right"/>
            </w:pPr>
            <w:r>
              <w:t>50.896,00</w:t>
            </w:r>
          </w:p>
        </w:tc>
        <w:tc>
          <w:tcPr>
            <w:tcW w:w="1157" w:type="dxa"/>
          </w:tcPr>
          <w:p w14:paraId="7AFE9C03" w14:textId="77777777" w:rsidR="003334E7" w:rsidRDefault="00000000">
            <w:pPr>
              <w:pStyle w:val="Compact"/>
              <w:jc w:val="right"/>
            </w:pPr>
            <w:r>
              <w:t>0,00</w:t>
            </w:r>
          </w:p>
        </w:tc>
        <w:tc>
          <w:tcPr>
            <w:tcW w:w="972" w:type="dxa"/>
          </w:tcPr>
          <w:p w14:paraId="14B4176D" w14:textId="77777777" w:rsidR="003334E7" w:rsidRDefault="00000000">
            <w:pPr>
              <w:pStyle w:val="Compact"/>
              <w:jc w:val="right"/>
            </w:pPr>
            <w:r>
              <w:t>24.249,66</w:t>
            </w:r>
          </w:p>
        </w:tc>
        <w:tc>
          <w:tcPr>
            <w:tcW w:w="833" w:type="dxa"/>
          </w:tcPr>
          <w:p w14:paraId="5BF37F7F" w14:textId="77777777" w:rsidR="003334E7" w:rsidRDefault="00000000">
            <w:pPr>
              <w:pStyle w:val="Compact"/>
              <w:jc w:val="right"/>
            </w:pPr>
            <w:r>
              <w:t>-6.980,41</w:t>
            </w:r>
          </w:p>
        </w:tc>
        <w:tc>
          <w:tcPr>
            <w:tcW w:w="1389" w:type="dxa"/>
          </w:tcPr>
          <w:p w14:paraId="276F0F3E" w14:textId="77777777" w:rsidR="003334E7" w:rsidRDefault="00000000">
            <w:pPr>
              <w:pStyle w:val="Compact"/>
              <w:jc w:val="right"/>
            </w:pPr>
            <w:r>
              <w:t>138.612,63</w:t>
            </w:r>
          </w:p>
        </w:tc>
      </w:tr>
      <w:bookmarkEnd w:id="38"/>
      <w:bookmarkEnd w:id="79"/>
    </w:tbl>
    <w:p w14:paraId="5EE0B22F" w14:textId="77777777" w:rsidR="009840AC" w:rsidRDefault="009840AC"/>
    <w:sectPr w:rsidR="009840AC">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9D79" w14:textId="77777777" w:rsidR="009840AC" w:rsidRDefault="009840AC">
      <w:pPr>
        <w:spacing w:after="0"/>
      </w:pPr>
      <w:r>
        <w:separator/>
      </w:r>
    </w:p>
  </w:endnote>
  <w:endnote w:type="continuationSeparator" w:id="0">
    <w:p w14:paraId="1760257E" w14:textId="77777777" w:rsidR="009840AC" w:rsidRDefault="009840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021A" w14:textId="77777777" w:rsidR="00DD18F8" w:rsidRDefault="00DD1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E2C2" w14:textId="77777777" w:rsidR="00DD18F8" w:rsidRDefault="00DD18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24CE" w14:textId="77777777" w:rsidR="00DD18F8" w:rsidRDefault="00DD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3B44" w14:textId="77777777" w:rsidR="009840AC" w:rsidRDefault="009840AC">
      <w:pPr>
        <w:spacing w:after="0"/>
      </w:pPr>
      <w:r>
        <w:separator/>
      </w:r>
    </w:p>
  </w:footnote>
  <w:footnote w:type="continuationSeparator" w:id="0">
    <w:p w14:paraId="07736A7D" w14:textId="77777777" w:rsidR="009840AC" w:rsidRDefault="009840AC">
      <w:pPr>
        <w:spacing w:after="0"/>
      </w:pPr>
      <w:r>
        <w:continuationSeparator/>
      </w:r>
    </w:p>
  </w:footnote>
  <w:footnote w:id="1">
    <w:p w14:paraId="36537764" w14:textId="77777777" w:rsidR="003334E7" w:rsidRPr="00576BAF" w:rsidRDefault="00000000">
      <w:pPr>
        <w:pStyle w:val="FootnoteText"/>
        <w:rPr>
          <w:lang w:val="en-US"/>
        </w:rPr>
      </w:pPr>
      <w:r>
        <w:rPr>
          <w:rStyle w:val="FootnoteReference"/>
        </w:rPr>
        <w:footnoteRef/>
      </w:r>
      <w:r w:rsidRPr="00576BAF">
        <w:rPr>
          <w:lang w:val="en-US"/>
        </w:rPr>
        <w:t xml:space="preserve"> Fortune Business Insights: https://www.fortunebusinessinsights.com/prompt-engineering-market-109382</w:t>
      </w:r>
    </w:p>
  </w:footnote>
  <w:footnote w:id="2">
    <w:p w14:paraId="3B181870" w14:textId="77777777" w:rsidR="003334E7" w:rsidRPr="00576BAF" w:rsidRDefault="00000000">
      <w:pPr>
        <w:pStyle w:val="FootnoteText"/>
        <w:rPr>
          <w:lang w:val="en-US"/>
        </w:rPr>
      </w:pPr>
      <w:r>
        <w:rPr>
          <w:rStyle w:val="FootnoteReference"/>
        </w:rPr>
        <w:footnoteRef/>
      </w:r>
      <w:r w:rsidRPr="00576BAF">
        <w:rPr>
          <w:lang w:val="en-US"/>
        </w:rPr>
        <w:t xml:space="preserve"> Fortune Business Insights: https://www.fortunebusinessinsights.com/prompt-engineering-market-109382</w:t>
      </w:r>
    </w:p>
  </w:footnote>
  <w:footnote w:id="3">
    <w:p w14:paraId="266E43C0" w14:textId="77777777" w:rsidR="003334E7" w:rsidRPr="00576BAF" w:rsidRDefault="00000000">
      <w:pPr>
        <w:pStyle w:val="FootnoteText"/>
        <w:rPr>
          <w:lang w:val="en-US"/>
        </w:rPr>
      </w:pPr>
      <w:r>
        <w:rPr>
          <w:rStyle w:val="FootnoteReference"/>
        </w:rPr>
        <w:footnoteRef/>
      </w:r>
      <w:r w:rsidRPr="00576BAF">
        <w:rPr>
          <w:lang w:val="en-US"/>
        </w:rPr>
        <w:t xml:space="preserve"> Research and Markets: https://www.researchandmarkets.com/reports/6103820/prompt-engineering-global-market-report</w:t>
      </w:r>
    </w:p>
  </w:footnote>
  <w:footnote w:id="4">
    <w:p w14:paraId="6F29E607" w14:textId="77777777" w:rsidR="003334E7" w:rsidRDefault="00000000">
      <w:pPr>
        <w:pStyle w:val="FootnoteText"/>
      </w:pPr>
      <w:r>
        <w:rPr>
          <w:rStyle w:val="FootnoteReference"/>
        </w:rPr>
        <w:footnoteRef/>
      </w:r>
      <w:r>
        <w:t xml:space="preserve"> Mordor Intelligence: https://www.mordorintelligence.com/industry-reports/prompt-engineering-and-agent-programming-tools-market</w:t>
      </w:r>
    </w:p>
  </w:footnote>
  <w:footnote w:id="5">
    <w:p w14:paraId="356A8D1C" w14:textId="77777777" w:rsidR="003334E7" w:rsidRPr="00576BAF" w:rsidRDefault="00000000">
      <w:pPr>
        <w:pStyle w:val="FootnoteText"/>
        <w:rPr>
          <w:lang w:val="en-US"/>
        </w:rPr>
      </w:pPr>
      <w:r>
        <w:rPr>
          <w:rStyle w:val="FootnoteReference"/>
        </w:rPr>
        <w:footnoteRef/>
      </w:r>
      <w:r w:rsidRPr="00576BAF">
        <w:rPr>
          <w:lang w:val="en-US"/>
        </w:rPr>
        <w:t xml:space="preserve"> Master of Code: https://masterofcode.com/blog/generative-ai-statistics</w:t>
      </w:r>
    </w:p>
  </w:footnote>
  <w:footnote w:id="6">
    <w:p w14:paraId="53B43AAB" w14:textId="77777777" w:rsidR="003334E7" w:rsidRPr="00576BAF" w:rsidRDefault="00000000">
      <w:pPr>
        <w:pStyle w:val="FootnoteText"/>
        <w:rPr>
          <w:lang w:val="en-US"/>
        </w:rPr>
      </w:pPr>
      <w:r>
        <w:rPr>
          <w:rStyle w:val="FootnoteReference"/>
        </w:rPr>
        <w:footnoteRef/>
      </w:r>
      <w:r w:rsidRPr="00576BAF">
        <w:rPr>
          <w:lang w:val="en-US"/>
        </w:rPr>
        <w:t xml:space="preserve"> McKinsey: https://www.mckinsey.com/capabilities/quantumblack/our-insights/the-state-of-ai</w:t>
      </w:r>
    </w:p>
  </w:footnote>
  <w:footnote w:id="7">
    <w:p w14:paraId="443BA79C" w14:textId="77777777" w:rsidR="003334E7" w:rsidRPr="00576BAF" w:rsidRDefault="00000000">
      <w:pPr>
        <w:pStyle w:val="FootnoteText"/>
        <w:rPr>
          <w:lang w:val="en-US"/>
        </w:rPr>
      </w:pPr>
      <w:r>
        <w:rPr>
          <w:rStyle w:val="FootnoteReference"/>
        </w:rPr>
        <w:footnoteRef/>
      </w:r>
      <w:r w:rsidRPr="00576BAF">
        <w:rPr>
          <w:lang w:val="en-US"/>
        </w:rPr>
        <w:t xml:space="preserve"> First Page Sage: https://firstpagesage.com/seo-blog/chatgpt-usage-statistics/</w:t>
      </w:r>
    </w:p>
  </w:footnote>
  <w:footnote w:id="8">
    <w:p w14:paraId="3F99DE51" w14:textId="77777777" w:rsidR="003334E7" w:rsidRPr="00576BAF" w:rsidRDefault="00000000">
      <w:pPr>
        <w:pStyle w:val="FootnoteText"/>
        <w:rPr>
          <w:lang w:val="en-US"/>
        </w:rPr>
      </w:pPr>
      <w:r>
        <w:rPr>
          <w:rStyle w:val="FootnoteReference"/>
        </w:rPr>
        <w:footnoteRef/>
      </w:r>
      <w:r w:rsidRPr="00576BAF">
        <w:rPr>
          <w:lang w:val="en-US"/>
        </w:rPr>
        <w:t xml:space="preserve"> First Page Sage: https://firstpagesage.com/seo-blog/chatgpt-usage-statistics/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24F3" w14:textId="77777777" w:rsidR="00DD18F8" w:rsidRDefault="00DD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B4883" w14:textId="77777777" w:rsidR="00DD18F8" w:rsidRDefault="00DD18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2210" w14:textId="77777777" w:rsidR="00DD18F8" w:rsidRDefault="00DD1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863B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F2F7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70CD2DE"/>
    <w:multiLevelType w:val="multilevel"/>
    <w:tmpl w:val="391692F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0822506">
    <w:abstractNumId w:val="2"/>
  </w:num>
  <w:num w:numId="2" w16cid:durableId="1955818120">
    <w:abstractNumId w:val="0"/>
  </w:num>
  <w:num w:numId="3" w16cid:durableId="1587613650">
    <w:abstractNumId w:val="1"/>
  </w:num>
  <w:num w:numId="4" w16cid:durableId="786437073">
    <w:abstractNumId w:val="1"/>
  </w:num>
  <w:num w:numId="5" w16cid:durableId="549730491">
    <w:abstractNumId w:val="1"/>
  </w:num>
  <w:num w:numId="6" w16cid:durableId="1831015734">
    <w:abstractNumId w:val="1"/>
  </w:num>
  <w:num w:numId="7" w16cid:durableId="1952080560">
    <w:abstractNumId w:val="1"/>
  </w:num>
  <w:num w:numId="8" w16cid:durableId="1428887564">
    <w:abstractNumId w:val="1"/>
  </w:num>
  <w:num w:numId="9" w16cid:durableId="1924486080">
    <w:abstractNumId w:val="1"/>
  </w:num>
  <w:num w:numId="10" w16cid:durableId="827479781">
    <w:abstractNumId w:val="1"/>
  </w:num>
  <w:num w:numId="11" w16cid:durableId="1820688138">
    <w:abstractNumId w:val="1"/>
  </w:num>
  <w:num w:numId="12" w16cid:durableId="2134015224">
    <w:abstractNumId w:val="1"/>
  </w:num>
  <w:num w:numId="13" w16cid:durableId="1360856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42762"/>
    <w:rsid w:val="00005DCB"/>
    <w:rsid w:val="00187FDF"/>
    <w:rsid w:val="003334E7"/>
    <w:rsid w:val="003379DF"/>
    <w:rsid w:val="00576BAF"/>
    <w:rsid w:val="005F5C88"/>
    <w:rsid w:val="00642762"/>
    <w:rsid w:val="007C310F"/>
    <w:rsid w:val="009533B2"/>
    <w:rsid w:val="009840AC"/>
    <w:rsid w:val="009A6F8F"/>
    <w:rsid w:val="00CE1075"/>
    <w:rsid w:val="00DD18F8"/>
    <w:rsid w:val="00E66810"/>
    <w:rsid w:val="00FD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D7FBB1"/>
  <w15:docId w15:val="{69897763-368C-6540-BB36-1D0B6A9D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18F8"/>
    <w:pPr>
      <w:keepNext/>
      <w:keepLines/>
      <w:pageBreakBefore/>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FD5F56"/>
    <w:pPr>
      <w:keepNext/>
      <w:keepLines/>
      <w:spacing w:before="40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semiHidden/>
    <w:unhideWhenUsed/>
    <w:qFormat/>
    <w:rsid w:val="009533B2"/>
    <w:pPr>
      <w:keepNext/>
      <w:keepLines/>
      <w:spacing w:before="32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E66810"/>
    <w:pPr>
      <w:keepNext/>
      <w:keepLines/>
      <w:spacing w:before="80" w:after="40"/>
      <w:outlineLvl w:val="3"/>
    </w:pPr>
    <w:rPr>
      <w:rFonts w:eastAsiaTheme="majorEastAsia" w:cstheme="majorBidi"/>
      <w:iCs/>
    </w:rPr>
  </w:style>
  <w:style w:type="paragraph" w:styleId="Heading5">
    <w:name w:val="heading 5"/>
    <w:basedOn w:val="Normal"/>
    <w:next w:val="BodyText"/>
    <w:link w:val="Heading5Char"/>
    <w:uiPriority w:val="9"/>
    <w:semiHidden/>
    <w:unhideWhenUsed/>
    <w:qFormat/>
    <w:rsid w:val="00E66810"/>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DD18F8"/>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D18F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FD5F5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533B2"/>
    <w:rPr>
      <w:rFonts w:eastAsiaTheme="majorEastAsia" w:cstheme="majorBidi"/>
      <w:sz w:val="28"/>
      <w:szCs w:val="28"/>
    </w:rPr>
  </w:style>
  <w:style w:type="character" w:customStyle="1" w:styleId="Heading4Char">
    <w:name w:val="Heading 4 Char"/>
    <w:basedOn w:val="DefaultParagraphFont"/>
    <w:link w:val="Heading4"/>
    <w:uiPriority w:val="9"/>
    <w:semiHidden/>
    <w:rsid w:val="00E66810"/>
    <w:rPr>
      <w:rFonts w:eastAsiaTheme="majorEastAsia" w:cstheme="majorBidi"/>
      <w:iCs/>
    </w:rPr>
  </w:style>
  <w:style w:type="character" w:customStyle="1" w:styleId="Heading5Char">
    <w:name w:val="Heading 5 Char"/>
    <w:basedOn w:val="DefaultParagraphFont"/>
    <w:link w:val="Heading5"/>
    <w:uiPriority w:val="9"/>
    <w:semiHidden/>
    <w:rsid w:val="00E66810"/>
    <w:rPr>
      <w:rFonts w:eastAsiaTheme="majorEastAsia" w:cstheme="majorBidi"/>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styleId="Header">
    <w:name w:val="header"/>
    <w:basedOn w:val="Normal"/>
    <w:link w:val="HeaderChar"/>
    <w:rsid w:val="00DD18F8"/>
    <w:pPr>
      <w:tabs>
        <w:tab w:val="center" w:pos="4680"/>
        <w:tab w:val="right" w:pos="9360"/>
      </w:tabs>
      <w:spacing w:after="0"/>
    </w:pPr>
  </w:style>
  <w:style w:type="character" w:customStyle="1" w:styleId="HeaderChar">
    <w:name w:val="Header Char"/>
    <w:basedOn w:val="DefaultParagraphFont"/>
    <w:link w:val="Header"/>
    <w:rsid w:val="00DD18F8"/>
  </w:style>
  <w:style w:type="paragraph" w:styleId="Footer">
    <w:name w:val="footer"/>
    <w:basedOn w:val="Normal"/>
    <w:link w:val="FooterChar"/>
    <w:rsid w:val="00DD18F8"/>
    <w:pPr>
      <w:tabs>
        <w:tab w:val="center" w:pos="4680"/>
        <w:tab w:val="right" w:pos="9360"/>
      </w:tabs>
      <w:spacing w:after="0"/>
    </w:pPr>
  </w:style>
  <w:style w:type="character" w:customStyle="1" w:styleId="FooterChar">
    <w:name w:val="Footer Char"/>
    <w:basedOn w:val="DefaultParagraphFont"/>
    <w:link w:val="Footer"/>
    <w:rsid w:val="00DD18F8"/>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6BAF"/>
    <w:pPr>
      <w:spacing w:after="100"/>
    </w:pPr>
  </w:style>
  <w:style w:type="paragraph" w:styleId="TOC2">
    <w:name w:val="toc 2"/>
    <w:basedOn w:val="Normal"/>
    <w:next w:val="Normal"/>
    <w:autoRedefine/>
    <w:uiPriority w:val="39"/>
    <w:rsid w:val="00576BA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30</Pages>
  <Words>6075</Words>
  <Characters>45200</Characters>
  <Application>Microsoft Office Word</Application>
  <DocSecurity>0</DocSecurity>
  <Lines>1369</Lines>
  <Paragraphs>932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50343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Existenzsgründungsvorhaben - SharpIntent</dc:title>
  <dc:creator>Steffen Glomb</dc:creator>
  <cp:keywords/>
  <cp:lastModifiedBy>Steffen Glomb</cp:lastModifiedBy>
  <cp:revision>2</cp:revision>
  <dcterms:created xsi:type="dcterms:W3CDTF">2026-02-02T14:00:00Z</dcterms:created>
  <dcterms:modified xsi:type="dcterms:W3CDTF">2026-02-03T05:37:00Z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SharpIntent ist ein digitales Gründungsvorhaben zur effektiveren Nutzung Generativer KI. Ziel ist es, durch strukturierte Aufgabenklärung vor dem KI-Einsatz die versprochenen Vorteile wie höhere Produktivität, bessere Qualität und verlässlichere Ergebnisse im Arbeitsalltag realisierbar zu machen. Der Gründungszuschuss ermöglicht die konzentrierte Umsetzung des Vorhabens in der Anlaufphase und die nachhaltige Etablierung der Selbstständigkeit.</vt:lpwstr>
  </property>
  <property fmtid="{D5CDD505-2E9C-101B-9397-08002B2CF9AE}" pid="3" name="date">
    <vt:lpwstr>Feburar 2026</vt:lpwstr>
  </property>
  <property fmtid="{D5CDD505-2E9C-101B-9397-08002B2CF9AE}" pid="4" name="toc-title">
    <vt:lpwstr>Inhaltsverzeichnis</vt:lpwstr>
  </property>
</Properties>
</file>