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963DF3" w14:textId="6A8178CE" w:rsidR="00D57D5C" w:rsidRDefault="00000000" w:rsidP="003B3F2A">
      <w:pPr>
        <w:pStyle w:val="Heading1"/>
        <w:ind w:left="0"/>
      </w:pPr>
      <w:r>
        <w:t>Parental Leave</w:t>
      </w:r>
    </w:p>
    <w:p w14:paraId="5DA78C36" w14:textId="1D7AAB11" w:rsidR="00D57D5C" w:rsidRDefault="00D57D5C">
      <w:pPr>
        <w:spacing w:after="74" w:line="265" w:lineRule="auto"/>
      </w:pPr>
    </w:p>
    <w:p w14:paraId="7FBAED99" w14:textId="5E1618A5" w:rsidR="00D57D5C" w:rsidRDefault="00000000">
      <w:pPr>
        <w:spacing w:after="3" w:line="265" w:lineRule="auto"/>
      </w:pPr>
      <w:r>
        <w:rPr>
          <w:rFonts w:ascii="Arial" w:eastAsia="Arial" w:hAnsi="Arial" w:cs="Arial"/>
          <w:b/>
          <w:color w:val="1D1D1F"/>
          <w:sz w:val="44"/>
          <w:vertAlign w:val="superscript"/>
        </w:rPr>
        <w:t>Summary</w:t>
      </w:r>
    </w:p>
    <w:p w14:paraId="4139FBB2" w14:textId="6EC7C2CF" w:rsidR="00D57D5C" w:rsidRDefault="00000000">
      <w:pPr>
        <w:spacing w:after="3" w:line="248" w:lineRule="auto"/>
        <w:ind w:left="356" w:right="848" w:hanging="270"/>
        <w:jc w:val="both"/>
      </w:pPr>
      <w:r>
        <w:rPr>
          <w:rFonts w:ascii="Arial" w:eastAsia="Arial" w:hAnsi="Arial" w:cs="Arial"/>
          <w:color w:val="1D1D1F"/>
          <w:sz w:val="28"/>
        </w:rPr>
        <w:t>This section explains who is entitled to parental leave, the length of the</w:t>
      </w:r>
    </w:p>
    <w:p w14:paraId="1FAAEDBF" w14:textId="60A456FE" w:rsidR="00D57D5C" w:rsidRDefault="00000000" w:rsidP="003B3F2A">
      <w:pPr>
        <w:spacing w:after="230" w:line="248" w:lineRule="auto"/>
        <w:ind w:right="733"/>
        <w:jc w:val="both"/>
      </w:pPr>
      <w:r>
        <w:rPr>
          <w:rFonts w:ascii="Arial" w:eastAsia="Arial" w:hAnsi="Arial" w:cs="Arial"/>
          <w:color w:val="1D1D1F"/>
          <w:sz w:val="28"/>
        </w:rPr>
        <w:t>leave and how the employee must request the leave. Parental leave entitlements increased on May 17, 2018. This section also explains how</w:t>
      </w:r>
      <w:r w:rsidR="003B3F2A">
        <w:t xml:space="preserve"> </w:t>
      </w:r>
      <w:r>
        <w:rPr>
          <w:rFonts w:ascii="Arial" w:eastAsia="Arial" w:hAnsi="Arial" w:cs="Arial"/>
          <w:color w:val="1D1D1F"/>
          <w:sz w:val="28"/>
        </w:rPr>
        <w:t>the increased entitlements affect parents who had requested parental</w:t>
      </w:r>
      <w:r w:rsidR="003B3F2A">
        <w:rPr>
          <w:rFonts w:ascii="Arial" w:eastAsia="Arial" w:hAnsi="Arial" w:cs="Arial"/>
          <w:color w:val="1D1D1F"/>
          <w:sz w:val="28"/>
        </w:rPr>
        <w:t xml:space="preserve"> </w:t>
      </w:r>
      <w:r w:rsidR="003B3F2A" w:rsidRPr="003B3F2A">
        <w:rPr>
          <w:rFonts w:ascii="Arial" w:eastAsia="Arial" w:hAnsi="Arial" w:cs="Arial"/>
          <w:color w:val="1D1D1F"/>
          <w:sz w:val="28"/>
        </w:rPr>
        <w:t>leave or were on parental leave as of May 17, 2018</w:t>
      </w:r>
      <w:r w:rsidR="003B3F2A">
        <w:rPr>
          <w:rFonts w:ascii="Arial" w:eastAsia="Arial" w:hAnsi="Arial" w:cs="Arial"/>
          <w:color w:val="1D1D1F"/>
          <w:sz w:val="28"/>
        </w:rPr>
        <w:t>.</w:t>
      </w:r>
    </w:p>
    <w:p w14:paraId="2E30024E" w14:textId="77777777" w:rsidR="00D57D5C" w:rsidRDefault="00000000" w:rsidP="003B3F2A">
      <w:pPr>
        <w:spacing w:after="0" w:line="259" w:lineRule="auto"/>
      </w:pPr>
      <w:r>
        <w:rPr>
          <w:rFonts w:ascii="Arial" w:eastAsia="Arial" w:hAnsi="Arial" w:cs="Arial"/>
          <w:b/>
          <w:color w:val="1D1D1F"/>
          <w:sz w:val="28"/>
        </w:rPr>
        <w:t>Text of Legislation</w:t>
      </w:r>
    </w:p>
    <w:p w14:paraId="47526A4D" w14:textId="77777777" w:rsidR="00D57D5C" w:rsidRPr="003B3F2A" w:rsidRDefault="00000000">
      <w:pPr>
        <w:spacing w:after="172" w:line="248" w:lineRule="auto"/>
        <w:ind w:left="381" w:right="315"/>
        <w:jc w:val="both"/>
        <w:rPr>
          <w:sz w:val="21"/>
          <w:szCs w:val="21"/>
        </w:rPr>
      </w:pPr>
      <w:r w:rsidRPr="003B3F2A">
        <w:rPr>
          <w:rFonts w:ascii="Arial" w:eastAsia="Arial" w:hAnsi="Arial" w:cs="Arial"/>
          <w:color w:val="1D1D1F"/>
          <w:sz w:val="22"/>
          <w:szCs w:val="21"/>
        </w:rPr>
        <w:t>51. (1) An employee who requests leave under paragraph (a), (b), or (d)</w:t>
      </w:r>
    </w:p>
    <w:p w14:paraId="3FC4DD92" w14:textId="4724D0C2" w:rsidR="00D57D5C" w:rsidRPr="003B3F2A" w:rsidRDefault="00000000">
      <w:pPr>
        <w:spacing w:after="396" w:line="248" w:lineRule="auto"/>
        <w:ind w:left="96" w:right="315"/>
        <w:jc w:val="both"/>
        <w:rPr>
          <w:rFonts w:ascii="Arial" w:eastAsia="Arial" w:hAnsi="Arial" w:cs="Arial"/>
          <w:color w:val="1D1D1F"/>
          <w:sz w:val="22"/>
          <w:szCs w:val="21"/>
        </w:rPr>
      </w:pPr>
      <w:r w:rsidRPr="003B3F2A">
        <w:rPr>
          <w:rFonts w:ascii="Arial" w:eastAsia="Arial" w:hAnsi="Arial" w:cs="Arial"/>
          <w:color w:val="1D1D1F"/>
          <w:sz w:val="22"/>
          <w:szCs w:val="21"/>
        </w:rPr>
        <w:t>of this subsection is entitled to,</w:t>
      </w:r>
    </w:p>
    <w:p w14:paraId="23DBE610" w14:textId="45AD6070" w:rsidR="003B3F2A" w:rsidRPr="003B3F2A" w:rsidRDefault="003B3F2A" w:rsidP="003B3F2A">
      <w:pPr>
        <w:pStyle w:val="ListParagraph"/>
        <w:numPr>
          <w:ilvl w:val="0"/>
          <w:numId w:val="5"/>
        </w:numPr>
        <w:spacing w:after="396" w:line="248" w:lineRule="auto"/>
        <w:ind w:right="315"/>
        <w:jc w:val="both"/>
        <w:rPr>
          <w:rFonts w:ascii="Arial" w:eastAsia="Arial" w:hAnsi="Arial" w:cs="Arial"/>
          <w:color w:val="1D1D1F"/>
          <w:sz w:val="22"/>
          <w:szCs w:val="21"/>
        </w:rPr>
      </w:pPr>
      <w:r w:rsidRPr="003B3F2A">
        <w:rPr>
          <w:rFonts w:ascii="Arial" w:eastAsia="Arial" w:hAnsi="Arial" w:cs="Arial"/>
          <w:color w:val="1D1D1F"/>
          <w:sz w:val="22"/>
          <w:szCs w:val="21"/>
        </w:rPr>
        <w:t>for a parent who takes leave under section 50 in relation to the birth of the child or children with respect to whom the parental leave is to be taken, up to 61 consecutive weeks of unpaid leave, which must begin,</w:t>
      </w:r>
      <w:r w:rsidRPr="003B3F2A">
        <w:rPr>
          <w:rFonts w:ascii="Arial" w:eastAsia="Arial" w:hAnsi="Arial" w:cs="Arial"/>
          <w:color w:val="1D1D1F"/>
          <w:sz w:val="22"/>
          <w:szCs w:val="21"/>
        </w:rPr>
        <w:t xml:space="preserve"> </w:t>
      </w:r>
      <w:r w:rsidRPr="003B3F2A">
        <w:rPr>
          <w:rFonts w:ascii="Arial" w:eastAsia="Arial" w:hAnsi="Arial" w:cs="Arial"/>
          <w:color w:val="1D1D1F"/>
          <w:sz w:val="22"/>
          <w:szCs w:val="21"/>
        </w:rPr>
        <w:t>unless the employer and the employee agree otherwise, immediately after</w:t>
      </w:r>
      <w:r w:rsidRPr="003B3F2A">
        <w:rPr>
          <w:rFonts w:ascii="Arial" w:eastAsia="Arial" w:hAnsi="Arial" w:cs="Arial"/>
          <w:color w:val="1D1D1F"/>
          <w:sz w:val="22"/>
          <w:szCs w:val="21"/>
        </w:rPr>
        <w:t xml:space="preserve"> </w:t>
      </w:r>
      <w:r w:rsidRPr="003B3F2A">
        <w:rPr>
          <w:rFonts w:ascii="Arial" w:eastAsia="Arial" w:hAnsi="Arial" w:cs="Arial"/>
          <w:color w:val="1D1D1F"/>
          <w:sz w:val="22"/>
          <w:szCs w:val="21"/>
        </w:rPr>
        <w:t>the end of the leave taken under section 50</w:t>
      </w:r>
      <w:r w:rsidRPr="003B3F2A">
        <w:rPr>
          <w:rFonts w:ascii="Arial" w:eastAsia="Arial" w:hAnsi="Arial" w:cs="Arial"/>
          <w:color w:val="1D1D1F"/>
          <w:sz w:val="22"/>
          <w:szCs w:val="21"/>
        </w:rPr>
        <w:t>;</w:t>
      </w:r>
    </w:p>
    <w:p w14:paraId="5F806108" w14:textId="77777777" w:rsidR="003B3F2A" w:rsidRPr="003B3F2A" w:rsidRDefault="003B3F2A" w:rsidP="003B3F2A">
      <w:pPr>
        <w:pStyle w:val="ListParagraph"/>
        <w:numPr>
          <w:ilvl w:val="0"/>
          <w:numId w:val="5"/>
        </w:numPr>
        <w:rPr>
          <w:rFonts w:ascii="Arial" w:eastAsia="Arial" w:hAnsi="Arial" w:cs="Arial"/>
          <w:color w:val="1D1D1F"/>
          <w:sz w:val="22"/>
          <w:szCs w:val="21"/>
        </w:rPr>
      </w:pPr>
      <w:r w:rsidRPr="003B3F2A">
        <w:rPr>
          <w:rFonts w:ascii="Arial" w:eastAsia="Arial" w:hAnsi="Arial" w:cs="Arial"/>
          <w:color w:val="1D1D1F"/>
          <w:sz w:val="22"/>
          <w:szCs w:val="21"/>
        </w:rPr>
        <w:t>for a parent, other than an adopting parent who does not take leav</w:t>
      </w:r>
      <w:r w:rsidRPr="003B3F2A">
        <w:rPr>
          <w:rFonts w:ascii="Arial" w:eastAsia="Arial" w:hAnsi="Arial" w:cs="Arial"/>
          <w:color w:val="1D1D1F"/>
          <w:sz w:val="22"/>
          <w:szCs w:val="21"/>
        </w:rPr>
        <w:t xml:space="preserve">e </w:t>
      </w:r>
      <w:r w:rsidRPr="003B3F2A">
        <w:rPr>
          <w:rFonts w:ascii="Arial" w:eastAsia="Arial" w:hAnsi="Arial" w:cs="Arial"/>
          <w:color w:val="1D1D1F"/>
          <w:sz w:val="22"/>
          <w:szCs w:val="21"/>
        </w:rPr>
        <w:t>under section 50 in relation to the birth of the child or children with respect to whom the parental leave is to be taken, up to 62 consecutive</w:t>
      </w:r>
      <w:r w:rsidRPr="003B3F2A">
        <w:rPr>
          <w:rFonts w:ascii="Arial" w:eastAsia="Arial" w:hAnsi="Arial" w:cs="Arial"/>
          <w:color w:val="1D1D1F"/>
          <w:sz w:val="22"/>
          <w:szCs w:val="21"/>
        </w:rPr>
        <w:t xml:space="preserve"> </w:t>
      </w:r>
      <w:r w:rsidRPr="003B3F2A">
        <w:rPr>
          <w:rFonts w:ascii="Arial" w:eastAsia="Arial" w:hAnsi="Arial" w:cs="Arial"/>
          <w:color w:val="1D1D1F"/>
          <w:sz w:val="22"/>
          <w:szCs w:val="21"/>
        </w:rPr>
        <w:t>weeks of unpaid leave, which must begin within 78 weeks after the birth of the child or children,</w:t>
      </w:r>
    </w:p>
    <w:p w14:paraId="32256FB7" w14:textId="77777777" w:rsidR="003B3F2A" w:rsidRPr="003B3F2A" w:rsidRDefault="003B3F2A" w:rsidP="003B3F2A">
      <w:pPr>
        <w:pStyle w:val="ListParagraph"/>
        <w:numPr>
          <w:ilvl w:val="0"/>
          <w:numId w:val="5"/>
        </w:numPr>
        <w:rPr>
          <w:rFonts w:ascii="Arial" w:eastAsia="Arial" w:hAnsi="Arial" w:cs="Arial"/>
          <w:color w:val="1D1D1F"/>
          <w:sz w:val="22"/>
          <w:szCs w:val="21"/>
        </w:rPr>
      </w:pPr>
      <w:r w:rsidRPr="003B3F2A">
        <w:rPr>
          <w:rFonts w:ascii="Arial" w:eastAsia="Arial" w:hAnsi="Arial" w:cs="Arial"/>
          <w:color w:val="1D1D1F"/>
          <w:sz w:val="22"/>
          <w:szCs w:val="21"/>
        </w:rPr>
        <w:t>[Repealed 2011-25-327(c).]</w:t>
      </w:r>
    </w:p>
    <w:p w14:paraId="39053753" w14:textId="260B2957" w:rsidR="003B3F2A" w:rsidRPr="003B3F2A" w:rsidRDefault="003B3F2A" w:rsidP="003B3F2A">
      <w:pPr>
        <w:pStyle w:val="ListParagraph"/>
        <w:numPr>
          <w:ilvl w:val="0"/>
          <w:numId w:val="5"/>
        </w:numPr>
        <w:rPr>
          <w:rFonts w:ascii="Arial" w:eastAsia="Arial" w:hAnsi="Arial" w:cs="Arial"/>
          <w:color w:val="1D1D1F"/>
          <w:sz w:val="22"/>
          <w:szCs w:val="21"/>
        </w:rPr>
      </w:pPr>
      <w:r w:rsidRPr="003B3F2A">
        <w:rPr>
          <w:rFonts w:ascii="Arial" w:eastAsia="Arial" w:hAnsi="Arial" w:cs="Arial"/>
          <w:color w:val="1D1D1F"/>
          <w:sz w:val="22"/>
          <w:szCs w:val="21"/>
        </w:rPr>
        <w:t>for an adopting parent, up to 62 consecutive weeks of unpaid leave, which must</w:t>
      </w:r>
      <w:r w:rsidRPr="003B3F2A">
        <w:rPr>
          <w:rFonts w:ascii="Arial" w:eastAsia="Arial" w:hAnsi="Arial" w:cs="Arial"/>
          <w:color w:val="1D1D1F"/>
          <w:sz w:val="22"/>
          <w:szCs w:val="21"/>
        </w:rPr>
        <w:t xml:space="preserve"> </w:t>
      </w:r>
      <w:r w:rsidRPr="003B3F2A">
        <w:rPr>
          <w:rFonts w:ascii="Arial" w:eastAsia="Arial" w:hAnsi="Arial" w:cs="Arial"/>
          <w:color w:val="1D1D1F"/>
          <w:sz w:val="22"/>
          <w:szCs w:val="21"/>
        </w:rPr>
        <w:t>begin within 78 weeks after the child or children are placed with the parent.</w:t>
      </w:r>
    </w:p>
    <w:p w14:paraId="5299453D" w14:textId="311A47E0" w:rsidR="00D57D5C" w:rsidRDefault="00000000">
      <w:pPr>
        <w:numPr>
          <w:ilvl w:val="0"/>
          <w:numId w:val="2"/>
        </w:numPr>
        <w:spacing w:after="405"/>
        <w:ind w:right="117" w:hanging="344"/>
      </w:pPr>
      <w:r>
        <w:t>If the child has a physical, psychological or emotional condition requiring an additional</w:t>
      </w:r>
      <w:r w:rsidR="003B3F2A">
        <w:t xml:space="preserve"> </w:t>
      </w:r>
      <w:r>
        <w:t>period of parental care, an employee who requests leave under this subsection is entitled to up to an additional 5 consecutive weeks of unpaid leave, beginning immediately after the end of the leave taken under subsection (1).</w:t>
      </w:r>
    </w:p>
    <w:p w14:paraId="5D0205DB" w14:textId="77777777" w:rsidR="00D57D5C" w:rsidRDefault="00000000">
      <w:pPr>
        <w:numPr>
          <w:ilvl w:val="0"/>
          <w:numId w:val="2"/>
        </w:numPr>
        <w:spacing w:after="329" w:line="259" w:lineRule="auto"/>
        <w:ind w:right="117" w:hanging="344"/>
      </w:pPr>
      <w:r>
        <w:t>A request for leave must</w:t>
      </w:r>
    </w:p>
    <w:p w14:paraId="31A79473" w14:textId="77777777" w:rsidR="00D57D5C" w:rsidRDefault="00000000">
      <w:pPr>
        <w:numPr>
          <w:ilvl w:val="1"/>
          <w:numId w:val="2"/>
        </w:numPr>
        <w:spacing w:after="494" w:line="259" w:lineRule="auto"/>
        <w:ind w:right="117" w:hanging="341"/>
      </w:pPr>
      <w:r>
        <w:t>be given in writing to the employer,</w:t>
      </w:r>
    </w:p>
    <w:p w14:paraId="04F6DD38" w14:textId="58442B80" w:rsidR="00D57D5C" w:rsidRDefault="00000000">
      <w:pPr>
        <w:numPr>
          <w:ilvl w:val="1"/>
          <w:numId w:val="2"/>
        </w:numPr>
        <w:spacing w:after="405"/>
        <w:ind w:right="117" w:hanging="341"/>
      </w:pPr>
      <w:r>
        <w:t>if the request is for leave under subsection (1) (a) or (b</w:t>
      </w:r>
      <w:proofErr w:type="gramStart"/>
      <w:r>
        <w:t>) ,</w:t>
      </w:r>
      <w:proofErr w:type="gramEnd"/>
      <w:r>
        <w:t xml:space="preserve"> be given to the employer</w:t>
      </w:r>
      <w:r w:rsidR="003B3F2A">
        <w:t xml:space="preserve"> </w:t>
      </w:r>
      <w:r>
        <w:t>at least 4 weeks before the employee proposes to begin leave, and</w:t>
      </w:r>
    </w:p>
    <w:p w14:paraId="0D914DDE" w14:textId="4A45A025" w:rsidR="00D57D5C" w:rsidRDefault="00000000">
      <w:pPr>
        <w:numPr>
          <w:ilvl w:val="1"/>
          <w:numId w:val="2"/>
        </w:numPr>
        <w:ind w:right="117" w:hanging="341"/>
      </w:pPr>
      <w:r>
        <w:t>if required by the employer, be accompanied by a medical practitioner's certificate</w:t>
      </w:r>
      <w:r w:rsidR="003B3F2A">
        <w:t xml:space="preserve"> </w:t>
      </w:r>
      <w:r>
        <w:t>or other evidence of the employee's entitlement to leave.</w:t>
      </w:r>
    </w:p>
    <w:p w14:paraId="1A64EAAF" w14:textId="77777777" w:rsidR="00D57D5C" w:rsidRDefault="00000000">
      <w:pPr>
        <w:numPr>
          <w:ilvl w:val="0"/>
          <w:numId w:val="2"/>
        </w:numPr>
        <w:spacing w:after="0"/>
        <w:ind w:right="117" w:hanging="344"/>
      </w:pPr>
      <w:r>
        <w:lastRenderedPageBreak/>
        <w:t xml:space="preserve">An employee's combined entitlement to leave under section 50 and this section </w:t>
      </w:r>
      <w:proofErr w:type="spellStart"/>
      <w:r>
        <w:t>islimited</w:t>
      </w:r>
      <w:proofErr w:type="spellEnd"/>
      <w:r>
        <w:t xml:space="preserve"> to 78 weeks plus any additional leave the employee is entitled to under section 50 (3) or subsection (2) of this section.</w:t>
      </w:r>
    </w:p>
    <w:p w14:paraId="2C8BF56C" w14:textId="77777777" w:rsidR="00D57D5C" w:rsidRDefault="00000000">
      <w:pPr>
        <w:spacing w:after="294" w:line="259" w:lineRule="auto"/>
        <w:ind w:left="101" w:firstLine="0"/>
      </w:pPr>
      <w:r>
        <w:rPr>
          <w:rFonts w:cs="Calibri"/>
          <w:noProof/>
          <w:color w:val="000000"/>
          <w:sz w:val="22"/>
        </w:rPr>
        <mc:AlternateContent>
          <mc:Choice Requires="wpg">
            <w:drawing>
              <wp:inline distT="0" distB="0" distL="0" distR="0" wp14:anchorId="5A5963CA" wp14:editId="32562F06">
                <wp:extent cx="6457949" cy="9525"/>
                <wp:effectExtent l="0" t="0" r="0" b="0"/>
                <wp:docPr id="6801" name="Group 6801"/>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8154" name="Shape 8154"/>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6801" style="width:508.5pt;height:0.75pt;mso-position-horizontal-relative:char;mso-position-vertical-relative:line" coordsize="64579,95">
                <v:shape id="Shape 8155"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1052EC68" w14:textId="77777777" w:rsidR="00D57D5C" w:rsidRDefault="00000000">
      <w:pPr>
        <w:pStyle w:val="Heading2"/>
        <w:ind w:left="96"/>
      </w:pPr>
      <w:r>
        <w:t>Policy Interpretation</w:t>
      </w:r>
    </w:p>
    <w:p w14:paraId="5843FFC9" w14:textId="77777777" w:rsidR="00D57D5C" w:rsidRDefault="00000000">
      <w:pPr>
        <w:spacing w:after="405"/>
        <w:ind w:left="96" w:right="117"/>
      </w:pPr>
      <w:r>
        <w:t xml:space="preserve">Birth parents and adopting parents are entitled to leaves of absence without pay to care for newborn or </w:t>
      </w:r>
      <w:proofErr w:type="gramStart"/>
      <w:r>
        <w:t>newly-adopted</w:t>
      </w:r>
      <w:proofErr w:type="gramEnd"/>
      <w:r>
        <w:t xml:space="preserve"> children. The right to parental leave under this Part is available to all eligible employees regardless of how long they have been employed.</w:t>
      </w:r>
    </w:p>
    <w:p w14:paraId="43B8B017" w14:textId="77777777" w:rsidR="00D57D5C" w:rsidRDefault="00000000">
      <w:pPr>
        <w:ind w:left="96" w:right="117"/>
      </w:pPr>
      <w:r>
        <w:t>An employee is entitled to apply for parental leave under this Part, providing the employee is either the:</w:t>
      </w:r>
    </w:p>
    <w:p w14:paraId="1F4835AE" w14:textId="77777777" w:rsidR="00D57D5C" w:rsidRDefault="00000000">
      <w:pPr>
        <w:spacing w:after="209" w:line="259" w:lineRule="auto"/>
        <w:ind w:left="441" w:right="117"/>
      </w:pPr>
      <w:r>
        <w:rPr>
          <w:rFonts w:cs="Calibri"/>
          <w:noProof/>
          <w:color w:val="000000"/>
          <w:sz w:val="22"/>
        </w:rPr>
        <mc:AlternateContent>
          <mc:Choice Requires="wpg">
            <w:drawing>
              <wp:anchor distT="0" distB="0" distL="114300" distR="114300" simplePos="0" relativeHeight="251659264" behindDoc="0" locked="0" layoutInCell="1" allowOverlap="1" wp14:anchorId="2F56CF93" wp14:editId="3065FE70">
                <wp:simplePos x="0" y="0"/>
                <wp:positionH relativeFrom="column">
                  <wp:posOffset>273633</wp:posOffset>
                </wp:positionH>
                <wp:positionV relativeFrom="paragraph">
                  <wp:posOffset>86719</wp:posOffset>
                </wp:positionV>
                <wp:extent cx="57150" cy="390525"/>
                <wp:effectExtent l="0" t="0" r="0" b="0"/>
                <wp:wrapSquare wrapText="bothSides"/>
                <wp:docPr id="6851" name="Group 6851"/>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826" name="Shape 826"/>
                        <wps:cNvSpPr/>
                        <wps:spPr>
                          <a:xfrm>
                            <a:off x="0" y="0"/>
                            <a:ext cx="57150" cy="57150"/>
                          </a:xfrm>
                          <a:custGeom>
                            <a:avLst/>
                            <a:gdLst/>
                            <a:ahLst/>
                            <a:cxnLst/>
                            <a:rect l="0" t="0" r="0" b="0"/>
                            <a:pathLst>
                              <a:path w="57150" h="57150">
                                <a:moveTo>
                                  <a:pt x="28575" y="0"/>
                                </a:moveTo>
                                <a:cubicBezTo>
                                  <a:pt x="32364" y="0"/>
                                  <a:pt x="36009" y="724"/>
                                  <a:pt x="39510" y="2174"/>
                                </a:cubicBezTo>
                                <a:cubicBezTo>
                                  <a:pt x="43011" y="3623"/>
                                  <a:pt x="46101" y="5688"/>
                                  <a:pt x="48781" y="8368"/>
                                </a:cubicBezTo>
                                <a:cubicBezTo>
                                  <a:pt x="51460" y="11046"/>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2"/>
                                  <a:pt x="39510" y="54972"/>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4"/>
                                  <a:pt x="0" y="28575"/>
                                </a:cubicBezTo>
                                <a:cubicBezTo>
                                  <a:pt x="0" y="24785"/>
                                  <a:pt x="725" y="21138"/>
                                  <a:pt x="2175" y="17638"/>
                                </a:cubicBezTo>
                                <a:cubicBezTo>
                                  <a:pt x="3625" y="14137"/>
                                  <a:pt x="5690" y="11046"/>
                                  <a:pt x="8369" y="8368"/>
                                </a:cubicBezTo>
                                <a:cubicBezTo>
                                  <a:pt x="11049" y="5688"/>
                                  <a:pt x="14139" y="3623"/>
                                  <a:pt x="17640" y="2174"/>
                                </a:cubicBezTo>
                                <a:cubicBezTo>
                                  <a:pt x="21141" y="724"/>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828" name="Shape 828"/>
                        <wps:cNvSpPr/>
                        <wps:spPr>
                          <a:xfrm>
                            <a:off x="0" y="333375"/>
                            <a:ext cx="57150" cy="57150"/>
                          </a:xfrm>
                          <a:custGeom>
                            <a:avLst/>
                            <a:gdLst/>
                            <a:ahLst/>
                            <a:cxnLst/>
                            <a:rect l="0" t="0" r="0" b="0"/>
                            <a:pathLst>
                              <a:path w="57150" h="57150">
                                <a:moveTo>
                                  <a:pt x="28575" y="0"/>
                                </a:moveTo>
                                <a:cubicBezTo>
                                  <a:pt x="32364" y="0"/>
                                  <a:pt x="36009" y="724"/>
                                  <a:pt x="39510" y="2175"/>
                                </a:cubicBezTo>
                                <a:cubicBezTo>
                                  <a:pt x="43011" y="3625"/>
                                  <a:pt x="46101" y="5688"/>
                                  <a:pt x="48781" y="8368"/>
                                </a:cubicBezTo>
                                <a:cubicBezTo>
                                  <a:pt x="51460" y="11047"/>
                                  <a:pt x="53525" y="14137"/>
                                  <a:pt x="54975" y="17638"/>
                                </a:cubicBezTo>
                                <a:cubicBezTo>
                                  <a:pt x="56425" y="21138"/>
                                  <a:pt x="57150" y="24785"/>
                                  <a:pt x="57150" y="28575"/>
                                </a:cubicBezTo>
                                <a:cubicBezTo>
                                  <a:pt x="57150" y="32364"/>
                                  <a:pt x="56425" y="36007"/>
                                  <a:pt x="54975" y="39508"/>
                                </a:cubicBezTo>
                                <a:cubicBezTo>
                                  <a:pt x="53525" y="43010"/>
                                  <a:pt x="51460" y="46100"/>
                                  <a:pt x="48781" y="48780"/>
                                </a:cubicBezTo>
                                <a:cubicBezTo>
                                  <a:pt x="46101" y="51459"/>
                                  <a:pt x="43011" y="53524"/>
                                  <a:pt x="39510" y="54973"/>
                                </a:cubicBezTo>
                                <a:cubicBezTo>
                                  <a:pt x="36009" y="56423"/>
                                  <a:pt x="32364" y="57148"/>
                                  <a:pt x="28575" y="57150"/>
                                </a:cubicBezTo>
                                <a:cubicBezTo>
                                  <a:pt x="24786" y="57148"/>
                                  <a:pt x="21141" y="56423"/>
                                  <a:pt x="17640" y="54972"/>
                                </a:cubicBezTo>
                                <a:cubicBezTo>
                                  <a:pt x="14139" y="53522"/>
                                  <a:pt x="11049" y="51459"/>
                                  <a:pt x="8369" y="48780"/>
                                </a:cubicBezTo>
                                <a:cubicBezTo>
                                  <a:pt x="5690" y="46100"/>
                                  <a:pt x="3625" y="43010"/>
                                  <a:pt x="2175" y="39508"/>
                                </a:cubicBezTo>
                                <a:cubicBezTo>
                                  <a:pt x="725" y="36007"/>
                                  <a:pt x="0" y="32364"/>
                                  <a:pt x="0" y="28575"/>
                                </a:cubicBezTo>
                                <a:cubicBezTo>
                                  <a:pt x="0" y="24785"/>
                                  <a:pt x="725" y="21138"/>
                                  <a:pt x="2175" y="17638"/>
                                </a:cubicBezTo>
                                <a:cubicBezTo>
                                  <a:pt x="3625" y="14137"/>
                                  <a:pt x="5690" y="11047"/>
                                  <a:pt x="8369" y="8368"/>
                                </a:cubicBezTo>
                                <a:cubicBezTo>
                                  <a:pt x="11049" y="5688"/>
                                  <a:pt x="14139" y="3625"/>
                                  <a:pt x="17640" y="2175"/>
                                </a:cubicBezTo>
                                <a:cubicBezTo>
                                  <a:pt x="21141" y="724"/>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851" style="width:4.5pt;height:30.75pt;position:absolute;mso-position-horizontal-relative:text;mso-position-horizontal:absolute;margin-left:21.5459pt;mso-position-vertical-relative:text;margin-top:6.82825pt;" coordsize="571,3905">
                <v:shape id="Shape 826" style="position:absolute;width:571;height:571;left:0;top:0;" coordsize="57150,57150" path="m28575,0c32364,0,36009,724,39510,2174c43011,3623,46101,5688,48781,8368c51460,11046,53525,14137,54975,17638c56425,21138,57150,24785,57150,28575c57150,32364,56425,36007,54975,39508c53525,43010,51460,46100,48781,48780c46101,51459,43011,53522,39510,54972c36009,56423,32364,57148,28575,57150c24786,57148,21141,56423,17640,54972c14139,53522,11049,51459,8369,48780c5690,46100,3625,43010,2175,39508c725,36007,0,32364,0,28575c0,24785,725,21138,2175,17638c3625,14137,5690,11046,8369,8368c11049,5688,14139,3623,17640,2174c21141,724,24786,0,28575,0x">
                  <v:stroke weight="0pt" endcap="flat" joinstyle="miter" miterlimit="10" on="false" color="#000000" opacity="0"/>
                  <v:fill on="true" color="#292929"/>
                </v:shape>
                <v:shape id="Shape 828" style="position:absolute;width:571;height:571;left:0;top:3333;" coordsize="57150,57150" path="m28575,0c32364,0,36009,724,39510,2175c43011,3625,46101,5688,48781,8368c51460,11047,53525,14137,54975,17638c56425,21138,57150,24785,57150,28575c57150,32364,56425,36007,54975,39508c53525,43010,51460,46100,48781,48780c46101,51459,43011,53524,39510,54973c36009,56423,32364,57148,28575,57150c24786,57148,21141,56423,17640,54972c14139,53522,11049,51459,8369,48780c5690,46100,3625,43010,2175,39508c725,36007,0,32364,0,28575c0,24785,725,21138,2175,17638c3625,14137,5690,11047,8369,8368c11049,5688,14139,3625,17640,2175c21141,724,24786,0,28575,0x">
                  <v:stroke weight="0pt" endcap="flat" joinstyle="miter" miterlimit="10" on="false" color="#000000" opacity="0"/>
                  <v:fill on="true" color="#292929"/>
                </v:shape>
                <w10:wrap type="square"/>
              </v:group>
            </w:pict>
          </mc:Fallback>
        </mc:AlternateContent>
      </w:r>
      <w:r>
        <w:t>Parent of an expected newborn child; or</w:t>
      </w:r>
    </w:p>
    <w:p w14:paraId="30400717" w14:textId="77777777" w:rsidR="00D57D5C" w:rsidRDefault="00000000">
      <w:pPr>
        <w:ind w:left="441" w:right="117"/>
      </w:pPr>
      <w:r>
        <w:t>Adopting parent of a child placed or about to be placed with the parent for the first time.</w:t>
      </w:r>
    </w:p>
    <w:p w14:paraId="235CBDA5" w14:textId="77777777" w:rsidR="00D57D5C" w:rsidRDefault="00000000">
      <w:pPr>
        <w:ind w:left="96" w:right="117"/>
      </w:pPr>
      <w:r>
        <w:t xml:space="preserve">One period of parental leave is available for each parent. Both parents are entitled to take the full leave allowed under this section. A parent giving birth who takes maternity leave must commence their </w:t>
      </w:r>
      <w:proofErr w:type="gramStart"/>
      <w:r>
        <w:t>61 week</w:t>
      </w:r>
      <w:proofErr w:type="gramEnd"/>
      <w:r>
        <w:t xml:space="preserve"> parental leave at the end of their maternity leave unless both the parent giving birth and their employer agree to a different date. Other parents are entitled to 62 weeks of consecutive leave which must be commenced within 78 weeks of the child's birth.</w:t>
      </w:r>
    </w:p>
    <w:p w14:paraId="37E436F0" w14:textId="77777777" w:rsidR="00D57D5C" w:rsidRDefault="00000000">
      <w:pPr>
        <w:spacing w:after="405"/>
        <w:ind w:left="96" w:right="117"/>
      </w:pPr>
      <w:r>
        <w:t>An adopting parent is entitled to 62 weeks of leave, which must be commenced within 78 weeks of the date the child is placed with the parent.</w:t>
      </w:r>
    </w:p>
    <w:p w14:paraId="491C606A" w14:textId="77777777" w:rsidR="00D57D5C" w:rsidRDefault="00000000">
      <w:pPr>
        <w:spacing w:after="405"/>
        <w:ind w:left="96" w:right="117"/>
      </w:pPr>
      <w:r>
        <w:t>In the case of multiple births, or more than one child being placed with adoptive parents at the same time, only one leave under this Part is allowed. A surrogate mother and a foster parent are not entitled to parental leave under this section. A surrogate mother is entitled to maternity leave under s.50 of the Act.</w:t>
      </w:r>
    </w:p>
    <w:p w14:paraId="60ABAA6F" w14:textId="77777777" w:rsidR="00D57D5C" w:rsidRDefault="00000000">
      <w:pPr>
        <w:pStyle w:val="Heading3"/>
        <w:spacing w:after="493"/>
        <w:ind w:left="96"/>
      </w:pPr>
      <w:r>
        <w:t>Subsection (1)</w:t>
      </w:r>
    </w:p>
    <w:p w14:paraId="34B63BB1" w14:textId="77777777" w:rsidR="00D57D5C" w:rsidRDefault="00000000">
      <w:pPr>
        <w:spacing w:after="0"/>
        <w:ind w:left="96" w:right="117"/>
      </w:pPr>
      <w:r>
        <w:t>A request for parental leave is separate from a request for maternity leave. The two notices can be submitted together, but the parent giving birth should make it clear they are requesting the two leaves.</w:t>
      </w:r>
    </w:p>
    <w:p w14:paraId="4E1CC732" w14:textId="77777777" w:rsidR="00D57D5C" w:rsidRDefault="00000000">
      <w:pPr>
        <w:spacing w:after="494" w:line="259" w:lineRule="auto"/>
        <w:ind w:left="96" w:right="117"/>
      </w:pPr>
      <w:r>
        <w:t>The duration of parental leave under this Part is as follows:</w:t>
      </w:r>
    </w:p>
    <w:p w14:paraId="4112B775" w14:textId="77777777" w:rsidR="00D57D5C" w:rsidRDefault="00000000">
      <w:pPr>
        <w:pStyle w:val="Heading3"/>
        <w:spacing w:after="493"/>
        <w:ind w:left="96"/>
      </w:pPr>
      <w:r>
        <w:lastRenderedPageBreak/>
        <w:t>Birth mother</w:t>
      </w:r>
    </w:p>
    <w:p w14:paraId="0614EBBC" w14:textId="77777777" w:rsidR="00D57D5C" w:rsidRDefault="00000000">
      <w:pPr>
        <w:spacing w:after="328" w:line="260" w:lineRule="auto"/>
        <w:ind w:left="96"/>
      </w:pPr>
      <w:r>
        <w:rPr>
          <w:rFonts w:cs="Calibri"/>
          <w:b/>
        </w:rPr>
        <w:t>If maternity leave under s.50 of the Act is taken:</w:t>
      </w:r>
    </w:p>
    <w:p w14:paraId="6BA431CF" w14:textId="77777777" w:rsidR="00D57D5C" w:rsidRDefault="00000000">
      <w:pPr>
        <w:spacing w:after="209" w:line="259" w:lineRule="auto"/>
        <w:ind w:left="441" w:right="117"/>
      </w:pPr>
      <w:r>
        <w:rPr>
          <w:rFonts w:cs="Calibri"/>
          <w:noProof/>
          <w:color w:val="000000"/>
          <w:sz w:val="22"/>
        </w:rPr>
        <mc:AlternateContent>
          <mc:Choice Requires="wpg">
            <w:drawing>
              <wp:anchor distT="0" distB="0" distL="114300" distR="114300" simplePos="0" relativeHeight="251660288" behindDoc="0" locked="0" layoutInCell="1" allowOverlap="1" wp14:anchorId="53DEE5D4" wp14:editId="2923D95F">
                <wp:simplePos x="0" y="0"/>
                <wp:positionH relativeFrom="column">
                  <wp:posOffset>273633</wp:posOffset>
                </wp:positionH>
                <wp:positionV relativeFrom="paragraph">
                  <wp:posOffset>86720</wp:posOffset>
                </wp:positionV>
                <wp:extent cx="57150" cy="390525"/>
                <wp:effectExtent l="0" t="0" r="0" b="0"/>
                <wp:wrapSquare wrapText="bothSides"/>
                <wp:docPr id="6857" name="Group 6857"/>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850" name="Shape 850"/>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9"/>
                                  <a:pt x="54975" y="17639"/>
                                </a:cubicBezTo>
                                <a:cubicBezTo>
                                  <a:pt x="56425" y="21140"/>
                                  <a:pt x="57150" y="24786"/>
                                  <a:pt x="57150" y="28575"/>
                                </a:cubicBezTo>
                                <a:cubicBezTo>
                                  <a:pt x="57150" y="32364"/>
                                  <a:pt x="56425" y="36007"/>
                                  <a:pt x="54975" y="39508"/>
                                </a:cubicBezTo>
                                <a:cubicBezTo>
                                  <a:pt x="53525" y="43008"/>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8"/>
                                  <a:pt x="2175" y="39508"/>
                                </a:cubicBezTo>
                                <a:cubicBezTo>
                                  <a:pt x="725" y="36007"/>
                                  <a:pt x="0" y="32364"/>
                                  <a:pt x="0" y="28575"/>
                                </a:cubicBezTo>
                                <a:cubicBezTo>
                                  <a:pt x="0" y="24786"/>
                                  <a:pt x="725" y="21140"/>
                                  <a:pt x="2175" y="17639"/>
                                </a:cubicBezTo>
                                <a:cubicBezTo>
                                  <a:pt x="3625" y="14139"/>
                                  <a:pt x="5690" y="11047"/>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852" name="Shape 852"/>
                        <wps:cNvSpPr/>
                        <wps:spPr>
                          <a:xfrm>
                            <a:off x="0" y="333375"/>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4"/>
                                  <a:pt x="53525" y="14136"/>
                                  <a:pt x="54975" y="17636"/>
                                </a:cubicBezTo>
                                <a:cubicBezTo>
                                  <a:pt x="56425" y="21137"/>
                                  <a:pt x="57150" y="24783"/>
                                  <a:pt x="57150" y="28575"/>
                                </a:cubicBezTo>
                                <a:cubicBezTo>
                                  <a:pt x="57150" y="32364"/>
                                  <a:pt x="56425" y="36007"/>
                                  <a:pt x="54975" y="39508"/>
                                </a:cubicBezTo>
                                <a:cubicBezTo>
                                  <a:pt x="53525" y="43008"/>
                                  <a:pt x="51460" y="46100"/>
                                  <a:pt x="48781" y="48778"/>
                                </a:cubicBezTo>
                                <a:cubicBezTo>
                                  <a:pt x="46101" y="51457"/>
                                  <a:pt x="43011" y="53522"/>
                                  <a:pt x="39510" y="54970"/>
                                </a:cubicBezTo>
                                <a:cubicBezTo>
                                  <a:pt x="36009" y="56421"/>
                                  <a:pt x="32364" y="57150"/>
                                  <a:pt x="28575" y="57150"/>
                                </a:cubicBezTo>
                                <a:cubicBezTo>
                                  <a:pt x="24786" y="57150"/>
                                  <a:pt x="21141" y="56421"/>
                                  <a:pt x="17640" y="54970"/>
                                </a:cubicBezTo>
                                <a:cubicBezTo>
                                  <a:pt x="14139" y="53522"/>
                                  <a:pt x="11049" y="51457"/>
                                  <a:pt x="8369" y="48778"/>
                                </a:cubicBezTo>
                                <a:cubicBezTo>
                                  <a:pt x="5690" y="46100"/>
                                  <a:pt x="3625" y="43008"/>
                                  <a:pt x="2175" y="39508"/>
                                </a:cubicBezTo>
                                <a:cubicBezTo>
                                  <a:pt x="725" y="36007"/>
                                  <a:pt x="0" y="32364"/>
                                  <a:pt x="0" y="28575"/>
                                </a:cubicBezTo>
                                <a:cubicBezTo>
                                  <a:pt x="0" y="24783"/>
                                  <a:pt x="725" y="21137"/>
                                  <a:pt x="2175" y="17636"/>
                                </a:cubicBezTo>
                                <a:cubicBezTo>
                                  <a:pt x="3625" y="14136"/>
                                  <a:pt x="5690" y="11044"/>
                                  <a:pt x="8369" y="8368"/>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857" style="width:4.5pt;height:30.75pt;position:absolute;mso-position-horizontal-relative:text;mso-position-horizontal:absolute;margin-left:21.5459pt;mso-position-vertical-relative:text;margin-top:6.82837pt;" coordsize="571,3905">
                <v:shape id="Shape 850" style="position:absolute;width:571;height:571;left:0;top:0;" coordsize="57150,57150" path="m28575,0c32364,0,36009,726,39510,2174c43011,3625,46101,5690,48781,8368c51460,11047,53525,14139,54975,17639c56425,21140,57150,24786,57150,28575c57150,32364,56425,36007,54975,39508c53525,43008,51460,46100,48781,48778c46101,51457,43011,53522,39510,54973c36009,56424,32364,57150,28575,57150c24786,57150,21141,56424,17640,54973c14139,53522,11049,51457,8369,48778c5690,46100,3625,43008,2175,39508c725,36007,0,32364,0,28575c0,24786,725,21140,2175,17639c3625,14139,5690,11047,8369,8368c11049,5690,14139,3625,17640,2174c21141,726,24786,0,28575,0x">
                  <v:stroke weight="0pt" endcap="flat" joinstyle="miter" miterlimit="10" on="false" color="#000000" opacity="0"/>
                  <v:fill on="true" color="#292929"/>
                </v:shape>
                <v:shape id="Shape 852" style="position:absolute;width:571;height:571;left:0;top:3333;" coordsize="57150,57150" path="m28575,0c32364,0,36009,726,39510,2174c43011,3625,46101,5690,48781,8368c51460,11044,53525,14136,54975,17636c56425,21137,57150,24783,57150,28575c57150,32364,56425,36007,54975,39508c53525,43008,51460,46100,48781,48778c46101,51457,43011,53522,39510,54970c36009,56421,32364,57150,28575,57150c24786,57150,21141,56421,17640,54970c14139,53522,11049,51457,8369,48778c5690,46100,3625,43008,2175,39508c725,36007,0,32364,0,28575c0,24783,725,21137,2175,17636c3625,14136,5690,11044,8369,8368c11049,5690,14139,3625,17640,2174c21141,726,24786,0,28575,0x">
                  <v:stroke weight="0pt" endcap="flat" joinstyle="miter" miterlimit="10" on="false" color="#000000" opacity="0"/>
                  <v:fill on="true" color="#292929"/>
                </v:shape>
                <w10:wrap type="square"/>
              </v:group>
            </w:pict>
          </mc:Fallback>
        </mc:AlternateContent>
      </w:r>
      <w:r>
        <w:t>Up to 61 consecutive weeks</w:t>
      </w:r>
    </w:p>
    <w:p w14:paraId="1517B9FA" w14:textId="77777777" w:rsidR="00D57D5C" w:rsidRDefault="00000000">
      <w:pPr>
        <w:ind w:left="441" w:right="117"/>
      </w:pPr>
      <w:r>
        <w:t>Parental leave must begin immediately following the end of pregnancy leave unless the employee and employer agree otherwise.</w:t>
      </w:r>
    </w:p>
    <w:p w14:paraId="4A467553" w14:textId="77777777" w:rsidR="00D57D5C" w:rsidRDefault="00000000">
      <w:pPr>
        <w:spacing w:after="328" w:line="260" w:lineRule="auto"/>
        <w:ind w:left="96"/>
      </w:pPr>
      <w:r>
        <w:rPr>
          <w:rFonts w:cs="Calibri"/>
          <w:b/>
        </w:rPr>
        <w:t>If maternity leave under s.50 of the Act is not taken:</w:t>
      </w:r>
    </w:p>
    <w:p w14:paraId="0C0FD243" w14:textId="77777777" w:rsidR="00D57D5C" w:rsidRDefault="00000000">
      <w:pPr>
        <w:spacing w:line="259" w:lineRule="auto"/>
        <w:ind w:left="441" w:right="117"/>
      </w:pPr>
      <w:r>
        <w:rPr>
          <w:rFonts w:cs="Calibri"/>
          <w:noProof/>
          <w:color w:val="000000"/>
          <w:sz w:val="22"/>
        </w:rPr>
        <mc:AlternateContent>
          <mc:Choice Requires="wpg">
            <w:drawing>
              <wp:inline distT="0" distB="0" distL="0" distR="0" wp14:anchorId="5F56E5CE" wp14:editId="23BAF6F0">
                <wp:extent cx="57150" cy="57150"/>
                <wp:effectExtent l="0" t="0" r="0" b="0"/>
                <wp:docPr id="6861" name="Group 6861"/>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56" name="Shape 856"/>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72"/>
                                </a:cubicBezTo>
                                <a:cubicBezTo>
                                  <a:pt x="51460" y="11050"/>
                                  <a:pt x="53525" y="14139"/>
                                  <a:pt x="54975" y="17639"/>
                                </a:cubicBezTo>
                                <a:cubicBezTo>
                                  <a:pt x="56425" y="21140"/>
                                  <a:pt x="57150" y="24786"/>
                                  <a:pt x="57150" y="28575"/>
                                </a:cubicBezTo>
                                <a:cubicBezTo>
                                  <a:pt x="57150" y="32361"/>
                                  <a:pt x="56425" y="36007"/>
                                  <a:pt x="54975" y="39505"/>
                                </a:cubicBezTo>
                                <a:cubicBezTo>
                                  <a:pt x="53525" y="43005"/>
                                  <a:pt x="51460" y="46096"/>
                                  <a:pt x="48781" y="48778"/>
                                </a:cubicBezTo>
                                <a:cubicBezTo>
                                  <a:pt x="46101" y="51457"/>
                                  <a:pt x="43011" y="53522"/>
                                  <a:pt x="39510" y="54973"/>
                                </a:cubicBezTo>
                                <a:cubicBezTo>
                                  <a:pt x="36009" y="56421"/>
                                  <a:pt x="32364" y="57150"/>
                                  <a:pt x="28575" y="57150"/>
                                </a:cubicBezTo>
                                <a:cubicBezTo>
                                  <a:pt x="24786" y="57150"/>
                                  <a:pt x="21141" y="56421"/>
                                  <a:pt x="17640" y="54973"/>
                                </a:cubicBezTo>
                                <a:cubicBezTo>
                                  <a:pt x="14139" y="53522"/>
                                  <a:pt x="11049" y="51457"/>
                                  <a:pt x="8369" y="48778"/>
                                </a:cubicBezTo>
                                <a:cubicBezTo>
                                  <a:pt x="5690" y="46096"/>
                                  <a:pt x="3625" y="43005"/>
                                  <a:pt x="2175" y="39505"/>
                                </a:cubicBezTo>
                                <a:cubicBezTo>
                                  <a:pt x="725" y="36007"/>
                                  <a:pt x="0" y="32361"/>
                                  <a:pt x="0" y="28575"/>
                                </a:cubicBezTo>
                                <a:cubicBezTo>
                                  <a:pt x="0" y="24786"/>
                                  <a:pt x="725" y="21143"/>
                                  <a:pt x="2175" y="17642"/>
                                </a:cubicBezTo>
                                <a:cubicBezTo>
                                  <a:pt x="3625" y="14139"/>
                                  <a:pt x="5690" y="11050"/>
                                  <a:pt x="8369" y="8372"/>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861" style="width:4.5pt;height:4.5pt;mso-position-horizontal-relative:char;mso-position-vertical-relative:line" coordsize="571,571">
                <v:shape id="Shape 856" style="position:absolute;width:571;height:571;left:0;top:0;" coordsize="57150,57150" path="m28575,0c32364,0,36009,726,39510,2174c43011,3625,46101,5690,48781,8372c51460,11050,53525,14139,54975,17639c56425,21140,57150,24786,57150,28575c57150,32361,56425,36007,54975,39505c53525,43005,51460,46096,48781,48778c46101,51457,43011,53522,39510,54973c36009,56421,32364,57150,28575,57150c24786,57150,21141,56421,17640,54973c14139,53522,11049,51457,8369,48778c5690,46096,3625,43005,2175,39505c725,36007,0,32361,0,28575c0,24786,725,21143,2175,17642c3625,14139,5690,11050,8369,8372c11049,5690,14139,3625,17640,2174c21141,726,24786,0,28575,0x">
                  <v:stroke weight="0pt" endcap="flat" joinstyle="miter" miterlimit="10" on="false" color="#000000" opacity="0"/>
                  <v:fill on="true" color="#292929"/>
                </v:shape>
              </v:group>
            </w:pict>
          </mc:Fallback>
        </mc:AlternateContent>
      </w:r>
      <w:r>
        <w:t xml:space="preserve"> Up to 62 consecutive weeks</w:t>
      </w:r>
    </w:p>
    <w:p w14:paraId="56021766" w14:textId="77777777" w:rsidR="00D57D5C" w:rsidRDefault="00000000">
      <w:pPr>
        <w:spacing w:after="329" w:line="259" w:lineRule="auto"/>
        <w:ind w:left="441" w:right="117"/>
      </w:pPr>
      <w:r>
        <w:rPr>
          <w:rFonts w:cs="Calibri"/>
          <w:noProof/>
          <w:color w:val="000000"/>
          <w:sz w:val="22"/>
        </w:rPr>
        <mc:AlternateContent>
          <mc:Choice Requires="wpg">
            <w:drawing>
              <wp:inline distT="0" distB="0" distL="0" distR="0" wp14:anchorId="56A02CA1" wp14:editId="59DCF55A">
                <wp:extent cx="57150" cy="57150"/>
                <wp:effectExtent l="0" t="0" r="0" b="0"/>
                <wp:docPr id="6802" name="Group 6802"/>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868" name="Shape 868"/>
                        <wps:cNvSpPr/>
                        <wps:spPr>
                          <a:xfrm>
                            <a:off x="0" y="0"/>
                            <a:ext cx="57150" cy="57150"/>
                          </a:xfrm>
                          <a:custGeom>
                            <a:avLst/>
                            <a:gdLst/>
                            <a:ahLst/>
                            <a:cxnLst/>
                            <a:rect l="0" t="0" r="0" b="0"/>
                            <a:pathLst>
                              <a:path w="57150" h="57150">
                                <a:moveTo>
                                  <a:pt x="28575" y="0"/>
                                </a:moveTo>
                                <a:cubicBezTo>
                                  <a:pt x="32364" y="0"/>
                                  <a:pt x="36009" y="726"/>
                                  <a:pt x="39510" y="2177"/>
                                </a:cubicBezTo>
                                <a:cubicBezTo>
                                  <a:pt x="43011" y="3625"/>
                                  <a:pt x="46101" y="5690"/>
                                  <a:pt x="48781" y="8372"/>
                                </a:cubicBezTo>
                                <a:cubicBezTo>
                                  <a:pt x="51460" y="11047"/>
                                  <a:pt x="53525" y="14139"/>
                                  <a:pt x="54975" y="17636"/>
                                </a:cubicBezTo>
                                <a:cubicBezTo>
                                  <a:pt x="56425" y="21137"/>
                                  <a:pt x="57150" y="24783"/>
                                  <a:pt x="57150" y="28575"/>
                                </a:cubicBezTo>
                                <a:cubicBezTo>
                                  <a:pt x="57150" y="32361"/>
                                  <a:pt x="56425" y="36007"/>
                                  <a:pt x="54975" y="39505"/>
                                </a:cubicBezTo>
                                <a:cubicBezTo>
                                  <a:pt x="53525" y="43005"/>
                                  <a:pt x="51460" y="46100"/>
                                  <a:pt x="48781" y="48778"/>
                                </a:cubicBezTo>
                                <a:cubicBezTo>
                                  <a:pt x="46101" y="51457"/>
                                  <a:pt x="43011" y="53522"/>
                                  <a:pt x="39510" y="54973"/>
                                </a:cubicBezTo>
                                <a:cubicBezTo>
                                  <a:pt x="36009" y="56424"/>
                                  <a:pt x="32364" y="57150"/>
                                  <a:pt x="28575" y="57150"/>
                                </a:cubicBezTo>
                                <a:cubicBezTo>
                                  <a:pt x="24786" y="57150"/>
                                  <a:pt x="21141" y="56424"/>
                                  <a:pt x="17640" y="54973"/>
                                </a:cubicBezTo>
                                <a:cubicBezTo>
                                  <a:pt x="14139" y="53522"/>
                                  <a:pt x="11049" y="51457"/>
                                  <a:pt x="8369" y="48778"/>
                                </a:cubicBezTo>
                                <a:cubicBezTo>
                                  <a:pt x="5690" y="46100"/>
                                  <a:pt x="3625" y="43005"/>
                                  <a:pt x="2175" y="39505"/>
                                </a:cubicBezTo>
                                <a:cubicBezTo>
                                  <a:pt x="725" y="36007"/>
                                  <a:pt x="0" y="32361"/>
                                  <a:pt x="0" y="28575"/>
                                </a:cubicBezTo>
                                <a:cubicBezTo>
                                  <a:pt x="0" y="24783"/>
                                  <a:pt x="725" y="21137"/>
                                  <a:pt x="2175" y="17636"/>
                                </a:cubicBezTo>
                                <a:cubicBezTo>
                                  <a:pt x="3625" y="14139"/>
                                  <a:pt x="5690" y="11047"/>
                                  <a:pt x="8369" y="8372"/>
                                </a:cubicBezTo>
                                <a:cubicBezTo>
                                  <a:pt x="11049" y="5690"/>
                                  <a:pt x="14139" y="3625"/>
                                  <a:pt x="17640" y="2174"/>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802" style="width:4.5pt;height:4.5pt;mso-position-horizontal-relative:char;mso-position-vertical-relative:line" coordsize="571,571">
                <v:shape id="Shape 868" style="position:absolute;width:571;height:571;left:0;top:0;" coordsize="57150,57150" path="m28575,0c32364,0,36009,726,39510,2177c43011,3625,46101,5690,48781,8372c51460,11047,53525,14139,54975,17636c56425,21137,57150,24783,57150,28575c57150,32361,56425,36007,54975,39505c53525,43005,51460,46100,48781,48778c46101,51457,43011,53522,39510,54973c36009,56424,32364,57150,28575,57150c24786,57150,21141,56424,17640,54973c14139,53522,11049,51457,8369,48778c5690,46100,3625,43005,2175,39505c725,36007,0,32361,0,28575c0,24783,725,21137,2175,17636c3625,14139,5690,11047,8369,8372c11049,5690,14139,3625,17640,2174c21141,726,24786,0,28575,0x">
                  <v:stroke weight="0pt" endcap="flat" joinstyle="miter" miterlimit="10" on="false" color="#000000" opacity="0"/>
                  <v:fill on="true" color="#292929"/>
                </v:shape>
              </v:group>
            </w:pict>
          </mc:Fallback>
        </mc:AlternateContent>
      </w:r>
      <w:r>
        <w:t xml:space="preserve"> Parental leave may begin any time within 78 weeks after the child’s/children’s birth</w:t>
      </w:r>
    </w:p>
    <w:p w14:paraId="294893B3" w14:textId="77777777" w:rsidR="00D57D5C" w:rsidRDefault="00000000">
      <w:pPr>
        <w:pStyle w:val="Heading3"/>
        <w:ind w:left="96"/>
      </w:pPr>
      <w:r>
        <w:t>Parents other than adopting parents</w:t>
      </w:r>
    </w:p>
    <w:p w14:paraId="6057063A" w14:textId="77777777" w:rsidR="00D57D5C" w:rsidRDefault="00000000">
      <w:pPr>
        <w:spacing w:after="209" w:line="259" w:lineRule="auto"/>
        <w:ind w:left="441" w:right="117"/>
      </w:pPr>
      <w:r>
        <w:rPr>
          <w:rFonts w:cs="Calibri"/>
          <w:noProof/>
          <w:color w:val="000000"/>
          <w:sz w:val="22"/>
        </w:rPr>
        <mc:AlternateContent>
          <mc:Choice Requires="wpg">
            <w:drawing>
              <wp:anchor distT="0" distB="0" distL="114300" distR="114300" simplePos="0" relativeHeight="251661312" behindDoc="0" locked="0" layoutInCell="1" allowOverlap="1" wp14:anchorId="0CBD67DF" wp14:editId="5946983F">
                <wp:simplePos x="0" y="0"/>
                <wp:positionH relativeFrom="column">
                  <wp:posOffset>273633</wp:posOffset>
                </wp:positionH>
                <wp:positionV relativeFrom="paragraph">
                  <wp:posOffset>86717</wp:posOffset>
                </wp:positionV>
                <wp:extent cx="57150" cy="390525"/>
                <wp:effectExtent l="0" t="0" r="0" b="0"/>
                <wp:wrapSquare wrapText="bothSides"/>
                <wp:docPr id="6803" name="Group 6803"/>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871" name="Shape 871"/>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6"/>
                                  <a:pt x="54975" y="17636"/>
                                </a:cubicBezTo>
                                <a:cubicBezTo>
                                  <a:pt x="56425" y="21137"/>
                                  <a:pt x="57150" y="24783"/>
                                  <a:pt x="57150" y="28575"/>
                                </a:cubicBezTo>
                                <a:cubicBezTo>
                                  <a:pt x="57150" y="32364"/>
                                  <a:pt x="56425" y="36007"/>
                                  <a:pt x="54975" y="39508"/>
                                </a:cubicBezTo>
                                <a:cubicBezTo>
                                  <a:pt x="53525" y="43008"/>
                                  <a:pt x="51460" y="46100"/>
                                  <a:pt x="48781" y="48782"/>
                                </a:cubicBezTo>
                                <a:cubicBezTo>
                                  <a:pt x="46101" y="51460"/>
                                  <a:pt x="43011" y="53522"/>
                                  <a:pt x="39510" y="54973"/>
                                </a:cubicBezTo>
                                <a:cubicBezTo>
                                  <a:pt x="36009" y="56424"/>
                                  <a:pt x="32364" y="57150"/>
                                  <a:pt x="28575" y="57150"/>
                                </a:cubicBezTo>
                                <a:cubicBezTo>
                                  <a:pt x="24786" y="57150"/>
                                  <a:pt x="21141" y="56424"/>
                                  <a:pt x="17640" y="54973"/>
                                </a:cubicBezTo>
                                <a:cubicBezTo>
                                  <a:pt x="14139" y="53522"/>
                                  <a:pt x="11049" y="51460"/>
                                  <a:pt x="8369" y="48782"/>
                                </a:cubicBezTo>
                                <a:cubicBezTo>
                                  <a:pt x="5690" y="46100"/>
                                  <a:pt x="3625" y="43008"/>
                                  <a:pt x="2175" y="39508"/>
                                </a:cubicBezTo>
                                <a:cubicBezTo>
                                  <a:pt x="725" y="36007"/>
                                  <a:pt x="0" y="32364"/>
                                  <a:pt x="0" y="28575"/>
                                </a:cubicBezTo>
                                <a:cubicBezTo>
                                  <a:pt x="0" y="24783"/>
                                  <a:pt x="725" y="21137"/>
                                  <a:pt x="2175" y="17636"/>
                                </a:cubicBezTo>
                                <a:cubicBezTo>
                                  <a:pt x="3625" y="14136"/>
                                  <a:pt x="5690" y="11044"/>
                                  <a:pt x="8369" y="8365"/>
                                </a:cubicBezTo>
                                <a:cubicBezTo>
                                  <a:pt x="11049" y="5686"/>
                                  <a:pt x="14139" y="3621"/>
                                  <a:pt x="17640" y="2174"/>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873" name="Shape 873"/>
                        <wps:cNvSpPr/>
                        <wps:spPr>
                          <a:xfrm>
                            <a:off x="0" y="333375"/>
                            <a:ext cx="57150" cy="57150"/>
                          </a:xfrm>
                          <a:custGeom>
                            <a:avLst/>
                            <a:gdLst/>
                            <a:ahLst/>
                            <a:cxnLst/>
                            <a:rect l="0" t="0" r="0" b="0"/>
                            <a:pathLst>
                              <a:path w="57150" h="57150">
                                <a:moveTo>
                                  <a:pt x="28575" y="0"/>
                                </a:moveTo>
                                <a:cubicBezTo>
                                  <a:pt x="32364" y="0"/>
                                  <a:pt x="36009" y="722"/>
                                  <a:pt x="39510" y="2174"/>
                                </a:cubicBezTo>
                                <a:cubicBezTo>
                                  <a:pt x="43011" y="3625"/>
                                  <a:pt x="46101" y="5690"/>
                                  <a:pt x="48781" y="8368"/>
                                </a:cubicBezTo>
                                <a:cubicBezTo>
                                  <a:pt x="51460" y="11047"/>
                                  <a:pt x="53525" y="14136"/>
                                  <a:pt x="54975" y="17636"/>
                                </a:cubicBezTo>
                                <a:cubicBezTo>
                                  <a:pt x="56425" y="21137"/>
                                  <a:pt x="57150" y="24783"/>
                                  <a:pt x="57150" y="28575"/>
                                </a:cubicBezTo>
                                <a:cubicBezTo>
                                  <a:pt x="57150" y="32364"/>
                                  <a:pt x="56425" y="36010"/>
                                  <a:pt x="54975" y="39511"/>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11"/>
                                </a:cubicBezTo>
                                <a:cubicBezTo>
                                  <a:pt x="725" y="36010"/>
                                  <a:pt x="0" y="32364"/>
                                  <a:pt x="0" y="28575"/>
                                </a:cubicBezTo>
                                <a:cubicBezTo>
                                  <a:pt x="0" y="24783"/>
                                  <a:pt x="725" y="21137"/>
                                  <a:pt x="2175" y="17636"/>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803" style="width:4.5pt;height:30.75pt;position:absolute;mso-position-horizontal-relative:text;mso-position-horizontal:absolute;margin-left:21.5459pt;mso-position-vertical-relative:text;margin-top:6.82812pt;" coordsize="571,3905">
                <v:shape id="Shape 871" style="position:absolute;width:571;height:571;left:0;top:0;" coordsize="57150,57150" path="m28575,0c32364,0,36009,726,39510,2170c43011,3621,46101,5686,48781,8365c51460,11044,53525,14136,54975,17636c56425,21137,57150,24783,57150,28575c57150,32364,56425,36007,54975,39508c53525,43008,51460,46100,48781,48782c46101,51460,43011,53522,39510,54973c36009,56424,32364,57150,28575,57150c24786,57150,21141,56424,17640,54973c14139,53522,11049,51460,8369,48782c5690,46100,3625,43008,2175,39508c725,36007,0,32364,0,28575c0,24783,725,21137,2175,17636c3625,14136,5690,11044,8369,8365c11049,5686,14139,3621,17640,2174c21141,726,24786,0,28575,0x">
                  <v:stroke weight="0pt" endcap="flat" joinstyle="miter" miterlimit="10" on="false" color="#000000" opacity="0"/>
                  <v:fill on="true" color="#292929"/>
                </v:shape>
                <v:shape id="Shape 873" style="position:absolute;width:571;height:571;left:0;top:3333;" coordsize="57150,57150" path="m28575,0c32364,0,36009,722,39510,2174c43011,3625,46101,5690,48781,8368c51460,11047,53525,14136,54975,17636c56425,21137,57150,24783,57150,28575c57150,32364,56425,36010,54975,39511c53525,43008,51460,46096,48781,48778c46101,51454,43011,53519,39510,54970c36009,56421,32364,57147,28575,57150c24786,57147,21141,56421,17640,54970c14139,53519,11049,51454,8369,48778c5690,46096,3625,43008,2175,39511c725,36010,0,32364,0,28575c0,24783,725,21137,2175,17636c3625,14136,5690,11047,8369,8368c11049,5690,14139,3625,17640,2174c21141,722,24786,0,28575,0x">
                  <v:stroke weight="0pt" endcap="flat" joinstyle="miter" miterlimit="10" on="false" color="#000000" opacity="0"/>
                  <v:fill on="true" color="#292929"/>
                </v:shape>
                <w10:wrap type="square"/>
              </v:group>
            </w:pict>
          </mc:Fallback>
        </mc:AlternateContent>
      </w:r>
      <w:r>
        <w:t>Up to 62 consecutive weeks</w:t>
      </w:r>
    </w:p>
    <w:p w14:paraId="0596D4DD" w14:textId="77777777" w:rsidR="00D57D5C" w:rsidRDefault="00000000">
      <w:pPr>
        <w:spacing w:after="329" w:line="259" w:lineRule="auto"/>
        <w:ind w:left="441" w:right="117"/>
      </w:pPr>
      <w:r>
        <w:t>Parental leave may begin any time within 78 weeks after the child’s/children’s birth</w:t>
      </w:r>
    </w:p>
    <w:p w14:paraId="0670C415" w14:textId="77777777" w:rsidR="00D57D5C" w:rsidRDefault="00000000">
      <w:pPr>
        <w:pStyle w:val="Heading3"/>
        <w:ind w:left="96"/>
      </w:pPr>
      <w:r>
        <w:t>Adopting parents</w:t>
      </w:r>
    </w:p>
    <w:p w14:paraId="2F1F0A09" w14:textId="77777777" w:rsidR="00D57D5C" w:rsidRDefault="00000000">
      <w:pPr>
        <w:spacing w:after="209" w:line="259" w:lineRule="auto"/>
        <w:ind w:left="441" w:right="117"/>
      </w:pPr>
      <w:r>
        <w:rPr>
          <w:rFonts w:cs="Calibri"/>
          <w:noProof/>
          <w:color w:val="000000"/>
          <w:sz w:val="22"/>
        </w:rPr>
        <mc:AlternateContent>
          <mc:Choice Requires="wpg">
            <w:drawing>
              <wp:anchor distT="0" distB="0" distL="114300" distR="114300" simplePos="0" relativeHeight="251662336" behindDoc="0" locked="0" layoutInCell="1" allowOverlap="1" wp14:anchorId="044B989C" wp14:editId="632A457A">
                <wp:simplePos x="0" y="0"/>
                <wp:positionH relativeFrom="column">
                  <wp:posOffset>273633</wp:posOffset>
                </wp:positionH>
                <wp:positionV relativeFrom="paragraph">
                  <wp:posOffset>86717</wp:posOffset>
                </wp:positionV>
                <wp:extent cx="57150" cy="390525"/>
                <wp:effectExtent l="0" t="0" r="0" b="0"/>
                <wp:wrapSquare wrapText="bothSides"/>
                <wp:docPr id="6804" name="Group 6804"/>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876" name="Shape 876"/>
                        <wps:cNvSpPr/>
                        <wps:spPr>
                          <a:xfrm>
                            <a:off x="0" y="0"/>
                            <a:ext cx="57150" cy="57150"/>
                          </a:xfrm>
                          <a:custGeom>
                            <a:avLst/>
                            <a:gdLst/>
                            <a:ahLst/>
                            <a:cxnLst/>
                            <a:rect l="0" t="0" r="0" b="0"/>
                            <a:pathLst>
                              <a:path w="57150" h="57150">
                                <a:moveTo>
                                  <a:pt x="28575" y="0"/>
                                </a:moveTo>
                                <a:cubicBezTo>
                                  <a:pt x="32364" y="0"/>
                                  <a:pt x="36009" y="726"/>
                                  <a:pt x="39510" y="2174"/>
                                </a:cubicBezTo>
                                <a:cubicBezTo>
                                  <a:pt x="43011" y="3625"/>
                                  <a:pt x="46101" y="5690"/>
                                  <a:pt x="48781" y="8368"/>
                                </a:cubicBezTo>
                                <a:cubicBezTo>
                                  <a:pt x="51460" y="11047"/>
                                  <a:pt x="53525" y="14136"/>
                                  <a:pt x="54975" y="17636"/>
                                </a:cubicBezTo>
                                <a:cubicBezTo>
                                  <a:pt x="56425" y="21137"/>
                                  <a:pt x="57150" y="24783"/>
                                  <a:pt x="57150" y="28575"/>
                                </a:cubicBezTo>
                                <a:cubicBezTo>
                                  <a:pt x="57150" y="32361"/>
                                  <a:pt x="56425" y="36004"/>
                                  <a:pt x="54975" y="39505"/>
                                </a:cubicBezTo>
                                <a:cubicBezTo>
                                  <a:pt x="53525" y="43005"/>
                                  <a:pt x="51460" y="46096"/>
                                  <a:pt x="48781" y="48778"/>
                                </a:cubicBezTo>
                                <a:cubicBezTo>
                                  <a:pt x="46101" y="51457"/>
                                  <a:pt x="43011" y="53522"/>
                                  <a:pt x="39510" y="54973"/>
                                </a:cubicBezTo>
                                <a:cubicBezTo>
                                  <a:pt x="36009" y="56421"/>
                                  <a:pt x="32364" y="57147"/>
                                  <a:pt x="28575" y="57150"/>
                                </a:cubicBezTo>
                                <a:cubicBezTo>
                                  <a:pt x="24786" y="57147"/>
                                  <a:pt x="21141" y="56421"/>
                                  <a:pt x="17640" y="54973"/>
                                </a:cubicBezTo>
                                <a:cubicBezTo>
                                  <a:pt x="14139" y="53522"/>
                                  <a:pt x="11049" y="51457"/>
                                  <a:pt x="8369" y="48778"/>
                                </a:cubicBezTo>
                                <a:cubicBezTo>
                                  <a:pt x="5690" y="46096"/>
                                  <a:pt x="3625" y="43005"/>
                                  <a:pt x="2175" y="39505"/>
                                </a:cubicBezTo>
                                <a:cubicBezTo>
                                  <a:pt x="725" y="36004"/>
                                  <a:pt x="0" y="32361"/>
                                  <a:pt x="0" y="28575"/>
                                </a:cubicBezTo>
                                <a:cubicBezTo>
                                  <a:pt x="0" y="24783"/>
                                  <a:pt x="725" y="21137"/>
                                  <a:pt x="2175" y="17636"/>
                                </a:cubicBezTo>
                                <a:cubicBezTo>
                                  <a:pt x="3625" y="14136"/>
                                  <a:pt x="5690" y="11047"/>
                                  <a:pt x="8369" y="8368"/>
                                </a:cubicBezTo>
                                <a:cubicBezTo>
                                  <a:pt x="11049" y="5690"/>
                                  <a:pt x="14139" y="3625"/>
                                  <a:pt x="17640" y="2174"/>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878" name="Shape 878"/>
                        <wps:cNvSpPr/>
                        <wps:spPr>
                          <a:xfrm>
                            <a:off x="0" y="333375"/>
                            <a:ext cx="57150" cy="57150"/>
                          </a:xfrm>
                          <a:custGeom>
                            <a:avLst/>
                            <a:gdLst/>
                            <a:ahLst/>
                            <a:cxnLst/>
                            <a:rect l="0" t="0" r="0" b="0"/>
                            <a:pathLst>
                              <a:path w="57150" h="57150">
                                <a:moveTo>
                                  <a:pt x="28575" y="0"/>
                                </a:moveTo>
                                <a:cubicBezTo>
                                  <a:pt x="32364" y="0"/>
                                  <a:pt x="36009" y="722"/>
                                  <a:pt x="39510" y="2174"/>
                                </a:cubicBezTo>
                                <a:cubicBezTo>
                                  <a:pt x="43011" y="3621"/>
                                  <a:pt x="46101" y="5686"/>
                                  <a:pt x="48781" y="8368"/>
                                </a:cubicBezTo>
                                <a:cubicBezTo>
                                  <a:pt x="51460" y="11047"/>
                                  <a:pt x="53525" y="14136"/>
                                  <a:pt x="54975" y="17639"/>
                                </a:cubicBezTo>
                                <a:cubicBezTo>
                                  <a:pt x="56425" y="21140"/>
                                  <a:pt x="57150" y="24786"/>
                                  <a:pt x="57150" y="28575"/>
                                </a:cubicBezTo>
                                <a:cubicBezTo>
                                  <a:pt x="57150" y="32364"/>
                                  <a:pt x="56425" y="36007"/>
                                  <a:pt x="54975" y="39508"/>
                                </a:cubicBezTo>
                                <a:cubicBezTo>
                                  <a:pt x="53525" y="43008"/>
                                  <a:pt x="51460" y="46096"/>
                                  <a:pt x="48781" y="48778"/>
                                </a:cubicBezTo>
                                <a:cubicBezTo>
                                  <a:pt x="46101" y="51454"/>
                                  <a:pt x="43011" y="53519"/>
                                  <a:pt x="39510" y="54970"/>
                                </a:cubicBezTo>
                                <a:cubicBezTo>
                                  <a:pt x="36009" y="56421"/>
                                  <a:pt x="32364" y="57147"/>
                                  <a:pt x="28575" y="57150"/>
                                </a:cubicBezTo>
                                <a:cubicBezTo>
                                  <a:pt x="24786" y="57147"/>
                                  <a:pt x="21141" y="56421"/>
                                  <a:pt x="17640" y="54970"/>
                                </a:cubicBezTo>
                                <a:cubicBezTo>
                                  <a:pt x="14139" y="53519"/>
                                  <a:pt x="11049" y="51454"/>
                                  <a:pt x="8369" y="48778"/>
                                </a:cubicBezTo>
                                <a:cubicBezTo>
                                  <a:pt x="5690" y="46096"/>
                                  <a:pt x="3625" y="43008"/>
                                  <a:pt x="2175" y="39508"/>
                                </a:cubicBezTo>
                                <a:cubicBezTo>
                                  <a:pt x="725" y="36007"/>
                                  <a:pt x="0" y="32364"/>
                                  <a:pt x="0" y="28575"/>
                                </a:cubicBezTo>
                                <a:cubicBezTo>
                                  <a:pt x="0" y="24786"/>
                                  <a:pt x="725" y="21140"/>
                                  <a:pt x="2175" y="17639"/>
                                </a:cubicBezTo>
                                <a:cubicBezTo>
                                  <a:pt x="3625" y="14136"/>
                                  <a:pt x="5690" y="11047"/>
                                  <a:pt x="8369" y="8368"/>
                                </a:cubicBezTo>
                                <a:cubicBezTo>
                                  <a:pt x="11049" y="5686"/>
                                  <a:pt x="14139" y="3621"/>
                                  <a:pt x="17640" y="2174"/>
                                </a:cubicBezTo>
                                <a:cubicBezTo>
                                  <a:pt x="21141" y="722"/>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804" style="width:4.5pt;height:30.75pt;position:absolute;mso-position-horizontal-relative:text;mso-position-horizontal:absolute;margin-left:21.5459pt;mso-position-vertical-relative:text;margin-top:6.82812pt;" coordsize="571,3905">
                <v:shape id="Shape 876" style="position:absolute;width:571;height:571;left:0;top:0;" coordsize="57150,57150" path="m28575,0c32364,0,36009,726,39510,2174c43011,3625,46101,5690,48781,8368c51460,11047,53525,14136,54975,17636c56425,21137,57150,24783,57150,28575c57150,32361,56425,36004,54975,39505c53525,43005,51460,46096,48781,48778c46101,51457,43011,53522,39510,54973c36009,56421,32364,57147,28575,57150c24786,57147,21141,56421,17640,54973c14139,53522,11049,51457,8369,48778c5690,46096,3625,43005,2175,39505c725,36004,0,32361,0,28575c0,24783,725,21137,2175,17636c3625,14136,5690,11047,8369,8368c11049,5690,14139,3625,17640,2174c21141,722,24786,0,28575,0x">
                  <v:stroke weight="0pt" endcap="flat" joinstyle="miter" miterlimit="10" on="false" color="#000000" opacity="0"/>
                  <v:fill on="true" color="#292929"/>
                </v:shape>
                <v:shape id="Shape 878" style="position:absolute;width:571;height:571;left:0;top:3333;" coordsize="57150,57150" path="m28575,0c32364,0,36009,722,39510,2174c43011,3621,46101,5686,48781,8368c51460,11047,53525,14136,54975,17639c56425,21140,57150,24786,57150,28575c57150,32364,56425,36007,54975,39508c53525,43008,51460,46096,48781,48778c46101,51454,43011,53519,39510,54970c36009,56421,32364,57147,28575,57150c24786,57147,21141,56421,17640,54970c14139,53519,11049,51454,8369,48778c5690,46096,3625,43008,2175,39508c725,36007,0,32364,0,28575c0,24786,725,21140,2175,17639c3625,14136,5690,11047,8369,8368c11049,5686,14139,3621,17640,2174c21141,722,24786,0,28575,0x">
                  <v:stroke weight="0pt" endcap="flat" joinstyle="miter" miterlimit="10" on="false" color="#000000" opacity="0"/>
                  <v:fill on="true" color="#292929"/>
                </v:shape>
                <w10:wrap type="square"/>
              </v:group>
            </w:pict>
          </mc:Fallback>
        </mc:AlternateContent>
      </w:r>
      <w:r>
        <w:t>Up to 62 consecutive weeks</w:t>
      </w:r>
    </w:p>
    <w:p w14:paraId="54D0BBC8" w14:textId="77777777" w:rsidR="00D57D5C" w:rsidRDefault="00000000">
      <w:pPr>
        <w:ind w:left="441" w:right="117"/>
      </w:pPr>
      <w:r>
        <w:t>Parental leave may begin any time within 78 weeks after the child or children are placed with the parent.</w:t>
      </w:r>
    </w:p>
    <w:p w14:paraId="66C0D08E" w14:textId="77777777" w:rsidR="00D57D5C" w:rsidRDefault="00000000">
      <w:pPr>
        <w:spacing w:after="494" w:line="259" w:lineRule="auto"/>
        <w:ind w:left="96" w:right="117"/>
      </w:pPr>
      <w:r>
        <w:t>An adopting parent may be the same-sex partner of an adopting parent or birth parent.</w:t>
      </w:r>
    </w:p>
    <w:p w14:paraId="0E0DBCD1" w14:textId="77777777" w:rsidR="00D57D5C" w:rsidRDefault="00000000">
      <w:pPr>
        <w:spacing w:after="405"/>
        <w:ind w:left="96" w:right="117"/>
      </w:pPr>
      <w:r>
        <w:t>A child who is still in hospital or in a foster home is not considered to be placed with the parent, even though the parent may have custody. If a parent adopts a foster child, the entitlement to parental leave begins on the date the adoption becomes effective.</w:t>
      </w:r>
    </w:p>
    <w:p w14:paraId="4011609D" w14:textId="77777777" w:rsidR="00D57D5C" w:rsidRDefault="00000000">
      <w:pPr>
        <w:pStyle w:val="Heading3"/>
        <w:spacing w:after="493"/>
        <w:ind w:left="96"/>
      </w:pPr>
      <w:r>
        <w:t>Subsection (2)</w:t>
      </w:r>
    </w:p>
    <w:p w14:paraId="75B433D5" w14:textId="77777777" w:rsidR="00D57D5C" w:rsidRDefault="00000000">
      <w:pPr>
        <w:spacing w:after="405"/>
        <w:ind w:left="96" w:right="117"/>
      </w:pPr>
      <w:r>
        <w:t>If a child, either natural or adopted, suffers some physical, psychological, or emotional difficulty, both parents of the child may apply for up to 5 consecutive additional weeks of unpaid leave, to be taken immediately after the end of their parental leaves.</w:t>
      </w:r>
    </w:p>
    <w:p w14:paraId="1D35798D" w14:textId="77777777" w:rsidR="00D57D5C" w:rsidRDefault="00000000">
      <w:pPr>
        <w:pStyle w:val="Heading3"/>
        <w:ind w:left="96"/>
      </w:pPr>
      <w:r>
        <w:lastRenderedPageBreak/>
        <w:t>Subsection (3)</w:t>
      </w:r>
    </w:p>
    <w:p w14:paraId="2784E3C6" w14:textId="77777777" w:rsidR="00D57D5C" w:rsidRDefault="00000000">
      <w:pPr>
        <w:ind w:left="96" w:right="117"/>
      </w:pPr>
      <w:r>
        <w:t xml:space="preserve">Although the Act says that a request for leave must be in writing, the courts and the Employment Standards Tribunal have clearly stated that failure to do so does not take away the employee's right to leave under this Part. The Act is benefits-conferring legislation. One of the purposes of the Act set out in s. 2(f) is "to contribute </w:t>
      </w:r>
      <w:proofErr w:type="gramStart"/>
      <w:r>
        <w:t>in</w:t>
      </w:r>
      <w:proofErr w:type="gramEnd"/>
      <w:r>
        <w:t xml:space="preserve"> assisting employees to meet work and family obligations."</w:t>
      </w:r>
    </w:p>
    <w:p w14:paraId="3022FCB2" w14:textId="77777777" w:rsidR="00D57D5C" w:rsidRDefault="00000000">
      <w:pPr>
        <w:ind w:left="96" w:right="117"/>
      </w:pPr>
      <w:r>
        <w:t>These decisions have clearly stated that it would be unjust to deny such a fundamental and important benefit such as parental leave to an employee because of a failure to fulfill the technical and formal requirement to put the request in writing.</w:t>
      </w:r>
    </w:p>
    <w:p w14:paraId="4945035E" w14:textId="77777777" w:rsidR="00D57D5C" w:rsidRDefault="00000000">
      <w:pPr>
        <w:spacing w:after="329"/>
        <w:ind w:left="96" w:right="117"/>
      </w:pPr>
      <w:r>
        <w:t>Employees are encouraged to provide notice in writing to their employers in the interests of furthering open communication between employers and employees and promoting fair treatment of all parties.</w:t>
      </w:r>
    </w:p>
    <w:p w14:paraId="779F0AA8" w14:textId="77777777" w:rsidR="00D57D5C" w:rsidRDefault="00000000">
      <w:pPr>
        <w:ind w:left="96" w:right="117"/>
      </w:pPr>
      <w:r>
        <w:t>Employers may ask for a medical practitioner’s or nurse practitioner’s certificate confirming the employee’s entitlement to the leave. In the case of a request for additional leave, the employer may ask for a certificate confirming the need for it. This 5-week additional consecutive leave is only available as an extension of parental leave.</w:t>
      </w:r>
    </w:p>
    <w:p w14:paraId="2B68C33F" w14:textId="77777777" w:rsidR="00D57D5C" w:rsidRDefault="00000000">
      <w:pPr>
        <w:spacing w:after="325" w:line="397" w:lineRule="auto"/>
        <w:ind w:left="96" w:right="706"/>
      </w:pPr>
      <w:r>
        <w:t xml:space="preserve">The period of leave is determined by the employee, not the employer. If an employee meets the requirements set out in the Act, the employer must grant the leave on the dates requested. </w:t>
      </w:r>
      <w:r>
        <w:rPr>
          <w:rFonts w:cs="Calibri"/>
          <w:b/>
        </w:rPr>
        <w:t>Subsection (4)</w:t>
      </w:r>
    </w:p>
    <w:p w14:paraId="6D17173C" w14:textId="77777777" w:rsidR="00D57D5C" w:rsidRDefault="00000000">
      <w:pPr>
        <w:ind w:left="96" w:right="117"/>
      </w:pPr>
      <w:r>
        <w:t>A parent giving birth has a basic entitlement to 17 weeks of maternity leave under s.50(1). If this parent takes the maximum maternity leave of 17 weeks followed by parental leave of 61 weeks, their combined entitlement is 78 weeks, which can be extended in special circumstances as follows:</w:t>
      </w:r>
    </w:p>
    <w:p w14:paraId="29E34059" w14:textId="77777777" w:rsidR="00D57D5C" w:rsidRDefault="00000000">
      <w:pPr>
        <w:spacing w:after="120" w:line="430" w:lineRule="auto"/>
        <w:ind w:left="441" w:right="2422"/>
      </w:pPr>
      <w:r>
        <w:rPr>
          <w:rFonts w:cs="Calibri"/>
          <w:noProof/>
          <w:color w:val="000000"/>
          <w:sz w:val="22"/>
        </w:rPr>
        <mc:AlternateContent>
          <mc:Choice Requires="wpg">
            <w:drawing>
              <wp:anchor distT="0" distB="0" distL="114300" distR="114300" simplePos="0" relativeHeight="251663360" behindDoc="0" locked="0" layoutInCell="1" allowOverlap="1" wp14:anchorId="67B84AFC" wp14:editId="24219471">
                <wp:simplePos x="0" y="0"/>
                <wp:positionH relativeFrom="column">
                  <wp:posOffset>273633</wp:posOffset>
                </wp:positionH>
                <wp:positionV relativeFrom="paragraph">
                  <wp:posOffset>86720</wp:posOffset>
                </wp:positionV>
                <wp:extent cx="57150" cy="390525"/>
                <wp:effectExtent l="0" t="0" r="0" b="0"/>
                <wp:wrapSquare wrapText="bothSides"/>
                <wp:docPr id="6754" name="Group 6754"/>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923" name="Shape 923"/>
                        <wps:cNvSpPr/>
                        <wps:spPr>
                          <a:xfrm>
                            <a:off x="0" y="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1"/>
                                  <a:pt x="43011" y="53516"/>
                                  <a:pt x="39510" y="54964"/>
                                </a:cubicBezTo>
                                <a:cubicBezTo>
                                  <a:pt x="36009" y="56415"/>
                                  <a:pt x="32364" y="57144"/>
                                  <a:pt x="28575" y="57150"/>
                                </a:cubicBezTo>
                                <a:cubicBezTo>
                                  <a:pt x="24786" y="57144"/>
                                  <a:pt x="21141" y="56415"/>
                                  <a:pt x="17640" y="54964"/>
                                </a:cubicBezTo>
                                <a:cubicBezTo>
                                  <a:pt x="14139" y="53516"/>
                                  <a:pt x="11049" y="51451"/>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4"/>
                                  <a:pt x="8369" y="8365"/>
                                </a:cubicBezTo>
                                <a:cubicBezTo>
                                  <a:pt x="11049" y="5683"/>
                                  <a:pt x="14139" y="3618"/>
                                  <a:pt x="17640" y="2167"/>
                                </a:cubicBezTo>
                                <a:cubicBezTo>
                                  <a:pt x="21141" y="719"/>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928" name="Shape 928"/>
                        <wps:cNvSpPr/>
                        <wps:spPr>
                          <a:xfrm>
                            <a:off x="0" y="333375"/>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29"/>
                                  <a:pt x="54975" y="17630"/>
                                </a:cubicBezTo>
                                <a:cubicBezTo>
                                  <a:pt x="56425" y="21134"/>
                                  <a:pt x="57150" y="24783"/>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5"/>
                                  <a:pt x="32364" y="57144"/>
                                  <a:pt x="28575" y="57150"/>
                                </a:cubicBezTo>
                                <a:cubicBezTo>
                                  <a:pt x="24786" y="57144"/>
                                  <a:pt x="21141" y="56415"/>
                                  <a:pt x="17640" y="54967"/>
                                </a:cubicBezTo>
                                <a:cubicBezTo>
                                  <a:pt x="14139" y="53516"/>
                                  <a:pt x="11049" y="51451"/>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754" style="width:4.5pt;height:30.75pt;position:absolute;mso-position-horizontal-relative:text;mso-position-horizontal:absolute;margin-left:21.5459pt;mso-position-vertical-relative:text;margin-top:6.82837pt;" coordsize="571,3905">
                <v:shape id="Shape 923" style="position:absolute;width:571;height:571;left:0;top:0;" coordsize="57150,57150" path="m28575,0c32364,0,36009,726,39510,2170c43011,3618,46101,5683,48781,8365c51460,11044,53525,14132,54975,17636c56425,21137,57150,24783,57150,28575c57150,32361,56425,36001,54975,39505c53525,43005,51460,46093,48781,48778c46101,51451,43011,53516,39510,54964c36009,56415,32364,57144,28575,57150c24786,57144,21141,56415,17640,54964c14139,53516,11049,51451,8369,48778c5690,46093,3625,43005,2175,39505c725,36001,0,32361,0,28575c0,24783,725,21137,2175,17636c3625,14132,5690,11044,8369,8365c11049,5683,14139,3618,17640,2167c21141,719,24786,0,28575,0x">
                  <v:stroke weight="0pt" endcap="flat" joinstyle="miter" miterlimit="10" on="false" color="#000000" opacity="0"/>
                  <v:fill on="true" color="#292929"/>
                </v:shape>
                <v:shape id="Shape 928" style="position:absolute;width:571;height:571;left:0;top:3333;" coordsize="57150,57150" path="m28575,0c32364,0,36009,726,39510,2170c43011,3618,46101,5683,48781,8365c51460,11041,53525,14129,54975,17630c56425,21134,57150,24783,57150,28575c57150,32361,56425,36001,54975,39505c53525,43005,51460,46093,48781,48778c46101,51451,43011,53516,39510,54967c36009,56415,32364,57144,28575,57150c24786,57144,21141,56415,17640,54967c14139,53516,11049,51451,8369,48778c5690,46093,3625,43005,2175,39505c725,36001,0,32361,0,28575c0,24783,725,21137,2175,17636c3625,14132,5690,11041,8369,8365c11049,5683,14139,3618,17640,2170c21141,726,24786,0,28575,0x">
                  <v:stroke weight="0pt" endcap="flat" joinstyle="miter" miterlimit="10" on="false" color="#000000" opacity="0"/>
                  <v:fill on="true" color="#292929"/>
                </v:shape>
                <w10:wrap type="square"/>
              </v:group>
            </w:pict>
          </mc:Fallback>
        </mc:AlternateContent>
      </w:r>
      <w:r>
        <w:t xml:space="preserve">additional 6 weeks under s.50(3) </w:t>
      </w:r>
      <w:r>
        <w:rPr>
          <w:rFonts w:cs="Calibri"/>
          <w:b/>
        </w:rPr>
        <w:t>Maternity leave</w:t>
      </w:r>
      <w:r>
        <w:t xml:space="preserve">; </w:t>
      </w:r>
      <w:r>
        <w:rPr>
          <w:rFonts w:cs="Calibri"/>
          <w:i/>
        </w:rPr>
        <w:t xml:space="preserve">and </w:t>
      </w:r>
      <w:r>
        <w:t xml:space="preserve">additional 5 weeks under s.51(2) </w:t>
      </w:r>
      <w:r>
        <w:rPr>
          <w:rFonts w:cs="Calibri"/>
          <w:b/>
        </w:rPr>
        <w:t>Parental leave</w:t>
      </w:r>
    </w:p>
    <w:p w14:paraId="0E287139" w14:textId="77777777" w:rsidR="00D57D5C" w:rsidRDefault="00000000">
      <w:pPr>
        <w:spacing w:after="494" w:line="259" w:lineRule="auto"/>
        <w:ind w:left="96" w:right="117"/>
      </w:pPr>
      <w:r>
        <w:t>Extending parental leave does not reduce entitlement to maternity leave and vice versa.</w:t>
      </w:r>
    </w:p>
    <w:p w14:paraId="408C57D9" w14:textId="77777777" w:rsidR="00D57D5C" w:rsidRDefault="00000000">
      <w:pPr>
        <w:spacing w:after="405"/>
        <w:ind w:left="96" w:right="117"/>
      </w:pPr>
      <w:r>
        <w:t>Parental leave ends at the expiry of the statutory entitlement, or earlier if a child is no longer under the legal care of the parent on leave.</w:t>
      </w:r>
    </w:p>
    <w:p w14:paraId="6312E5E3" w14:textId="77777777" w:rsidR="00D57D5C" w:rsidRDefault="00000000">
      <w:pPr>
        <w:spacing w:after="328" w:line="260" w:lineRule="auto"/>
        <w:ind w:left="96"/>
      </w:pPr>
      <w:r>
        <w:rPr>
          <w:rFonts w:cs="Calibri"/>
          <w:b/>
        </w:rPr>
        <w:t>Examples</w:t>
      </w:r>
      <w:r>
        <w:t>:</w:t>
      </w:r>
    </w:p>
    <w:p w14:paraId="670A2F4C" w14:textId="77777777" w:rsidR="00D57D5C" w:rsidRDefault="00000000">
      <w:pPr>
        <w:spacing w:after="120"/>
        <w:ind w:left="701" w:right="117" w:hanging="270"/>
      </w:pPr>
      <w:r>
        <w:rPr>
          <w:rFonts w:cs="Calibri"/>
          <w:noProof/>
          <w:color w:val="000000"/>
          <w:sz w:val="22"/>
        </w:rPr>
        <w:lastRenderedPageBreak/>
        <mc:AlternateContent>
          <mc:Choice Requires="wpg">
            <w:drawing>
              <wp:inline distT="0" distB="0" distL="0" distR="0" wp14:anchorId="3748864C" wp14:editId="7454E3E1">
                <wp:extent cx="57150" cy="57150"/>
                <wp:effectExtent l="0" t="0" r="0" b="0"/>
                <wp:docPr id="6755" name="Group 6755"/>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36" name="Shape 936"/>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1"/>
                                  <a:pt x="53525" y="14129"/>
                                  <a:pt x="54975" y="17630"/>
                                </a:cubicBezTo>
                                <a:cubicBezTo>
                                  <a:pt x="56425" y="21134"/>
                                  <a:pt x="57150" y="24780"/>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0"/>
                                  <a:pt x="725" y="21134"/>
                                  <a:pt x="2175" y="17630"/>
                                </a:cubicBezTo>
                                <a:cubicBezTo>
                                  <a:pt x="3625" y="14129"/>
                                  <a:pt x="5690" y="11041"/>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755" style="width:4.5pt;height:4.5pt;mso-position-horizontal-relative:char;mso-position-vertical-relative:line" coordsize="571,571">
                <v:shape id="Shape 936" style="position:absolute;width:571;height:571;left:0;top:0;" coordsize="57150,57150" path="m28575,0c32364,0,36009,726,39510,2170c43011,3621,46101,5686,48781,8365c51460,11041,53525,14129,54975,17630c56425,21134,57150,24780,57150,28575c57150,32361,56425,36001,54975,39505c53525,43005,51460,46093,48781,48778c46101,51451,43011,53516,39510,54967c36009,56418,32364,57144,28575,57150c24786,57144,21141,56418,17640,54967c14139,53516,11049,51451,8369,48778c5690,46093,3625,43005,2175,39505c725,36001,0,32361,0,28575c0,24780,725,21134,2175,17630c3625,14129,5690,11041,8369,8365c11049,5686,14139,3621,17640,2170c21141,726,24786,0,28575,0x">
                  <v:stroke weight="0pt" endcap="flat" joinstyle="miter" miterlimit="10" on="false" color="#000000" opacity="0"/>
                  <v:fill on="true" color="#292929"/>
                </v:shape>
              </v:group>
            </w:pict>
          </mc:Fallback>
        </mc:AlternateContent>
      </w:r>
      <w:r>
        <w:t xml:space="preserve"> A parent is on 61 consecutive weeks of unpaid parental leave. The child is placed for adoption. The parental leave ends upon the placement of the child for adoption as the birth parent is no longer caring for the child.</w:t>
      </w:r>
    </w:p>
    <w:p w14:paraId="0CC55DCA" w14:textId="77777777" w:rsidR="00D57D5C" w:rsidRDefault="00000000">
      <w:pPr>
        <w:ind w:left="701" w:right="117" w:hanging="270"/>
      </w:pPr>
      <w:r>
        <w:rPr>
          <w:rFonts w:cs="Calibri"/>
          <w:noProof/>
          <w:color w:val="000000"/>
          <w:sz w:val="22"/>
        </w:rPr>
        <mc:AlternateContent>
          <mc:Choice Requires="wpg">
            <w:drawing>
              <wp:inline distT="0" distB="0" distL="0" distR="0" wp14:anchorId="77B71982" wp14:editId="465A8A49">
                <wp:extent cx="57150" cy="57150"/>
                <wp:effectExtent l="0" t="0" r="0" b="0"/>
                <wp:docPr id="6756" name="Group 6756"/>
                <wp:cNvGraphicFramePr/>
                <a:graphic xmlns:a="http://schemas.openxmlformats.org/drawingml/2006/main">
                  <a:graphicData uri="http://schemas.microsoft.com/office/word/2010/wordprocessingGroup">
                    <wpg:wgp>
                      <wpg:cNvGrpSpPr/>
                      <wpg:grpSpPr>
                        <a:xfrm>
                          <a:off x="0" y="0"/>
                          <a:ext cx="57150" cy="57150"/>
                          <a:chOff x="0" y="0"/>
                          <a:chExt cx="57150" cy="57150"/>
                        </a:xfrm>
                      </wpg:grpSpPr>
                      <wps:wsp>
                        <wps:cNvPr id="940" name="Shape 940"/>
                        <wps:cNvSpPr/>
                        <wps:spPr>
                          <a:xfrm>
                            <a:off x="0" y="0"/>
                            <a:ext cx="57150" cy="57150"/>
                          </a:xfrm>
                          <a:custGeom>
                            <a:avLst/>
                            <a:gdLst/>
                            <a:ahLst/>
                            <a:cxnLst/>
                            <a:rect l="0" t="0" r="0" b="0"/>
                            <a:pathLst>
                              <a:path w="57150" h="57150">
                                <a:moveTo>
                                  <a:pt x="28575" y="0"/>
                                </a:moveTo>
                                <a:cubicBezTo>
                                  <a:pt x="32364" y="0"/>
                                  <a:pt x="36009" y="726"/>
                                  <a:pt x="39510" y="2170"/>
                                </a:cubicBezTo>
                                <a:cubicBezTo>
                                  <a:pt x="43011" y="3618"/>
                                  <a:pt x="46101" y="5683"/>
                                  <a:pt x="48781" y="8365"/>
                                </a:cubicBezTo>
                                <a:cubicBezTo>
                                  <a:pt x="51460" y="11041"/>
                                  <a:pt x="53525" y="14132"/>
                                  <a:pt x="54975" y="17636"/>
                                </a:cubicBezTo>
                                <a:cubicBezTo>
                                  <a:pt x="56425" y="21137"/>
                                  <a:pt x="57150" y="24783"/>
                                  <a:pt x="57150" y="28575"/>
                                </a:cubicBezTo>
                                <a:cubicBezTo>
                                  <a:pt x="57150" y="32361"/>
                                  <a:pt x="56425" y="36001"/>
                                  <a:pt x="54975" y="39505"/>
                                </a:cubicBezTo>
                                <a:cubicBezTo>
                                  <a:pt x="53525" y="43005"/>
                                  <a:pt x="51460" y="46093"/>
                                  <a:pt x="48781" y="48778"/>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8"/>
                                </a:cubicBezTo>
                                <a:cubicBezTo>
                                  <a:pt x="5690" y="46093"/>
                                  <a:pt x="3625" y="43005"/>
                                  <a:pt x="2175" y="39505"/>
                                </a:cubicBezTo>
                                <a:cubicBezTo>
                                  <a:pt x="725" y="36001"/>
                                  <a:pt x="0" y="32361"/>
                                  <a:pt x="0" y="28575"/>
                                </a:cubicBezTo>
                                <a:cubicBezTo>
                                  <a:pt x="0" y="24783"/>
                                  <a:pt x="725" y="21137"/>
                                  <a:pt x="2175" y="17636"/>
                                </a:cubicBezTo>
                                <a:cubicBezTo>
                                  <a:pt x="3625" y="14132"/>
                                  <a:pt x="5690" y="11041"/>
                                  <a:pt x="8369" y="8365"/>
                                </a:cubicBezTo>
                                <a:cubicBezTo>
                                  <a:pt x="11049" y="5683"/>
                                  <a:pt x="14139" y="3618"/>
                                  <a:pt x="17640" y="2170"/>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inline>
            </w:drawing>
          </mc:Choice>
          <mc:Fallback xmlns:a="http://schemas.openxmlformats.org/drawingml/2006/main">
            <w:pict>
              <v:group id="Group 6756" style="width:4.5pt;height:4.5pt;mso-position-horizontal-relative:char;mso-position-vertical-relative:line" coordsize="571,571">
                <v:shape id="Shape 940" style="position:absolute;width:571;height:571;left:0;top:0;" coordsize="57150,57150" path="m28575,0c32364,0,36009,726,39510,2170c43011,3618,46101,5683,48781,8365c51460,11041,53525,14132,54975,17636c56425,21137,57150,24783,57150,28575c57150,32361,56425,36001,54975,39505c53525,43005,51460,46093,48781,48778c46101,51451,43011,53516,39510,54967c36009,56418,32364,57144,28575,57150c24786,57144,21141,56418,17640,54967c14139,53516,11049,51451,8369,48778c5690,46093,3625,43005,2175,39505c725,36001,0,32361,0,28575c0,24783,725,21137,2175,17636c3625,14132,5690,11041,8369,8365c11049,5683,14139,3618,17640,2170c21141,726,24786,0,28575,0x">
                  <v:stroke weight="0pt" endcap="flat" joinstyle="miter" miterlimit="10" on="false" color="#000000" opacity="0"/>
                  <v:fill on="true" color="#292929"/>
                </v:shape>
              </v:group>
            </w:pict>
          </mc:Fallback>
        </mc:AlternateContent>
      </w:r>
      <w:r>
        <w:t xml:space="preserve"> A parent is on 62 consecutive weeks of unpaid parental leave. The child dies. The parental leave ends upon the death of the child as the parent is no longer caring for the child. The parent is entitled to up to 104 weeks’ leave respecting the death of a child.  (See section 52.4)</w:t>
      </w:r>
    </w:p>
    <w:p w14:paraId="0AABC66F" w14:textId="77777777" w:rsidR="00D57D5C" w:rsidRDefault="00000000">
      <w:pPr>
        <w:ind w:left="96" w:right="117"/>
      </w:pPr>
      <w:r>
        <w:t>The Act does not have specific provisions addressing changes to the duration of parental leave once leave has commenced.  If an employee wishes to change the length of a leave the parties are encouraged to reach a mutual agreement. Section 54 of the Act requires an employer to “give an employee who requests leave … the leave to which the employee is entitled.”</w:t>
      </w:r>
    </w:p>
    <w:p w14:paraId="7AE83EB4" w14:textId="77777777" w:rsidR="00D57D5C" w:rsidRDefault="00000000">
      <w:pPr>
        <w:pStyle w:val="Heading3"/>
        <w:ind w:left="96"/>
      </w:pPr>
      <w:r>
        <w:t>Transition provisions – May 17, 2018</w:t>
      </w:r>
    </w:p>
    <w:p w14:paraId="3ABA69F0" w14:textId="77777777" w:rsidR="00D57D5C" w:rsidRDefault="00000000">
      <w:pPr>
        <w:spacing w:after="329" w:line="259" w:lineRule="auto"/>
        <w:ind w:left="96" w:right="117"/>
      </w:pPr>
      <w:proofErr w:type="gramStart"/>
      <w:r>
        <w:rPr>
          <w:rFonts w:cs="Calibri"/>
          <w:b/>
        </w:rPr>
        <w:t>6</w:t>
      </w:r>
      <w:r>
        <w:t xml:space="preserve">  (</w:t>
      </w:r>
      <w:proofErr w:type="gramEnd"/>
      <w:r>
        <w:t>1) In this section:</w:t>
      </w:r>
    </w:p>
    <w:p w14:paraId="1C7F0145" w14:textId="77777777" w:rsidR="00D57D5C" w:rsidRDefault="00000000">
      <w:pPr>
        <w:ind w:left="96" w:right="117"/>
      </w:pPr>
      <w:r>
        <w:rPr>
          <w:rFonts w:cs="Calibri"/>
          <w:b/>
        </w:rPr>
        <w:t>"</w:t>
      </w:r>
      <w:proofErr w:type="gramStart"/>
      <w:r>
        <w:rPr>
          <w:rFonts w:cs="Calibri"/>
          <w:b/>
        </w:rPr>
        <w:t>current</w:t>
      </w:r>
      <w:proofErr w:type="gramEnd"/>
      <w:r>
        <w:rPr>
          <w:rFonts w:cs="Calibri"/>
          <w:b/>
        </w:rPr>
        <w:t xml:space="preserve"> section 51"</w:t>
      </w:r>
      <w:r>
        <w:t xml:space="preserve"> means section 51 of the </w:t>
      </w:r>
      <w:r>
        <w:rPr>
          <w:rFonts w:cs="Calibri"/>
          <w:i/>
        </w:rPr>
        <w:t>Employment Standards Act</w:t>
      </w:r>
      <w:r>
        <w:t xml:space="preserve"> as it reads on the date this section comes into force;</w:t>
      </w:r>
    </w:p>
    <w:p w14:paraId="4F6068D1" w14:textId="77777777" w:rsidR="00D57D5C" w:rsidRDefault="00000000">
      <w:pPr>
        <w:spacing w:after="329" w:line="259" w:lineRule="auto"/>
        <w:ind w:left="96" w:right="117"/>
      </w:pPr>
      <w:r>
        <w:rPr>
          <w:rFonts w:cs="Calibri"/>
          <w:b/>
        </w:rPr>
        <w:t>"</w:t>
      </w:r>
      <w:proofErr w:type="gramStart"/>
      <w:r>
        <w:rPr>
          <w:rFonts w:cs="Calibri"/>
          <w:b/>
        </w:rPr>
        <w:t>eligible</w:t>
      </w:r>
      <w:proofErr w:type="gramEnd"/>
      <w:r>
        <w:rPr>
          <w:rFonts w:cs="Calibri"/>
          <w:b/>
        </w:rPr>
        <w:t xml:space="preserve"> employee"</w:t>
      </w:r>
      <w:r>
        <w:t xml:space="preserve"> means an employee who is</w:t>
      </w:r>
    </w:p>
    <w:p w14:paraId="40A1EEF8" w14:textId="77777777" w:rsidR="00D57D5C" w:rsidRDefault="00000000">
      <w:pPr>
        <w:numPr>
          <w:ilvl w:val="0"/>
          <w:numId w:val="3"/>
        </w:numPr>
        <w:spacing w:after="329" w:line="259" w:lineRule="auto"/>
        <w:ind w:right="117" w:hanging="341"/>
      </w:pPr>
      <w:r>
        <w:t>a parent of a child or children born on or after December 3, 2017, or</w:t>
      </w:r>
    </w:p>
    <w:p w14:paraId="1F598027" w14:textId="785C64E8" w:rsidR="00D57D5C" w:rsidRDefault="00000000">
      <w:pPr>
        <w:numPr>
          <w:ilvl w:val="0"/>
          <w:numId w:val="3"/>
        </w:numPr>
        <w:ind w:right="117" w:hanging="341"/>
      </w:pPr>
      <w:r>
        <w:t>an adopting parent of a child or children placed with the adopting parent on or after</w:t>
      </w:r>
      <w:r w:rsidR="003B3F2A">
        <w:t xml:space="preserve"> </w:t>
      </w:r>
      <w:r>
        <w:t>December 3, 2017;</w:t>
      </w:r>
    </w:p>
    <w:p w14:paraId="47962CC3" w14:textId="77777777" w:rsidR="00D57D5C" w:rsidRDefault="00000000">
      <w:pPr>
        <w:ind w:left="96" w:right="117"/>
      </w:pPr>
      <w:r>
        <w:rPr>
          <w:rFonts w:cs="Calibri"/>
          <w:b/>
        </w:rPr>
        <w:t>"</w:t>
      </w:r>
      <w:proofErr w:type="gramStart"/>
      <w:r>
        <w:rPr>
          <w:rFonts w:cs="Calibri"/>
          <w:b/>
        </w:rPr>
        <w:t>previous</w:t>
      </w:r>
      <w:proofErr w:type="gramEnd"/>
      <w:r>
        <w:rPr>
          <w:rFonts w:cs="Calibri"/>
          <w:b/>
        </w:rPr>
        <w:t xml:space="preserve"> section 51"</w:t>
      </w:r>
      <w:r>
        <w:t xml:space="preserve"> means section 51 of the </w:t>
      </w:r>
      <w:r>
        <w:rPr>
          <w:rFonts w:cs="Calibri"/>
          <w:i/>
        </w:rPr>
        <w:t>Employment Standards Act</w:t>
      </w:r>
      <w:r>
        <w:t xml:space="preserve"> as it read on the date immediately before the date this section comes into force.</w:t>
      </w:r>
    </w:p>
    <w:p w14:paraId="67401173" w14:textId="0B980A2D" w:rsidR="00D57D5C" w:rsidRDefault="00000000">
      <w:pPr>
        <w:numPr>
          <w:ilvl w:val="0"/>
          <w:numId w:val="4"/>
        </w:numPr>
        <w:ind w:right="117"/>
      </w:pPr>
      <w:r>
        <w:t>If, on the date this section comes into force, an eligible employee has requested leave</w:t>
      </w:r>
      <w:r w:rsidR="003B3F2A">
        <w:t xml:space="preserve"> </w:t>
      </w:r>
      <w:r>
        <w:t>under subsection (1) of previous section 51 in relation to the birth or adoption of the child or children referred to in the definition of "eligible employee", but has not yet begun the leave, current section 51 applies with respect to the leave.</w:t>
      </w:r>
    </w:p>
    <w:p w14:paraId="1FEA561A" w14:textId="62CB176B" w:rsidR="00D57D5C" w:rsidRDefault="00000000">
      <w:pPr>
        <w:numPr>
          <w:ilvl w:val="0"/>
          <w:numId w:val="4"/>
        </w:numPr>
        <w:ind w:right="117"/>
      </w:pPr>
      <w:r>
        <w:t>If, on the date this section comes into force, an eligible employee described in</w:t>
      </w:r>
      <w:r w:rsidR="003B3F2A">
        <w:t xml:space="preserve"> </w:t>
      </w:r>
      <w:r>
        <w:t>paragraph (a) of the definition of "eligible employee" is on leave under subsection (1) (a) of previous section 51 in relation to the birth of the child or children referred to in paragraph (a) of the definition of "eligible employee", current section 51 applies with respect to the leave, except that the eligible employee is entitled to up to 61 consecutive weeks of leave as set out in subsection (1) (a) of current section 51, minus the period of time already taken under subsection (1) (a) of previous section 51.</w:t>
      </w:r>
    </w:p>
    <w:p w14:paraId="7BF5D771" w14:textId="459175AE" w:rsidR="00D57D5C" w:rsidRDefault="00000000">
      <w:pPr>
        <w:numPr>
          <w:ilvl w:val="0"/>
          <w:numId w:val="4"/>
        </w:numPr>
        <w:ind w:right="117"/>
      </w:pPr>
      <w:r>
        <w:lastRenderedPageBreak/>
        <w:t>If, on the date this section comes into force, an eligible employee is on leave under</w:t>
      </w:r>
      <w:r w:rsidR="003B3F2A">
        <w:t xml:space="preserve"> </w:t>
      </w:r>
      <w:r>
        <w:t>subsection (1) (b) or (d) of previous section 51 in relation to the birth or adoption of the child or children referred to in paragraph (a) or (b) of the definition of "eligible employee", current section 51 applies with respect to the leave, except that the eligible employee is entitled to up to 62 consecutive weeks of leave, as set out in subsection (1) (b) or (d), as applicable, of current section 51, minus the period of time already taken under subsection (1) (b) or (d), as applicable, of previous section 51.</w:t>
      </w:r>
    </w:p>
    <w:p w14:paraId="21570C81" w14:textId="77777777" w:rsidR="00D57D5C" w:rsidRDefault="00000000">
      <w:pPr>
        <w:pStyle w:val="Heading3"/>
        <w:ind w:left="96"/>
      </w:pPr>
      <w:r>
        <w:t>Policy Interpretation – Transition Provisions</w:t>
      </w:r>
    </w:p>
    <w:p w14:paraId="23876D7B" w14:textId="77777777" w:rsidR="00D57D5C" w:rsidRDefault="00000000">
      <w:pPr>
        <w:ind w:left="96" w:right="117"/>
      </w:pPr>
      <w:r>
        <w:t>If, as of May 17, 2018, an employee has requested parental leave for a child who was born on or after December 3, 2017, but has not yet begun the leave, the parent giving birth is entitled to 61 weeks of parental leave and other parents are entitled to 62 weeks of parental leave.</w:t>
      </w:r>
    </w:p>
    <w:p w14:paraId="1D7FDF81" w14:textId="77777777" w:rsidR="00D57D5C" w:rsidRDefault="00000000">
      <w:pPr>
        <w:ind w:left="96" w:right="117"/>
      </w:pPr>
      <w:r>
        <w:t>If an employee who is the parent giving birth of a child born on or after December 3, 2017, and who took pregnancy leave, is on parental leave as of May 17, 2018, they are entitled to take up to 61 weeks of leave, minus the amount of time already taken as of May 17, 2018.</w:t>
      </w:r>
    </w:p>
    <w:p w14:paraId="4DAE06D8" w14:textId="77777777" w:rsidR="00D57D5C" w:rsidRDefault="00000000">
      <w:pPr>
        <w:ind w:left="96" w:right="117"/>
      </w:pPr>
      <w:r>
        <w:t xml:space="preserve">If, as of May 17, 2018, an employee who did not take pregnancy leave is a parent of a child born or placed with an adopting family on or after December 3, </w:t>
      </w:r>
      <w:proofErr w:type="gramStart"/>
      <w:r>
        <w:t>2017</w:t>
      </w:r>
      <w:proofErr w:type="gramEnd"/>
      <w:r>
        <w:t xml:space="preserve"> and is on parental leave, the employee is entitled to take up to 62 consecutive weeks of leave, minus the amount of time already taken as of May 17, 2018.</w:t>
      </w:r>
    </w:p>
    <w:p w14:paraId="2849620A" w14:textId="77777777" w:rsidR="00D57D5C" w:rsidRDefault="00000000">
      <w:pPr>
        <w:pStyle w:val="Heading3"/>
        <w:ind w:left="96"/>
      </w:pPr>
      <w:r>
        <w:t>Terms and conditions of employment protected</w:t>
      </w:r>
    </w:p>
    <w:p w14:paraId="2242DDBF" w14:textId="77777777" w:rsidR="00D57D5C" w:rsidRDefault="00000000">
      <w:pPr>
        <w:spacing w:after="405"/>
        <w:ind w:left="96" w:right="117"/>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7A41A021" w14:textId="77777777" w:rsidR="00D57D5C" w:rsidRDefault="00000000">
      <w:pPr>
        <w:spacing w:after="405"/>
        <w:ind w:left="96" w:right="117"/>
      </w:pPr>
      <w:r>
        <w:t>In the event of a contravention under this Part of the Act, the director may order a remedy pursuant to Section 79(2). The determination will include an escalating monetary penalty, subject to s. 98.</w:t>
      </w:r>
    </w:p>
    <w:p w14:paraId="42A91796" w14:textId="77777777" w:rsidR="00D57D5C" w:rsidRDefault="00000000">
      <w:pPr>
        <w:pStyle w:val="Heading3"/>
        <w:ind w:left="96"/>
      </w:pPr>
      <w:r>
        <w:t>Employees covered by a collective agreement</w:t>
      </w:r>
    </w:p>
    <w:p w14:paraId="6BFAAA3C" w14:textId="77777777" w:rsidR="00D57D5C" w:rsidRDefault="00000000">
      <w:pPr>
        <w:spacing w:after="0"/>
        <w:ind w:left="96" w:right="117"/>
      </w:pPr>
      <w:r>
        <w:t>Where there is a collective agreement, disputes respecting the application, interpretation or operation of Part 6 must be resolved through the grievance procedure, not through the enforcement provisions of the Act.</w:t>
      </w:r>
    </w:p>
    <w:p w14:paraId="6815996D" w14:textId="6B8ABF4B" w:rsidR="00D57D5C" w:rsidRDefault="00D57D5C">
      <w:pPr>
        <w:spacing w:after="3" w:line="259" w:lineRule="auto"/>
        <w:ind w:left="96" w:right="697"/>
      </w:pPr>
    </w:p>
    <w:sectPr w:rsidR="00D57D5C">
      <w:headerReference w:type="even" r:id="rId7"/>
      <w:headerReference w:type="default" r:id="rId8"/>
      <w:footerReference w:type="even" r:id="rId9"/>
      <w:footerReference w:type="default" r:id="rId10"/>
      <w:headerReference w:type="first" r:id="rId11"/>
      <w:footerReference w:type="first" r:id="rId12"/>
      <w:pgSz w:w="12240" w:h="15840"/>
      <w:pgMar w:top="549" w:right="917" w:bottom="529" w:left="934"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7ED024" w14:textId="77777777" w:rsidR="001A47D5" w:rsidRDefault="001A47D5">
      <w:pPr>
        <w:spacing w:after="0" w:line="240" w:lineRule="auto"/>
      </w:pPr>
      <w:r>
        <w:separator/>
      </w:r>
    </w:p>
  </w:endnote>
  <w:endnote w:type="continuationSeparator" w:id="0">
    <w:p w14:paraId="2A33E761" w14:textId="77777777" w:rsidR="001A47D5" w:rsidRDefault="001A4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3D33A7" w14:textId="77777777" w:rsidR="00D57D5C" w:rsidRDefault="00000000">
    <w:pPr>
      <w:tabs>
        <w:tab w:val="right" w:pos="10826"/>
      </w:tabs>
      <w:spacing w:after="0" w:line="259" w:lineRule="auto"/>
      <w:ind w:left="-454" w:right="-437" w:firstLine="0"/>
    </w:pPr>
    <w:r>
      <w:rPr>
        <w:rFonts w:ascii="Times New Roman" w:eastAsia="Times New Roman" w:hAnsi="Times New Roman"/>
        <w:color w:val="000000"/>
        <w:sz w:val="16"/>
      </w:rPr>
      <w:t>https://www2.gov.bc.ca/gov/content/employment-business/employment-standards-advice/employment-standards/forms-resources/igm/esa-part-6-section-51</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0F3E7" w14:textId="6C1D92B1" w:rsidR="00D57D5C" w:rsidRDefault="00D57D5C">
    <w:pPr>
      <w:tabs>
        <w:tab w:val="right" w:pos="10826"/>
      </w:tabs>
      <w:spacing w:after="0" w:line="259" w:lineRule="auto"/>
      <w:ind w:left="-454" w:right="-437"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B8FBC4" w14:textId="77777777" w:rsidR="00D57D5C" w:rsidRDefault="00000000">
    <w:pPr>
      <w:tabs>
        <w:tab w:val="right" w:pos="10826"/>
      </w:tabs>
      <w:spacing w:after="0" w:line="259" w:lineRule="auto"/>
      <w:ind w:left="-454" w:right="-437" w:firstLine="0"/>
    </w:pPr>
    <w:r>
      <w:rPr>
        <w:rFonts w:ascii="Times New Roman" w:eastAsia="Times New Roman" w:hAnsi="Times New Roman"/>
        <w:color w:val="000000"/>
        <w:sz w:val="16"/>
      </w:rPr>
      <w:t>https://www2.gov.bc.ca/gov/content/employment-business/employment-standards-advice/employment-standards/forms-resources/igm/esa-part-6-section-51</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9</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24E9FB" w14:textId="77777777" w:rsidR="001A47D5" w:rsidRDefault="001A47D5">
      <w:pPr>
        <w:spacing w:after="0" w:line="240" w:lineRule="auto"/>
      </w:pPr>
      <w:r>
        <w:separator/>
      </w:r>
    </w:p>
  </w:footnote>
  <w:footnote w:type="continuationSeparator" w:id="0">
    <w:p w14:paraId="23D54140" w14:textId="77777777" w:rsidR="001A47D5" w:rsidRDefault="001A47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D3B7F5" w14:textId="77777777" w:rsidR="00D57D5C" w:rsidRDefault="00000000">
    <w:pPr>
      <w:tabs>
        <w:tab w:val="center" w:pos="6008"/>
      </w:tabs>
      <w:spacing w:after="0" w:line="259" w:lineRule="auto"/>
      <w:ind w:left="-454"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Parental Leave - Act Part 6, Section 51 -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28859" w14:textId="0A231026" w:rsidR="00D57D5C" w:rsidRDefault="00D57D5C">
    <w:pPr>
      <w:tabs>
        <w:tab w:val="center" w:pos="6008"/>
      </w:tabs>
      <w:spacing w:after="0" w:line="259" w:lineRule="auto"/>
      <w:ind w:left="-454"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A0730E" w14:textId="77777777" w:rsidR="00D57D5C" w:rsidRDefault="00000000">
    <w:pPr>
      <w:tabs>
        <w:tab w:val="center" w:pos="6008"/>
      </w:tabs>
      <w:spacing w:after="0" w:line="259" w:lineRule="auto"/>
      <w:ind w:left="-454" w:firstLine="0"/>
    </w:pPr>
    <w:r>
      <w:rPr>
        <w:rFonts w:ascii="Times New Roman" w:eastAsia="Times New Roman" w:hAnsi="Times New Roman"/>
        <w:color w:val="000000"/>
        <w:sz w:val="16"/>
      </w:rPr>
      <w:t>7/1/26, 8:27 PM</w:t>
    </w:r>
    <w:r>
      <w:rPr>
        <w:rFonts w:ascii="Times New Roman" w:eastAsia="Times New Roman" w:hAnsi="Times New Roman"/>
        <w:color w:val="000000"/>
        <w:sz w:val="16"/>
      </w:rPr>
      <w:tab/>
      <w:t>Parental Leave - Act Part 6, Section 51 -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6438BE"/>
    <w:multiLevelType w:val="hybridMultilevel"/>
    <w:tmpl w:val="2384DB2E"/>
    <w:lvl w:ilvl="0" w:tplc="06207700">
      <w:start w:val="2"/>
      <w:numFmt w:val="decimal"/>
      <w:lvlText w:val="(%1)"/>
      <w:lvlJc w:val="left"/>
      <w:pPr>
        <w:ind w:left="96"/>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994804C8">
      <w:start w:val="1"/>
      <w:numFmt w:val="lowerLetter"/>
      <w:lvlText w:val="%2"/>
      <w:lvlJc w:val="left"/>
      <w:pPr>
        <w:ind w:left="10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A4ACF908">
      <w:start w:val="1"/>
      <w:numFmt w:val="lowerRoman"/>
      <w:lvlText w:val="%3"/>
      <w:lvlJc w:val="left"/>
      <w:pPr>
        <w:ind w:left="18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6F56A41E">
      <w:start w:val="1"/>
      <w:numFmt w:val="decimal"/>
      <w:lvlText w:val="%4"/>
      <w:lvlJc w:val="left"/>
      <w:pPr>
        <w:ind w:left="25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AA4A8568">
      <w:start w:val="1"/>
      <w:numFmt w:val="lowerLetter"/>
      <w:lvlText w:val="%5"/>
      <w:lvlJc w:val="left"/>
      <w:pPr>
        <w:ind w:left="32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56BE0DAC">
      <w:start w:val="1"/>
      <w:numFmt w:val="lowerRoman"/>
      <w:lvlText w:val="%6"/>
      <w:lvlJc w:val="left"/>
      <w:pPr>
        <w:ind w:left="39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DE923F1E">
      <w:start w:val="1"/>
      <w:numFmt w:val="decimal"/>
      <w:lvlText w:val="%7"/>
      <w:lvlJc w:val="left"/>
      <w:pPr>
        <w:ind w:left="4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F7505492">
      <w:start w:val="1"/>
      <w:numFmt w:val="lowerLetter"/>
      <w:lvlText w:val="%8"/>
      <w:lvlJc w:val="left"/>
      <w:pPr>
        <w:ind w:left="5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E16EC060">
      <w:start w:val="1"/>
      <w:numFmt w:val="lowerRoman"/>
      <w:lvlText w:val="%9"/>
      <w:lvlJc w:val="left"/>
      <w:pPr>
        <w:ind w:left="6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abstractNum w:abstractNumId="1" w15:restartNumberingAfterBreak="0">
    <w:nsid w:val="26A67556"/>
    <w:multiLevelType w:val="hybridMultilevel"/>
    <w:tmpl w:val="CBF85ED0"/>
    <w:lvl w:ilvl="0" w:tplc="572C88B4">
      <w:start w:val="1"/>
      <w:numFmt w:val="lowerLetter"/>
      <w:lvlText w:val="(%1)"/>
      <w:lvlJc w:val="left"/>
      <w:pPr>
        <w:ind w:left="1160" w:hanging="44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4EA3DF3"/>
    <w:multiLevelType w:val="hybridMultilevel"/>
    <w:tmpl w:val="B6847052"/>
    <w:lvl w:ilvl="0" w:tplc="51F6A7A8">
      <w:start w:val="1"/>
      <w:numFmt w:val="lowerLetter"/>
      <w:lvlText w:val="(%1)"/>
      <w:lvlJc w:val="left"/>
      <w:pPr>
        <w:ind w:left="427"/>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8452DC58">
      <w:start w:val="1"/>
      <w:numFmt w:val="lowerLetter"/>
      <w:lvlText w:val="%2"/>
      <w:lvlJc w:val="left"/>
      <w:pPr>
        <w:ind w:left="10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A128005E">
      <w:start w:val="1"/>
      <w:numFmt w:val="lowerRoman"/>
      <w:lvlText w:val="%3"/>
      <w:lvlJc w:val="left"/>
      <w:pPr>
        <w:ind w:left="18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965CBFDE">
      <w:start w:val="1"/>
      <w:numFmt w:val="decimal"/>
      <w:lvlText w:val="%4"/>
      <w:lvlJc w:val="left"/>
      <w:pPr>
        <w:ind w:left="25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4D460D0A">
      <w:start w:val="1"/>
      <w:numFmt w:val="lowerLetter"/>
      <w:lvlText w:val="%5"/>
      <w:lvlJc w:val="left"/>
      <w:pPr>
        <w:ind w:left="32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A704D0FA">
      <w:start w:val="1"/>
      <w:numFmt w:val="lowerRoman"/>
      <w:lvlText w:val="%6"/>
      <w:lvlJc w:val="left"/>
      <w:pPr>
        <w:ind w:left="39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9AC6371A">
      <w:start w:val="1"/>
      <w:numFmt w:val="decimal"/>
      <w:lvlText w:val="%7"/>
      <w:lvlJc w:val="left"/>
      <w:pPr>
        <w:ind w:left="4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33804122">
      <w:start w:val="1"/>
      <w:numFmt w:val="lowerLetter"/>
      <w:lvlText w:val="%8"/>
      <w:lvlJc w:val="left"/>
      <w:pPr>
        <w:ind w:left="5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0090D914">
      <w:start w:val="1"/>
      <w:numFmt w:val="lowerRoman"/>
      <w:lvlText w:val="%9"/>
      <w:lvlJc w:val="left"/>
      <w:pPr>
        <w:ind w:left="6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abstractNum w:abstractNumId="3" w15:restartNumberingAfterBreak="0">
    <w:nsid w:val="57372CD1"/>
    <w:multiLevelType w:val="hybridMultilevel"/>
    <w:tmpl w:val="3378CBE4"/>
    <w:lvl w:ilvl="0" w:tplc="710C7A4A">
      <w:start w:val="2"/>
      <w:numFmt w:val="decimal"/>
      <w:lvlText w:val="(%1)"/>
      <w:lvlJc w:val="left"/>
      <w:pPr>
        <w:ind w:left="43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D4B494E0">
      <w:start w:val="1"/>
      <w:numFmt w:val="lowerLetter"/>
      <w:lvlText w:val="(%2)"/>
      <w:lvlJc w:val="left"/>
      <w:pPr>
        <w:ind w:left="1042"/>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C358BF70">
      <w:start w:val="1"/>
      <w:numFmt w:val="lowerRoman"/>
      <w:lvlText w:val="%3"/>
      <w:lvlJc w:val="left"/>
      <w:pPr>
        <w:ind w:left="16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B538DC1A">
      <w:start w:val="1"/>
      <w:numFmt w:val="decimal"/>
      <w:lvlText w:val="%4"/>
      <w:lvlJc w:val="left"/>
      <w:pPr>
        <w:ind w:left="24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7F94B4A6">
      <w:start w:val="1"/>
      <w:numFmt w:val="lowerLetter"/>
      <w:lvlText w:val="%5"/>
      <w:lvlJc w:val="left"/>
      <w:pPr>
        <w:ind w:left="31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BEC420FA">
      <w:start w:val="1"/>
      <w:numFmt w:val="lowerRoman"/>
      <w:lvlText w:val="%6"/>
      <w:lvlJc w:val="left"/>
      <w:pPr>
        <w:ind w:left="38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8820C9B4">
      <w:start w:val="1"/>
      <w:numFmt w:val="decimal"/>
      <w:lvlText w:val="%7"/>
      <w:lvlJc w:val="left"/>
      <w:pPr>
        <w:ind w:left="45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93548A12">
      <w:start w:val="1"/>
      <w:numFmt w:val="lowerLetter"/>
      <w:lvlText w:val="%8"/>
      <w:lvlJc w:val="left"/>
      <w:pPr>
        <w:ind w:left="52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5270E636">
      <w:start w:val="1"/>
      <w:numFmt w:val="lowerRoman"/>
      <w:lvlText w:val="%9"/>
      <w:lvlJc w:val="left"/>
      <w:pPr>
        <w:ind w:left="60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abstractNum w:abstractNumId="4" w15:restartNumberingAfterBreak="0">
    <w:nsid w:val="62F17963"/>
    <w:multiLevelType w:val="hybridMultilevel"/>
    <w:tmpl w:val="5E3CBCF6"/>
    <w:lvl w:ilvl="0" w:tplc="DAD823EC">
      <w:start w:val="1"/>
      <w:numFmt w:val="lowerLetter"/>
      <w:lvlText w:val="(%1)"/>
      <w:lvlJc w:val="left"/>
      <w:pPr>
        <w:ind w:left="1042"/>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5BB24388">
      <w:start w:val="1"/>
      <w:numFmt w:val="lowerLetter"/>
      <w:lvlText w:val="%2"/>
      <w:lvlJc w:val="left"/>
      <w:pPr>
        <w:ind w:left="170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077C88B2">
      <w:start w:val="1"/>
      <w:numFmt w:val="lowerRoman"/>
      <w:lvlText w:val="%3"/>
      <w:lvlJc w:val="left"/>
      <w:pPr>
        <w:ind w:left="242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BB6E1530">
      <w:start w:val="1"/>
      <w:numFmt w:val="decimal"/>
      <w:lvlText w:val="%4"/>
      <w:lvlJc w:val="left"/>
      <w:pPr>
        <w:ind w:left="314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15BE7634">
      <w:start w:val="1"/>
      <w:numFmt w:val="lowerLetter"/>
      <w:lvlText w:val="%5"/>
      <w:lvlJc w:val="left"/>
      <w:pPr>
        <w:ind w:left="386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44921424">
      <w:start w:val="1"/>
      <w:numFmt w:val="lowerRoman"/>
      <w:lvlText w:val="%6"/>
      <w:lvlJc w:val="left"/>
      <w:pPr>
        <w:ind w:left="458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1ED2AFB2">
      <w:start w:val="1"/>
      <w:numFmt w:val="decimal"/>
      <w:lvlText w:val="%7"/>
      <w:lvlJc w:val="left"/>
      <w:pPr>
        <w:ind w:left="530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C59A2E88">
      <w:start w:val="1"/>
      <w:numFmt w:val="lowerLetter"/>
      <w:lvlText w:val="%8"/>
      <w:lvlJc w:val="left"/>
      <w:pPr>
        <w:ind w:left="602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76D42B62">
      <w:start w:val="1"/>
      <w:numFmt w:val="lowerRoman"/>
      <w:lvlText w:val="%9"/>
      <w:lvlJc w:val="left"/>
      <w:pPr>
        <w:ind w:left="6745"/>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num w:numId="1" w16cid:durableId="682125279">
    <w:abstractNumId w:val="4"/>
  </w:num>
  <w:num w:numId="2" w16cid:durableId="845242212">
    <w:abstractNumId w:val="3"/>
  </w:num>
  <w:num w:numId="3" w16cid:durableId="1863322951">
    <w:abstractNumId w:val="2"/>
  </w:num>
  <w:num w:numId="4" w16cid:durableId="909312594">
    <w:abstractNumId w:val="0"/>
  </w:num>
  <w:num w:numId="5" w16cid:durableId="13098690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5C"/>
    <w:rsid w:val="001A47D5"/>
    <w:rsid w:val="003B3F2A"/>
    <w:rsid w:val="00BB5272"/>
    <w:rsid w:val="00D57D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BA60FD7"/>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332" w:lineRule="auto"/>
      <w:ind w:left="111" w:hanging="10"/>
    </w:pPr>
    <w:rPr>
      <w:rFonts w:ascii="Calibri" w:eastAsia="Calibri" w:hAnsi="Calibri" w:cs="Times New Roman"/>
      <w:color w:val="292929"/>
      <w:lang w:val="en" w:eastAsia="en"/>
    </w:rPr>
  </w:style>
  <w:style w:type="paragraph" w:styleId="Heading1">
    <w:name w:val="heading 1"/>
    <w:next w:val="Normal"/>
    <w:link w:val="Heading1Char"/>
    <w:uiPriority w:val="9"/>
    <w:qFormat/>
    <w:pPr>
      <w:keepNext/>
      <w:keepLines/>
      <w:spacing w:after="0" w:line="259" w:lineRule="auto"/>
      <w:ind w:left="371"/>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279" w:line="259" w:lineRule="auto"/>
      <w:ind w:left="111"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328" w:line="260" w:lineRule="auto"/>
      <w:ind w:left="111" w:hanging="10"/>
      <w:outlineLvl w:val="2"/>
    </w:pPr>
    <w:rPr>
      <w:rFonts w:ascii="Calibri" w:eastAsia="Calibri" w:hAnsi="Calibri" w:cs="Calibri"/>
      <w:b/>
      <w:color w:val="2929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 w:type="paragraph" w:styleId="ListParagraph">
    <w:name w:val="List Paragraph"/>
    <w:basedOn w:val="Normal"/>
    <w:uiPriority w:val="34"/>
    <w:qFormat/>
    <w:rsid w:val="003B3F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A7F556A1-7B84-431C-AD32-85FB3A539E7A}"/>
</file>

<file path=customXml/itemProps2.xml><?xml version="1.0" encoding="utf-8"?>
<ds:datastoreItem xmlns:ds="http://schemas.openxmlformats.org/officeDocument/2006/customXml" ds:itemID="{89839857-4BA0-45DA-9B0C-657B9F3F5CF6}"/>
</file>

<file path=customXml/itemProps3.xml><?xml version="1.0" encoding="utf-8"?>
<ds:datastoreItem xmlns:ds="http://schemas.openxmlformats.org/officeDocument/2006/customXml" ds:itemID="{31612234-636B-4CDE-B248-5CD5A500AEED}"/>
</file>

<file path=docProps/app.xml><?xml version="1.0" encoding="utf-8"?>
<Properties xmlns="http://schemas.openxmlformats.org/officeDocument/2006/extended-properties" xmlns:vt="http://schemas.openxmlformats.org/officeDocument/2006/docPropsVTypes">
  <Template>Normal.dotm</Template>
  <TotalTime>0</TotalTime>
  <Pages>6</Pages>
  <Words>1809</Words>
  <Characters>10316</Characters>
  <Application>Microsoft Office Word</Application>
  <DocSecurity>0</DocSecurity>
  <Lines>85</Lines>
  <Paragraphs>24</Paragraphs>
  <ScaleCrop>false</ScaleCrop>
  <Company/>
  <LinksUpToDate>false</LinksUpToDate>
  <CharactersWithSpaces>12101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Leave - Act Part 6, Section 51 - Province of British Columbia</dc:title>
  <dc:subject/>
  <dc:creator>Secreto, Lara S.</dc:creator>
  <cp:keywords/>
  <cp:lastModifiedBy>Secreto, Lara S.</cp:lastModifiedBy>
  <cp:revision>2</cp:revision>
  <dcterms:created xsi:type="dcterms:W3CDTF">2026-07-09T05:28:00Z</dcterms:created>
  <dcterms:modified xsi:type="dcterms:W3CDTF">2026-07-09T05:28:00Z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