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A1194F9" w14:textId="77777777" w:rsidR="008554DA" w:rsidRDefault="00000000">
      <w:pPr>
        <w:spacing w:after="161" w:line="259" w:lineRule="auto"/>
        <w:ind w:left="0" w:firstLine="0"/>
      </w:pPr>
      <w:r>
        <w:rPr>
          <w:b/>
          <w:sz w:val="66"/>
        </w:rPr>
        <w:t>Meal Breaks</w:t>
      </w:r>
    </w:p>
    <w:p w14:paraId="242056E8" w14:textId="77777777" w:rsidR="008554DA" w:rsidRDefault="00000000">
      <w:pPr>
        <w:spacing w:after="385" w:line="259" w:lineRule="auto"/>
        <w:ind w:left="-5"/>
      </w:pPr>
      <w:r>
        <w:rPr>
          <w:b/>
        </w:rPr>
        <w:t>Summary</w:t>
      </w:r>
    </w:p>
    <w:p w14:paraId="07B2C918" w14:textId="77777777" w:rsidR="008554DA" w:rsidRDefault="00000000">
      <w:pPr>
        <w:spacing w:after="735"/>
        <w:ind w:left="-5" w:right="1"/>
      </w:pPr>
      <w:r>
        <w:t xml:space="preserve">This section specifies the maximum time an employee can work without a meal break, the minimum length of the break and under what circumstances the break must be paid. </w:t>
      </w:r>
    </w:p>
    <w:p w14:paraId="70D943C8" w14:textId="77777777" w:rsidR="008554DA" w:rsidRDefault="00000000">
      <w:pPr>
        <w:spacing w:after="385" w:line="259" w:lineRule="auto"/>
        <w:ind w:left="-5"/>
      </w:pPr>
      <w:r>
        <w:rPr>
          <w:b/>
        </w:rPr>
        <w:t>Text of Legislation</w:t>
      </w:r>
    </w:p>
    <w:p w14:paraId="5A0A33FC" w14:textId="77777777" w:rsidR="008554DA" w:rsidRDefault="00000000">
      <w:pPr>
        <w:spacing w:after="382" w:line="259" w:lineRule="auto"/>
        <w:ind w:left="-5" w:right="1"/>
      </w:pPr>
      <w:r>
        <w:t>32. (1) An employer must ensure</w:t>
      </w:r>
    </w:p>
    <w:p w14:paraId="54792CC7" w14:textId="146FDA3C" w:rsidR="008554DA" w:rsidRDefault="00000000">
      <w:pPr>
        <w:numPr>
          <w:ilvl w:val="0"/>
          <w:numId w:val="1"/>
        </w:numPr>
        <w:ind w:right="1" w:hanging="455"/>
      </w:pPr>
      <w:r>
        <w:t>that no employee works more than 5 consecutive hours without a meal</w:t>
      </w:r>
      <w:r w:rsidR="005F79D5">
        <w:t xml:space="preserve"> </w:t>
      </w:r>
      <w:r>
        <w:t>break, and</w:t>
      </w:r>
    </w:p>
    <w:p w14:paraId="47B7AD27" w14:textId="77777777" w:rsidR="008554DA" w:rsidRDefault="00000000">
      <w:pPr>
        <w:numPr>
          <w:ilvl w:val="0"/>
          <w:numId w:val="1"/>
        </w:numPr>
        <w:spacing w:after="381" w:line="259" w:lineRule="auto"/>
        <w:ind w:right="1" w:hanging="455"/>
      </w:pPr>
      <w:r>
        <w:t>that each meal break lasts at least 1/2 hour.</w:t>
      </w:r>
    </w:p>
    <w:p w14:paraId="6C7A895B" w14:textId="77777777" w:rsidR="008554DA" w:rsidRDefault="00000000">
      <w:pPr>
        <w:ind w:left="-5" w:right="1"/>
      </w:pPr>
      <w:r>
        <w:t>(2) An employer who requires an employee to work or be available for work during a meal break must count the meal break as time worked by the employee.</w:t>
      </w:r>
    </w:p>
    <w:p w14:paraId="33F4603F" w14:textId="77777777" w:rsidR="008554DA" w:rsidRDefault="00000000">
      <w:pPr>
        <w:spacing w:after="385" w:line="259" w:lineRule="auto"/>
        <w:ind w:left="-5"/>
      </w:pPr>
      <w:r>
        <w:rPr>
          <w:b/>
        </w:rPr>
        <w:t>Policy Interpretation</w:t>
      </w:r>
    </w:p>
    <w:p w14:paraId="411D11DA" w14:textId="77777777" w:rsidR="008554DA" w:rsidRDefault="00000000">
      <w:pPr>
        <w:pStyle w:val="Heading1"/>
        <w:ind w:left="-5"/>
      </w:pPr>
      <w:r>
        <w:t>Subsection (1)</w:t>
      </w:r>
    </w:p>
    <w:p w14:paraId="13429E2E" w14:textId="77777777" w:rsidR="008554DA" w:rsidRDefault="00000000">
      <w:pPr>
        <w:ind w:left="-5" w:right="1"/>
      </w:pPr>
      <w:r>
        <w:t xml:space="preserve">Employers must give meal breaks to employees to ensure they do not work more than 5 consecutive hours without an opportunity for a break. There is no requirement to pay an employee for this meal break unless they perform work during the meal </w:t>
      </w:r>
      <w:proofErr w:type="gramStart"/>
      <w:r>
        <w:t>break, or</w:t>
      </w:r>
      <w:proofErr w:type="gramEnd"/>
      <w:r>
        <w:t xml:space="preserve"> are available to perform work as outlined in subsection (2).</w:t>
      </w:r>
    </w:p>
    <w:p w14:paraId="7DBB1736" w14:textId="77777777" w:rsidR="008554DA" w:rsidRDefault="00000000">
      <w:pPr>
        <w:ind w:left="-5" w:right="1"/>
      </w:pPr>
      <w:r>
        <w:t xml:space="preserve">A meal break is a continuous period of at least one-half hour during which the employee is allowed to eat. Informal “coffee breaks”, or breaks of less than ½ hour, are not considered meal breaks for purposes of this section. These </w:t>
      </w:r>
      <w:r>
        <w:lastRenderedPageBreak/>
        <w:t>informal breaks cannot be added up and substituted for a continuous ½-hour meal break as required by this section.</w:t>
      </w:r>
    </w:p>
    <w:p w14:paraId="0D765DEB" w14:textId="77777777" w:rsidR="008554DA" w:rsidRDefault="00000000">
      <w:pPr>
        <w:ind w:left="-5" w:right="1"/>
      </w:pPr>
      <w:r>
        <w:t>Depending on the length of the shift, or how the breaks are scheduled, the employer may be required to give more than one meal break per shift.</w:t>
      </w:r>
    </w:p>
    <w:p w14:paraId="10FDB80C" w14:textId="77777777" w:rsidR="008554DA" w:rsidRDefault="00000000">
      <w:pPr>
        <w:pStyle w:val="Heading1"/>
        <w:ind w:left="-5"/>
      </w:pPr>
      <w:r>
        <w:t>Example</w:t>
      </w:r>
    </w:p>
    <w:p w14:paraId="708A5642" w14:textId="77777777" w:rsidR="008554DA" w:rsidRDefault="00000000">
      <w:pPr>
        <w:ind w:left="-5" w:right="1"/>
      </w:pPr>
      <w:r>
        <w:t xml:space="preserve">Theresa is scheduled to work a 10-hour shift commencing at </w:t>
      </w:r>
      <w:proofErr w:type="gramStart"/>
      <w:r>
        <w:t>7:00 am, and</w:t>
      </w:r>
      <w:proofErr w:type="gramEnd"/>
      <w:r>
        <w:t xml:space="preserve"> is given a ½-hour meal break from 9:30 am to 10:00 am.</w:t>
      </w:r>
    </w:p>
    <w:p w14:paraId="061C2122" w14:textId="77777777" w:rsidR="008554DA" w:rsidRDefault="00000000">
      <w:pPr>
        <w:ind w:left="-5" w:right="1"/>
      </w:pPr>
      <w:r>
        <w:t>The employer must schedule another ½-hour meal break by 3:00 pm in order that Theresa does not work more than 5 consecutive hours.</w:t>
      </w:r>
    </w:p>
    <w:p w14:paraId="002FD246" w14:textId="77777777" w:rsidR="008554DA" w:rsidRDefault="00000000">
      <w:pPr>
        <w:pStyle w:val="Heading1"/>
        <w:ind w:left="-5"/>
      </w:pPr>
      <w:r>
        <w:t>Subsection (2)</w:t>
      </w:r>
    </w:p>
    <w:p w14:paraId="45A26E64" w14:textId="77777777" w:rsidR="008554DA" w:rsidRDefault="00000000">
      <w:pPr>
        <w:ind w:left="-5" w:right="1"/>
      </w:pPr>
      <w:r>
        <w:t xml:space="preserve">Certain work situations require that employees be available for work, or </w:t>
      </w:r>
      <w:proofErr w:type="gramStart"/>
      <w:r>
        <w:t>actually perform</w:t>
      </w:r>
      <w:proofErr w:type="gramEnd"/>
      <w:r>
        <w:t xml:space="preserve"> work, through their meal break. If an employer allows an employee to work at any time during a scheduled meal break, the employer must count the entire meal break as time worked for that day and include the time worked in payroll records as noted in s.28 of the Act.</w:t>
      </w:r>
    </w:p>
    <w:p w14:paraId="0371DD8E" w14:textId="77777777" w:rsidR="008554DA" w:rsidRDefault="00000000">
      <w:pPr>
        <w:pStyle w:val="Heading1"/>
        <w:ind w:left="-5"/>
      </w:pPr>
      <w:r>
        <w:t>Example</w:t>
      </w:r>
    </w:p>
    <w:p w14:paraId="424D4FAD" w14:textId="77777777" w:rsidR="008554DA" w:rsidRDefault="00000000">
      <w:pPr>
        <w:ind w:left="-5" w:right="1"/>
      </w:pPr>
      <w:r>
        <w:t>An employee works the night shift at a gas station from midnight to six am. The employer explained that no one was available to give the employee a meal break and they should eat their meal on the job. Because the employee did not receive a ½ hour meal break free from work, the employee would be paid for the entire 6 hours they were at work.</w:t>
      </w:r>
    </w:p>
    <w:p w14:paraId="2AF67771" w14:textId="77777777" w:rsidR="008554DA" w:rsidRDefault="00000000">
      <w:pPr>
        <w:ind w:left="-5" w:right="1"/>
      </w:pPr>
      <w:r>
        <w:t>This subsection ensures the meal break is considered time worked when an employee is required to be available for work during the break. An employee is available for work when an employer requires the employee to remain on company property during a meal break.</w:t>
      </w:r>
    </w:p>
    <w:p w14:paraId="4C50EA7D" w14:textId="77777777" w:rsidR="008554DA" w:rsidRDefault="00000000">
      <w:pPr>
        <w:pStyle w:val="Heading1"/>
        <w:ind w:left="-5"/>
      </w:pPr>
      <w:r>
        <w:lastRenderedPageBreak/>
        <w:t>Employees covered by a collective agreement</w:t>
      </w:r>
    </w:p>
    <w:p w14:paraId="57409F57" w14:textId="77777777" w:rsidR="008554DA" w:rsidRDefault="00000000">
      <w:pPr>
        <w:ind w:left="-5" w:right="1"/>
      </w:pPr>
      <w:r>
        <w:t>If a collective agreement contains any provisions about hours of work or overtime that meet or exceed the requirements of Part 4, those provisions of the collective agreement replace the Act’s requirements for employees covered by the agreement. Otherwise, the Act’s requirements are deemed to be incorporated in the collective agreement.</w:t>
      </w:r>
    </w:p>
    <w:p w14:paraId="652DB5F4" w14:textId="77777777" w:rsidR="008554DA" w:rsidRDefault="00000000">
      <w:pPr>
        <w:ind w:left="-5" w:right="1"/>
      </w:pPr>
      <w:r>
        <w:t>Where there is a collective agreement, disputes respecting the application, interpretation or operation of Part 4 must be resolved through the grievance procedure, not through the enforcement provisions of the Act.</w:t>
      </w:r>
    </w:p>
    <w:p w14:paraId="25AA3A51" w14:textId="77777777" w:rsidR="008554DA" w:rsidRDefault="00000000">
      <w:pPr>
        <w:spacing w:after="735"/>
        <w:ind w:left="-5" w:right="1"/>
      </w:pPr>
      <w:r>
        <w:t>Under the Employment Standards Regulation, certain employees are exempt from this Part in its entirety, or certain sections of this Part of the Act. See Related Information below.</w:t>
      </w:r>
    </w:p>
    <w:p w14:paraId="20841EB8" w14:textId="78702009" w:rsidR="008554DA" w:rsidRDefault="008554DA">
      <w:pPr>
        <w:spacing w:after="134" w:line="265" w:lineRule="auto"/>
      </w:pPr>
    </w:p>
    <w:sectPr w:rsidR="008554DA">
      <w:headerReference w:type="even" r:id="rId7"/>
      <w:headerReference w:type="default" r:id="rId8"/>
      <w:footerReference w:type="even" r:id="rId9"/>
      <w:footerReference w:type="default" r:id="rId10"/>
      <w:headerReference w:type="first" r:id="rId11"/>
      <w:footerReference w:type="first" r:id="rId12"/>
      <w:pgSz w:w="12240" w:h="15840"/>
      <w:pgMar w:top="656" w:right="1313" w:bottom="806" w:left="1305" w:header="330" w:footer="27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CCE226A" w14:textId="77777777" w:rsidR="009420F2" w:rsidRDefault="009420F2">
      <w:pPr>
        <w:spacing w:after="0" w:line="240" w:lineRule="auto"/>
      </w:pPr>
      <w:r>
        <w:separator/>
      </w:r>
    </w:p>
  </w:endnote>
  <w:endnote w:type="continuationSeparator" w:id="0">
    <w:p w14:paraId="113D3ED6" w14:textId="77777777" w:rsidR="009420F2" w:rsidRDefault="009420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2A6B790" w14:textId="77777777" w:rsidR="008554DA" w:rsidRDefault="00000000">
    <w:pPr>
      <w:tabs>
        <w:tab w:val="right" w:pos="10455"/>
      </w:tabs>
      <w:spacing w:after="0" w:line="259" w:lineRule="auto"/>
      <w:ind w:left="-825" w:right="-833" w:firstLine="0"/>
    </w:pPr>
    <w:r>
      <w:rPr>
        <w:rFonts w:ascii="Times New Roman" w:eastAsia="Times New Roman" w:hAnsi="Times New Roman" w:cs="Times New Roman"/>
        <w:color w:val="000000"/>
        <w:sz w:val="16"/>
      </w:rPr>
      <w:t>https://www2.gov.bc.ca/gov/content/employment-business/employment-standards-advice/employment-standards/forms-resources/igm/esa-part-4-section-32</w:t>
    </w:r>
    <w:r>
      <w:rPr>
        <w:rFonts w:ascii="Times New Roman" w:eastAsia="Times New Roman" w:hAnsi="Times New Roman" w:cs="Times New Roman"/>
        <w:color w:val="000000"/>
        <w:sz w:val="16"/>
      </w:rPr>
      <w:tab/>
    </w:r>
    <w:r>
      <w:fldChar w:fldCharType="begin"/>
    </w:r>
    <w:r>
      <w:instrText xml:space="preserve"> PAGE   \* MERGEFORMAT </w:instrText>
    </w:r>
    <w:r>
      <w:fldChar w:fldCharType="separate"/>
    </w:r>
    <w:r>
      <w:rPr>
        <w:rFonts w:ascii="Times New Roman" w:eastAsia="Times New Roman" w:hAnsi="Times New Roman" w:cs="Times New Roman"/>
        <w:color w:val="000000"/>
        <w:sz w:val="16"/>
      </w:rPr>
      <w:t>1</w:t>
    </w:r>
    <w:r>
      <w:rPr>
        <w:rFonts w:ascii="Times New Roman" w:eastAsia="Times New Roman" w:hAnsi="Times New Roman" w:cs="Times New Roman"/>
        <w:color w:val="000000"/>
        <w:sz w:val="16"/>
      </w:rPr>
      <w:fldChar w:fldCharType="end"/>
    </w:r>
    <w:r>
      <w:rPr>
        <w:rFonts w:ascii="Times New Roman" w:eastAsia="Times New Roman" w:hAnsi="Times New Roman" w:cs="Times New Roman"/>
        <w:color w:val="000000"/>
        <w:sz w:val="16"/>
      </w:rPr>
      <w:t>/</w:t>
    </w:r>
    <w:fldSimple w:instr=" NUMPAGES   \* MERGEFORMAT ">
      <w:r>
        <w:rPr>
          <w:rFonts w:ascii="Times New Roman" w:eastAsia="Times New Roman" w:hAnsi="Times New Roman" w:cs="Times New Roman"/>
          <w:color w:val="000000"/>
          <w:sz w:val="16"/>
        </w:rPr>
        <w:t>5</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6A14691" w14:textId="2213E273" w:rsidR="008554DA" w:rsidRDefault="008554DA">
    <w:pPr>
      <w:tabs>
        <w:tab w:val="right" w:pos="10455"/>
      </w:tabs>
      <w:spacing w:after="0" w:line="259" w:lineRule="auto"/>
      <w:ind w:left="-825" w:right="-833"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E2B2C1F" w14:textId="77777777" w:rsidR="008554DA" w:rsidRDefault="00000000">
    <w:pPr>
      <w:tabs>
        <w:tab w:val="right" w:pos="10455"/>
      </w:tabs>
      <w:spacing w:after="0" w:line="259" w:lineRule="auto"/>
      <w:ind w:left="-825" w:right="-833" w:firstLine="0"/>
    </w:pPr>
    <w:r>
      <w:rPr>
        <w:rFonts w:ascii="Times New Roman" w:eastAsia="Times New Roman" w:hAnsi="Times New Roman" w:cs="Times New Roman"/>
        <w:color w:val="000000"/>
        <w:sz w:val="16"/>
      </w:rPr>
      <w:t>https://www2.gov.bc.ca/gov/content/employment-business/employment-standards-advice/employment-standards/forms-resources/igm/esa-part-4-section-32</w:t>
    </w:r>
    <w:r>
      <w:rPr>
        <w:rFonts w:ascii="Times New Roman" w:eastAsia="Times New Roman" w:hAnsi="Times New Roman" w:cs="Times New Roman"/>
        <w:color w:val="000000"/>
        <w:sz w:val="16"/>
      </w:rPr>
      <w:tab/>
    </w:r>
    <w:r>
      <w:fldChar w:fldCharType="begin"/>
    </w:r>
    <w:r>
      <w:instrText xml:space="preserve"> PAGE   \* MERGEFORMAT </w:instrText>
    </w:r>
    <w:r>
      <w:fldChar w:fldCharType="separate"/>
    </w:r>
    <w:r>
      <w:rPr>
        <w:rFonts w:ascii="Times New Roman" w:eastAsia="Times New Roman" w:hAnsi="Times New Roman" w:cs="Times New Roman"/>
        <w:color w:val="000000"/>
        <w:sz w:val="16"/>
      </w:rPr>
      <w:t>1</w:t>
    </w:r>
    <w:r>
      <w:rPr>
        <w:rFonts w:ascii="Times New Roman" w:eastAsia="Times New Roman" w:hAnsi="Times New Roman" w:cs="Times New Roman"/>
        <w:color w:val="000000"/>
        <w:sz w:val="16"/>
      </w:rPr>
      <w:fldChar w:fldCharType="end"/>
    </w:r>
    <w:r>
      <w:rPr>
        <w:rFonts w:ascii="Times New Roman" w:eastAsia="Times New Roman" w:hAnsi="Times New Roman" w:cs="Times New Roman"/>
        <w:color w:val="000000"/>
        <w:sz w:val="16"/>
      </w:rPr>
      <w:t>/</w:t>
    </w:r>
    <w:fldSimple w:instr=" NUMPAGES   \* MERGEFORMAT ">
      <w:r>
        <w:rPr>
          <w:rFonts w:ascii="Times New Roman" w:eastAsia="Times New Roman" w:hAnsi="Times New Roman" w:cs="Times New Roman"/>
          <w:color w:val="000000"/>
          <w:sz w:val="16"/>
        </w:rPr>
        <w:t>5</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BD4643C" w14:textId="77777777" w:rsidR="009420F2" w:rsidRDefault="009420F2">
      <w:pPr>
        <w:spacing w:after="0" w:line="240" w:lineRule="auto"/>
      </w:pPr>
      <w:r>
        <w:separator/>
      </w:r>
    </w:p>
  </w:footnote>
  <w:footnote w:type="continuationSeparator" w:id="0">
    <w:p w14:paraId="0210CF5A" w14:textId="77777777" w:rsidR="009420F2" w:rsidRDefault="009420F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5891C49" w14:textId="77777777" w:rsidR="008554DA" w:rsidRDefault="00000000">
    <w:pPr>
      <w:tabs>
        <w:tab w:val="center" w:pos="5637"/>
      </w:tabs>
      <w:spacing w:after="0" w:line="259" w:lineRule="auto"/>
      <w:ind w:left="-825" w:firstLine="0"/>
    </w:pPr>
    <w:r>
      <w:rPr>
        <w:rFonts w:ascii="Times New Roman" w:eastAsia="Times New Roman" w:hAnsi="Times New Roman" w:cs="Times New Roman"/>
        <w:color w:val="000000"/>
        <w:sz w:val="16"/>
      </w:rPr>
      <w:t>7/1/26, 8:19 PM</w:t>
    </w:r>
    <w:r>
      <w:rPr>
        <w:rFonts w:ascii="Times New Roman" w:eastAsia="Times New Roman" w:hAnsi="Times New Roman" w:cs="Times New Roman"/>
        <w:color w:val="000000"/>
        <w:sz w:val="16"/>
      </w:rPr>
      <w:tab/>
      <w:t>Meal Breaks - Act Part 4, Section 32 - Province of British Columbia</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1BA7155" w14:textId="6FE32786" w:rsidR="008554DA" w:rsidRDefault="008554DA">
    <w:pPr>
      <w:tabs>
        <w:tab w:val="center" w:pos="5637"/>
      </w:tabs>
      <w:spacing w:after="0" w:line="259" w:lineRule="auto"/>
      <w:ind w:left="-825"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2DD4E57" w14:textId="77777777" w:rsidR="008554DA" w:rsidRDefault="00000000">
    <w:pPr>
      <w:tabs>
        <w:tab w:val="center" w:pos="5637"/>
      </w:tabs>
      <w:spacing w:after="0" w:line="259" w:lineRule="auto"/>
      <w:ind w:left="-825" w:firstLine="0"/>
    </w:pPr>
    <w:r>
      <w:rPr>
        <w:rFonts w:ascii="Times New Roman" w:eastAsia="Times New Roman" w:hAnsi="Times New Roman" w:cs="Times New Roman"/>
        <w:color w:val="000000"/>
        <w:sz w:val="16"/>
      </w:rPr>
      <w:t>7/1/26, 8:19 PM</w:t>
    </w:r>
    <w:r>
      <w:rPr>
        <w:rFonts w:ascii="Times New Roman" w:eastAsia="Times New Roman" w:hAnsi="Times New Roman" w:cs="Times New Roman"/>
        <w:color w:val="000000"/>
        <w:sz w:val="16"/>
      </w:rPr>
      <w:tab/>
      <w:t>Meal Breaks - Act Part 4, Section 32 - Province of British Columbia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A713D98"/>
    <w:multiLevelType w:val="hybridMultilevel"/>
    <w:tmpl w:val="746E2BE2"/>
    <w:lvl w:ilvl="0" w:tplc="D376E84C">
      <w:start w:val="1"/>
      <w:numFmt w:val="lowerLetter"/>
      <w:lvlText w:val="(%1)"/>
      <w:lvlJc w:val="left"/>
      <w:pPr>
        <w:ind w:left="455"/>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1" w:tplc="4D3420E4">
      <w:start w:val="1"/>
      <w:numFmt w:val="lowerLetter"/>
      <w:lvlText w:val="%2"/>
      <w:lvlJc w:val="left"/>
      <w:pPr>
        <w:ind w:left="108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2" w:tplc="4F109200">
      <w:start w:val="1"/>
      <w:numFmt w:val="lowerRoman"/>
      <w:lvlText w:val="%3"/>
      <w:lvlJc w:val="left"/>
      <w:pPr>
        <w:ind w:left="180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3" w:tplc="7D7096AE">
      <w:start w:val="1"/>
      <w:numFmt w:val="decimal"/>
      <w:lvlText w:val="%4"/>
      <w:lvlJc w:val="left"/>
      <w:pPr>
        <w:ind w:left="252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4" w:tplc="0BE00B42">
      <w:start w:val="1"/>
      <w:numFmt w:val="lowerLetter"/>
      <w:lvlText w:val="%5"/>
      <w:lvlJc w:val="left"/>
      <w:pPr>
        <w:ind w:left="324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5" w:tplc="478AF4A6">
      <w:start w:val="1"/>
      <w:numFmt w:val="lowerRoman"/>
      <w:lvlText w:val="%6"/>
      <w:lvlJc w:val="left"/>
      <w:pPr>
        <w:ind w:left="396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6" w:tplc="1518B15C">
      <w:start w:val="1"/>
      <w:numFmt w:val="decimal"/>
      <w:lvlText w:val="%7"/>
      <w:lvlJc w:val="left"/>
      <w:pPr>
        <w:ind w:left="468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7" w:tplc="A5808E1A">
      <w:start w:val="1"/>
      <w:numFmt w:val="lowerLetter"/>
      <w:lvlText w:val="%8"/>
      <w:lvlJc w:val="left"/>
      <w:pPr>
        <w:ind w:left="540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8" w:tplc="06682484">
      <w:start w:val="1"/>
      <w:numFmt w:val="lowerRoman"/>
      <w:lvlText w:val="%9"/>
      <w:lvlJc w:val="left"/>
      <w:pPr>
        <w:ind w:left="612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abstractNum>
  <w:num w:numId="1" w16cid:durableId="1207984693">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4"/>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54DA"/>
    <w:rsid w:val="005F79D5"/>
    <w:rsid w:val="008554DA"/>
    <w:rsid w:val="009420F2"/>
    <w:rsid w:val="00BB527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3C4B7325"/>
  <w15:docId w15:val="{3D83A397-9374-A642-AAE4-7FABB4A14B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85" w:line="330" w:lineRule="auto"/>
      <w:ind w:left="10" w:hanging="10"/>
    </w:pPr>
    <w:rPr>
      <w:rFonts w:ascii="Arial" w:eastAsia="Arial" w:hAnsi="Arial" w:cs="Arial"/>
      <w:color w:val="1D1D1F"/>
      <w:sz w:val="28"/>
      <w:lang w:val="en-US" w:bidi="en-US"/>
    </w:rPr>
  </w:style>
  <w:style w:type="paragraph" w:styleId="Heading1">
    <w:name w:val="heading 1"/>
    <w:next w:val="Normal"/>
    <w:link w:val="Heading1Char"/>
    <w:uiPriority w:val="9"/>
    <w:qFormat/>
    <w:pPr>
      <w:keepNext/>
      <w:keepLines/>
      <w:spacing w:after="379" w:line="259" w:lineRule="auto"/>
      <w:ind w:left="10" w:hanging="10"/>
      <w:outlineLvl w:val="0"/>
    </w:pPr>
    <w:rPr>
      <w:rFonts w:ascii="Arial" w:eastAsia="Arial" w:hAnsi="Arial" w:cs="Arial"/>
      <w:color w:val="1D1D1F"/>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color w:val="1D1D1F"/>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customXml" Target="../customXml/item3.xml"/><Relationship Id="rId2" Type="http://schemas.openxmlformats.org/officeDocument/2006/relationships/styles" Target="styles.xml"/><Relationship Id="rId16" Type="http://schemas.openxmlformats.org/officeDocument/2006/relationships/customXml" Target="../customXml/item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customXml" Target="../customXml/item1.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80C68A3CA0FB14BBDBF28C1CB6CF9F2" ma:contentTypeVersion="10" ma:contentTypeDescription="Create a new document." ma:contentTypeScope="" ma:versionID="ed327ed2cb96fbf9d57818744ee8c1d3">
  <xsd:schema xmlns:xsd="http://www.w3.org/2001/XMLSchema" xmlns:xs="http://www.w3.org/2001/XMLSchema" xmlns:p="http://schemas.microsoft.com/office/2006/metadata/properties" xmlns:ns2="fdb29dfa-d8fc-45f6-89eb-541ac5e7b01c" xmlns:ns3="a99a20bd-0259-4001-be22-29faebd20e5d" targetNamespace="http://schemas.microsoft.com/office/2006/metadata/properties" ma:root="true" ma:fieldsID="ddb9d919ac7332247a0f88b60c83a06a" ns2:_="" ns3:_="">
    <xsd:import namespace="fdb29dfa-d8fc-45f6-89eb-541ac5e7b01c"/>
    <xsd:import namespace="a99a20bd-0259-4001-be22-29faebd20e5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db29dfa-d8fc-45f6-89eb-541ac5e7b01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b1d0512d-d70b-4ee3-81d4-fe0993d41981"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99a20bd-0259-4001-be22-29faebd20e5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3c9b0b0-3cb2-4b79-835e-e96eca18f5bc}" ma:internalName="TaxCatchAll" ma:showField="CatchAllData" ma:web="a99a20bd-0259-4001-be22-29faebd20e5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db29dfa-d8fc-45f6-89eb-541ac5e7b01c">
      <Terms xmlns="http://schemas.microsoft.com/office/infopath/2007/PartnerControls"/>
    </lcf76f155ced4ddcb4097134ff3c332f>
    <TaxCatchAll xmlns="a99a20bd-0259-4001-be22-29faebd20e5d" xsi:nil="true"/>
  </documentManagement>
</p:properties>
</file>

<file path=customXml/itemProps1.xml><?xml version="1.0" encoding="utf-8"?>
<ds:datastoreItem xmlns:ds="http://schemas.openxmlformats.org/officeDocument/2006/customXml" ds:itemID="{0F41B07C-24A1-402D-ACCC-504DBD50AADB}"/>
</file>

<file path=customXml/itemProps2.xml><?xml version="1.0" encoding="utf-8"?>
<ds:datastoreItem xmlns:ds="http://schemas.openxmlformats.org/officeDocument/2006/customXml" ds:itemID="{EA1D4D83-0DD6-4FBC-A6EE-6D1CB4AE19F9}"/>
</file>

<file path=customXml/itemProps3.xml><?xml version="1.0" encoding="utf-8"?>
<ds:datastoreItem xmlns:ds="http://schemas.openxmlformats.org/officeDocument/2006/customXml" ds:itemID="{3B1957C7-8DA4-4669-AFAA-5D9CCDA09746}"/>
</file>

<file path=docProps/app.xml><?xml version="1.0" encoding="utf-8"?>
<Properties xmlns="http://schemas.openxmlformats.org/officeDocument/2006/extended-properties" xmlns:vt="http://schemas.openxmlformats.org/officeDocument/2006/docPropsVTypes">
  <Template>Normal.dotm</Template>
  <TotalTime>0</TotalTime>
  <Pages>3</Pages>
  <Words>505</Words>
  <Characters>2883</Characters>
  <Application>Microsoft Office Word</Application>
  <DocSecurity>0</DocSecurity>
  <Lines>24</Lines>
  <Paragraphs>6</Paragraphs>
  <ScaleCrop>false</ScaleCrop>
  <Company/>
  <LinksUpToDate>false</LinksUpToDate>
  <CharactersWithSpaces>3382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Meal Breaks - Act Part 4, Section 32 - Province of British Columbia</dc:title>
  <dc:subject/>
  <dc:creator>Secreto, Lara S.</dc:creator>
  <cp:keywords/>
  <cp:lastModifiedBy>Secreto, Lara S.</cp:lastModifiedBy>
  <cp:revision>2</cp:revision>
  <dcterms:created xsi:type="dcterms:W3CDTF">2026-07-09T19:09:00Z</dcterms:created>
  <dcterms:modified xsi:type="dcterms:W3CDTF">2026-07-09T19:09:00Z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0x010100780C68A3CA0FB14BBDBF28C1CB6CF9F2</vt:lpwstr>
  </property>
</Properties>
</file>