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E592A" w14:textId="77777777" w:rsidR="00CD3D3F" w:rsidRPr="00FB5ECC" w:rsidRDefault="00000000">
      <w:pPr>
        <w:spacing w:after="161" w:line="259" w:lineRule="auto"/>
        <w:ind w:left="0" w:firstLine="0"/>
        <w:rPr>
          <w:lang w:val="en-CA"/>
        </w:rPr>
      </w:pPr>
      <w:r w:rsidRPr="00FB5ECC">
        <w:rPr>
          <w:b/>
          <w:sz w:val="66"/>
          <w:lang w:val="en-CA"/>
        </w:rPr>
        <w:t>Family Responsibility Leave</w:t>
      </w:r>
    </w:p>
    <w:p w14:paraId="08C56396" w14:textId="4824CEB0" w:rsidR="00CD3D3F" w:rsidRPr="00FB5ECC" w:rsidRDefault="00000000" w:rsidP="00FB5ECC">
      <w:pPr>
        <w:spacing w:after="773"/>
        <w:rPr>
          <w:lang w:val="en-CA"/>
        </w:rPr>
      </w:pPr>
      <w:r w:rsidRPr="00FB5ECC">
        <w:rPr>
          <w:lang w:val="en-CA"/>
        </w:rPr>
        <w:t>Last updated on April 1, 2021</w:t>
      </w:r>
    </w:p>
    <w:p w14:paraId="178A13E3" w14:textId="77777777" w:rsidR="00CD3D3F" w:rsidRPr="00FB5ECC" w:rsidRDefault="00000000">
      <w:pPr>
        <w:pStyle w:val="Heading1"/>
        <w:ind w:left="-5"/>
        <w:rPr>
          <w:lang w:val="en-CA"/>
        </w:rPr>
      </w:pPr>
      <w:r w:rsidRPr="00FB5ECC">
        <w:rPr>
          <w:lang w:val="en-CA"/>
        </w:rPr>
        <w:t>Summary</w:t>
      </w:r>
    </w:p>
    <w:p w14:paraId="2729AD41" w14:textId="77777777" w:rsidR="00CD3D3F" w:rsidRPr="00FB5ECC" w:rsidRDefault="00000000">
      <w:pPr>
        <w:spacing w:after="746"/>
        <w:ind w:left="-5"/>
        <w:rPr>
          <w:lang w:val="en-CA"/>
        </w:rPr>
      </w:pPr>
      <w:r w:rsidRPr="00FB5ECC">
        <w:rPr>
          <w:lang w:val="en-CA"/>
        </w:rPr>
        <w:t>This section specifies which persons qualify as "a child in the employee's care" or "immediate family" in the Act and under what circumstances an employee qualifies for up to 5 days of leave under this section.</w:t>
      </w:r>
    </w:p>
    <w:p w14:paraId="04E85C86" w14:textId="77777777" w:rsidR="00CD3D3F" w:rsidRPr="00FB5ECC" w:rsidRDefault="00000000">
      <w:pPr>
        <w:pStyle w:val="Heading1"/>
        <w:ind w:left="-5"/>
        <w:rPr>
          <w:lang w:val="en-CA"/>
        </w:rPr>
      </w:pPr>
      <w:r w:rsidRPr="00FB5ECC">
        <w:rPr>
          <w:lang w:val="en-CA"/>
        </w:rPr>
        <w:t>Text of Legislation</w:t>
      </w:r>
    </w:p>
    <w:p w14:paraId="61324636" w14:textId="77777777" w:rsidR="00CD3D3F" w:rsidRPr="00FB5ECC" w:rsidRDefault="00000000">
      <w:pPr>
        <w:ind w:left="-5"/>
        <w:rPr>
          <w:lang w:val="en-CA"/>
        </w:rPr>
      </w:pPr>
      <w:r w:rsidRPr="00FB5ECC">
        <w:rPr>
          <w:lang w:val="en-CA"/>
        </w:rPr>
        <w:t>52. An employee is entitled to up to 5 days of unpaid leave during each employment year to meet responsibilities related to</w:t>
      </w:r>
    </w:p>
    <w:p w14:paraId="60BC7509" w14:textId="77777777" w:rsidR="00CD3D3F" w:rsidRPr="00FB5ECC" w:rsidRDefault="00000000">
      <w:pPr>
        <w:numPr>
          <w:ilvl w:val="0"/>
          <w:numId w:val="1"/>
        </w:numPr>
        <w:spacing w:after="381" w:line="259" w:lineRule="auto"/>
        <w:ind w:hanging="439"/>
        <w:rPr>
          <w:lang w:val="en-CA"/>
        </w:rPr>
      </w:pPr>
      <w:r w:rsidRPr="00FB5ECC">
        <w:rPr>
          <w:lang w:val="en-CA"/>
        </w:rPr>
        <w:t>the care, health or education of a child in the employee's care, or</w:t>
      </w:r>
    </w:p>
    <w:p w14:paraId="38E2B7EE" w14:textId="77777777" w:rsidR="00CD3D3F" w:rsidRPr="00FB5ECC" w:rsidRDefault="00000000">
      <w:pPr>
        <w:numPr>
          <w:ilvl w:val="0"/>
          <w:numId w:val="1"/>
        </w:numPr>
        <w:spacing w:after="746"/>
        <w:ind w:hanging="439"/>
        <w:rPr>
          <w:lang w:val="en-CA"/>
        </w:rPr>
      </w:pPr>
      <w:r w:rsidRPr="00FB5ECC">
        <w:rPr>
          <w:lang w:val="en-CA"/>
        </w:rPr>
        <w:t xml:space="preserve">the care or health of any other member of the employee's </w:t>
      </w:r>
      <w:proofErr w:type="spellStart"/>
      <w:r w:rsidRPr="00FB5ECC">
        <w:rPr>
          <w:lang w:val="en-CA"/>
        </w:rPr>
        <w:t>immediatefamily</w:t>
      </w:r>
      <w:proofErr w:type="spellEnd"/>
      <w:r w:rsidRPr="00FB5ECC">
        <w:rPr>
          <w:lang w:val="en-CA"/>
        </w:rPr>
        <w:t>.</w:t>
      </w:r>
    </w:p>
    <w:p w14:paraId="6CB7013F" w14:textId="77777777" w:rsidR="00CD3D3F" w:rsidRPr="00FB5ECC" w:rsidRDefault="00000000">
      <w:pPr>
        <w:pStyle w:val="Heading1"/>
        <w:ind w:left="-5"/>
        <w:rPr>
          <w:lang w:val="en-CA"/>
        </w:rPr>
      </w:pPr>
      <w:r w:rsidRPr="00FB5ECC">
        <w:rPr>
          <w:lang w:val="en-CA"/>
        </w:rPr>
        <w:t>Policy Interpretation</w:t>
      </w:r>
    </w:p>
    <w:p w14:paraId="43B7BB48" w14:textId="77777777" w:rsidR="00CD3D3F" w:rsidRPr="00FB5ECC" w:rsidRDefault="00000000">
      <w:pPr>
        <w:ind w:left="-5"/>
        <w:rPr>
          <w:lang w:val="en-CA"/>
        </w:rPr>
      </w:pPr>
      <w:r w:rsidRPr="00FB5ECC">
        <w:rPr>
          <w:lang w:val="en-CA"/>
        </w:rPr>
        <w:t>Family responsibility leave is an employee-initiated unpaid leave of up to 5 days in an employee’s employment year, based on their starting date. This leave is designed to help employees deal with family problems that conflict with job responsibilities. This leave is a statutory entitlement, not something that may or may not be granted at the discretion of the employer.</w:t>
      </w:r>
    </w:p>
    <w:p w14:paraId="7A989A7C" w14:textId="77777777" w:rsidR="00CD3D3F" w:rsidRPr="00FB5ECC" w:rsidRDefault="00000000">
      <w:pPr>
        <w:ind w:left="-5"/>
        <w:rPr>
          <w:lang w:val="en-CA"/>
        </w:rPr>
      </w:pPr>
      <w:r w:rsidRPr="00FB5ECC">
        <w:rPr>
          <w:lang w:val="en-CA"/>
        </w:rPr>
        <w:t>Family responsibility leave does not carry over from year to year if it is not used during the employment year.</w:t>
      </w:r>
    </w:p>
    <w:p w14:paraId="4B6B8560" w14:textId="77777777" w:rsidR="00CD3D3F" w:rsidRPr="00FB5ECC" w:rsidRDefault="00000000">
      <w:pPr>
        <w:ind w:left="-5"/>
        <w:rPr>
          <w:lang w:val="en-CA"/>
        </w:rPr>
      </w:pPr>
      <w:r w:rsidRPr="00FB5ECC">
        <w:rPr>
          <w:lang w:val="en-CA"/>
        </w:rPr>
        <w:lastRenderedPageBreak/>
        <w:t>Employers should record the absence as leave without pay and keep a record of the absence.</w:t>
      </w:r>
    </w:p>
    <w:p w14:paraId="76E8974D" w14:textId="77777777" w:rsidR="00CD3D3F" w:rsidRPr="00FB5ECC" w:rsidRDefault="00000000">
      <w:pPr>
        <w:pStyle w:val="Heading2"/>
        <w:ind w:left="-5"/>
        <w:rPr>
          <w:lang w:val="en-CA"/>
        </w:rPr>
      </w:pPr>
      <w:r w:rsidRPr="00FB5ECC">
        <w:rPr>
          <w:lang w:val="en-CA"/>
        </w:rPr>
        <w:t>Subsection (a)</w:t>
      </w:r>
    </w:p>
    <w:p w14:paraId="54016699" w14:textId="77777777" w:rsidR="00CD3D3F" w:rsidRPr="00FB5ECC" w:rsidRDefault="00000000">
      <w:pPr>
        <w:ind w:left="-5"/>
        <w:rPr>
          <w:lang w:val="en-CA"/>
        </w:rPr>
      </w:pPr>
      <w:r w:rsidRPr="00FB5ECC">
        <w:rPr>
          <w:lang w:val="en-CA"/>
        </w:rPr>
        <w:t>"A child in the employee's care" means a child under the age of nineteen. Parents are not entitled to family responsibility leave to attend to education-related issues of their children after they reach the age of nineteen.</w:t>
      </w:r>
    </w:p>
    <w:p w14:paraId="54C9DEB6" w14:textId="77777777" w:rsidR="00CD3D3F" w:rsidRPr="00FB5ECC" w:rsidRDefault="00000000">
      <w:pPr>
        <w:pStyle w:val="Heading2"/>
        <w:ind w:left="-5"/>
        <w:rPr>
          <w:lang w:val="en-CA"/>
        </w:rPr>
      </w:pPr>
      <w:r w:rsidRPr="00FB5ECC">
        <w:rPr>
          <w:lang w:val="en-CA"/>
        </w:rPr>
        <w:t>Subsection (b)</w:t>
      </w:r>
    </w:p>
    <w:p w14:paraId="5F71D1DE" w14:textId="77777777" w:rsidR="00CD3D3F" w:rsidRPr="00FB5ECC" w:rsidRDefault="00000000">
      <w:pPr>
        <w:spacing w:after="381" w:line="259" w:lineRule="auto"/>
        <w:ind w:left="-5"/>
        <w:rPr>
          <w:lang w:val="en-CA"/>
        </w:rPr>
      </w:pPr>
      <w:r w:rsidRPr="00FB5ECC">
        <w:rPr>
          <w:lang w:val="en-CA"/>
        </w:rPr>
        <w:t>"Immediate family"</w:t>
      </w:r>
    </w:p>
    <w:p w14:paraId="2C8D251D" w14:textId="77777777" w:rsidR="00CD3D3F" w:rsidRPr="00FB5ECC" w:rsidRDefault="00000000">
      <w:pPr>
        <w:ind w:left="-5"/>
        <w:rPr>
          <w:lang w:val="en-CA"/>
        </w:rPr>
      </w:pPr>
      <w:r w:rsidRPr="00FB5ECC">
        <w:rPr>
          <w:lang w:val="en-CA"/>
        </w:rPr>
        <w:t xml:space="preserve">Under s.1 of the Act, “immediate family” means the spouse, child, parent, guardian, sibling, grandchild or grandparent of an employee, and any person who lives with an employee as a member of the employee’s family. It includes common-law spouses, </w:t>
      </w:r>
      <w:proofErr w:type="gramStart"/>
      <w:r w:rsidRPr="00FB5ECC">
        <w:rPr>
          <w:lang w:val="en-CA"/>
        </w:rPr>
        <w:t>step-parents</w:t>
      </w:r>
      <w:proofErr w:type="gramEnd"/>
      <w:r w:rsidRPr="00FB5ECC">
        <w:rPr>
          <w:lang w:val="en-CA"/>
        </w:rPr>
        <w:t xml:space="preserve">, and </w:t>
      </w:r>
      <w:proofErr w:type="gramStart"/>
      <w:r w:rsidRPr="00FB5ECC">
        <w:rPr>
          <w:lang w:val="en-CA"/>
        </w:rPr>
        <w:t>step-children</w:t>
      </w:r>
      <w:proofErr w:type="gramEnd"/>
      <w:r w:rsidRPr="00FB5ECC">
        <w:rPr>
          <w:lang w:val="en-CA"/>
        </w:rPr>
        <w:t xml:space="preserve">, and same sex partners and their children </w:t>
      </w:r>
      <w:proofErr w:type="gramStart"/>
      <w:r w:rsidRPr="00FB5ECC">
        <w:rPr>
          <w:lang w:val="en-CA"/>
        </w:rPr>
        <w:t>as long as</w:t>
      </w:r>
      <w:proofErr w:type="gramEnd"/>
      <w:r w:rsidRPr="00FB5ECC">
        <w:rPr>
          <w:lang w:val="en-CA"/>
        </w:rPr>
        <w:t xml:space="preserve"> they live with the employee as a member of the employee’s family.</w:t>
      </w:r>
    </w:p>
    <w:p w14:paraId="3DD59FDA" w14:textId="77777777" w:rsidR="00CD3D3F" w:rsidRPr="00FB5ECC" w:rsidRDefault="00000000">
      <w:pPr>
        <w:pStyle w:val="Heading2"/>
        <w:ind w:left="-5"/>
        <w:rPr>
          <w:lang w:val="en-CA"/>
        </w:rPr>
      </w:pPr>
      <w:r w:rsidRPr="00FB5ECC">
        <w:rPr>
          <w:lang w:val="en-CA"/>
        </w:rPr>
        <w:t>Duration of leave</w:t>
      </w:r>
    </w:p>
    <w:p w14:paraId="476251A0" w14:textId="77777777" w:rsidR="00CD3D3F" w:rsidRPr="00FB5ECC" w:rsidRDefault="00000000">
      <w:pPr>
        <w:ind w:left="-5"/>
        <w:rPr>
          <w:lang w:val="en-CA"/>
        </w:rPr>
      </w:pPr>
      <w:r w:rsidRPr="00FB5ECC">
        <w:rPr>
          <w:lang w:val="en-CA"/>
        </w:rPr>
        <w:t>Employees are entitled to request up to 5 days off, to be taken at their discretion. Any time taken off on any day (</w:t>
      </w:r>
      <w:r w:rsidRPr="00FB5ECC">
        <w:rPr>
          <w:i/>
          <w:lang w:val="en-CA"/>
        </w:rPr>
        <w:t>even one hour</w:t>
      </w:r>
      <w:r w:rsidRPr="00FB5ECC">
        <w:rPr>
          <w:lang w:val="en-CA"/>
        </w:rPr>
        <w:t>) qualifies as one day for purposes of this section, unless the employer and employee agree otherwise. (</w:t>
      </w:r>
      <w:r w:rsidRPr="00FB5ECC">
        <w:rPr>
          <w:i/>
          <w:lang w:val="en-CA"/>
        </w:rPr>
        <w:t>See definition of “day” in s.1 of the Act</w:t>
      </w:r>
      <w:r w:rsidRPr="00FB5ECC">
        <w:rPr>
          <w:lang w:val="en-CA"/>
        </w:rPr>
        <w:t>)</w:t>
      </w:r>
    </w:p>
    <w:p w14:paraId="21E24264" w14:textId="77777777" w:rsidR="00CD3D3F" w:rsidRPr="00FB5ECC" w:rsidRDefault="00000000">
      <w:pPr>
        <w:pStyle w:val="Heading2"/>
        <w:ind w:left="-5"/>
        <w:rPr>
          <w:lang w:val="en-CA"/>
        </w:rPr>
      </w:pPr>
      <w:r w:rsidRPr="00FB5ECC">
        <w:rPr>
          <w:lang w:val="en-CA"/>
        </w:rPr>
        <w:t>Reason for leave</w:t>
      </w:r>
    </w:p>
    <w:p w14:paraId="0019B2F3" w14:textId="77777777" w:rsidR="00CD3D3F" w:rsidRPr="00FB5ECC" w:rsidRDefault="00000000">
      <w:pPr>
        <w:ind w:left="-5"/>
        <w:rPr>
          <w:lang w:val="en-CA"/>
        </w:rPr>
      </w:pPr>
      <w:r w:rsidRPr="00FB5ECC">
        <w:rPr>
          <w:lang w:val="en-CA"/>
        </w:rPr>
        <w:t>The request does not need to be made because of a crisis or emergency. It must be related to the care or health, and in the case of a child, education, of a member of the employee’s immediate family. An employee is encouraged to give reasonable notice of any request for leave to allow the employer to accommodate the absence. Employers are entitled to reasonable proof, after the event, that the request for a leave was valid.</w:t>
      </w:r>
    </w:p>
    <w:p w14:paraId="74F2C5BA" w14:textId="77777777" w:rsidR="00CD3D3F" w:rsidRPr="00FB5ECC" w:rsidRDefault="00000000">
      <w:pPr>
        <w:pStyle w:val="Heading2"/>
        <w:ind w:left="-5"/>
        <w:rPr>
          <w:lang w:val="en-CA"/>
        </w:rPr>
      </w:pPr>
      <w:r w:rsidRPr="00FB5ECC">
        <w:rPr>
          <w:lang w:val="en-CA"/>
        </w:rPr>
        <w:lastRenderedPageBreak/>
        <w:t>Examples</w:t>
      </w:r>
    </w:p>
    <w:p w14:paraId="20986C48" w14:textId="77777777" w:rsidR="00CD3D3F" w:rsidRPr="00FB5ECC" w:rsidRDefault="00000000">
      <w:pPr>
        <w:spacing w:after="74"/>
        <w:ind w:left="610"/>
        <w:rPr>
          <w:lang w:val="en-CA"/>
        </w:rPr>
      </w:pPr>
      <w:r w:rsidRPr="00FB5ECC">
        <w:rPr>
          <w:lang w:val="en-CA"/>
        </w:rPr>
        <w:t>An employee is notified by school authorities that their child has been injured in a school yard accident and taken to hospital. Family responsibility leave should be allowed.</w:t>
      </w:r>
    </w:p>
    <w:p w14:paraId="127EC313" w14:textId="77777777" w:rsidR="00CD3D3F" w:rsidRPr="00FB5ECC" w:rsidRDefault="00000000">
      <w:pPr>
        <w:spacing w:after="74"/>
        <w:ind w:left="610"/>
        <w:rPr>
          <w:lang w:val="en-CA"/>
        </w:rPr>
      </w:pPr>
      <w:r w:rsidRPr="00FB5ECC">
        <w:rPr>
          <w:lang w:val="en-CA"/>
        </w:rPr>
        <w:t>An employee has an appointment to meet with a school counsellor to discuss behaviour issues. The appointment is during the employee's scheduled working hours. Family responsibility leave should be allowed.</w:t>
      </w:r>
    </w:p>
    <w:p w14:paraId="240E7D3B" w14:textId="77777777" w:rsidR="00CD3D3F" w:rsidRPr="00FB5ECC" w:rsidRDefault="00000000">
      <w:pPr>
        <w:spacing w:after="59"/>
        <w:ind w:left="610"/>
        <w:rPr>
          <w:lang w:val="en-CA"/>
        </w:rPr>
      </w:pPr>
      <w:r w:rsidRPr="00FB5ECC">
        <w:rPr>
          <w:lang w:val="en-CA"/>
        </w:rPr>
        <w:t xml:space="preserve">An employee </w:t>
      </w:r>
      <w:proofErr w:type="gramStart"/>
      <w:r w:rsidRPr="00FB5ECC">
        <w:rPr>
          <w:lang w:val="en-CA"/>
        </w:rPr>
        <w:t>has to</w:t>
      </w:r>
      <w:proofErr w:type="gramEnd"/>
      <w:r w:rsidRPr="00FB5ECC">
        <w:rPr>
          <w:lang w:val="en-CA"/>
        </w:rPr>
        <w:t xml:space="preserve"> accompany their elderly, disabled parent to attend a medical appointment. Family responsibility leave should be allowed.</w:t>
      </w:r>
    </w:p>
    <w:p w14:paraId="5AE7054B" w14:textId="77777777" w:rsidR="00CD3D3F" w:rsidRPr="00FB5ECC" w:rsidRDefault="00000000">
      <w:pPr>
        <w:spacing w:after="58"/>
        <w:ind w:left="610"/>
        <w:rPr>
          <w:lang w:val="en-CA"/>
        </w:rPr>
      </w:pPr>
      <w:r w:rsidRPr="00FB5ECC">
        <w:rPr>
          <w:lang w:val="en-CA"/>
        </w:rPr>
        <w:t>An employee wants to accompany their child on a school recreational activity excursion. Since this activity is not related to the care, health or education of the child, it does not justify family responsibility leave.</w:t>
      </w:r>
    </w:p>
    <w:p w14:paraId="6BC2E54F" w14:textId="77777777" w:rsidR="00CD3D3F" w:rsidRPr="00FB5ECC" w:rsidRDefault="00000000">
      <w:pPr>
        <w:ind w:left="610"/>
        <w:rPr>
          <w:lang w:val="en-CA"/>
        </w:rPr>
      </w:pPr>
      <w:r w:rsidRPr="00FB5ECC">
        <w:rPr>
          <w:lang w:val="en-CA"/>
        </w:rPr>
        <w:t>An employee wants two days family responsibility leave to go to Edmonton to help their 20-year-old child pack up their belongings after their second year at university. Since the child is over the age of 19, this activity is not related to the education of a child in the employee's care and does not justify family responsibility leave.</w:t>
      </w:r>
    </w:p>
    <w:p w14:paraId="2EE40A73" w14:textId="77777777" w:rsidR="00CD3D3F" w:rsidRPr="00FB5ECC" w:rsidRDefault="00000000">
      <w:pPr>
        <w:spacing w:after="381" w:line="259" w:lineRule="auto"/>
        <w:ind w:left="-5"/>
        <w:rPr>
          <w:lang w:val="en-CA"/>
        </w:rPr>
      </w:pPr>
      <w:r w:rsidRPr="00FB5ECC">
        <w:rPr>
          <w:lang w:val="en-CA"/>
        </w:rPr>
        <w:t>Vacation entitlement after leave of absence</w:t>
      </w:r>
    </w:p>
    <w:p w14:paraId="7D71B644" w14:textId="77777777" w:rsidR="00CD3D3F" w:rsidRPr="00FB5ECC" w:rsidRDefault="00000000">
      <w:pPr>
        <w:pStyle w:val="Heading2"/>
        <w:ind w:left="-5"/>
        <w:rPr>
          <w:lang w:val="en-CA"/>
        </w:rPr>
      </w:pPr>
      <w:r w:rsidRPr="00FB5ECC">
        <w:rPr>
          <w:lang w:val="en-CA"/>
        </w:rPr>
        <w:t>Examples</w:t>
      </w:r>
    </w:p>
    <w:p w14:paraId="0E6A3C67" w14:textId="77777777" w:rsidR="00CD3D3F" w:rsidRPr="00FB5ECC" w:rsidRDefault="00000000">
      <w:pPr>
        <w:ind w:left="-5"/>
        <w:rPr>
          <w:lang w:val="en-CA"/>
        </w:rPr>
      </w:pPr>
      <w:r w:rsidRPr="00FB5ECC">
        <w:rPr>
          <w:lang w:val="en-CA"/>
        </w:rPr>
        <w:t xml:space="preserve">Kate commences work on June 1, 2002. Due to family responsibilities, in </w:t>
      </w:r>
      <w:proofErr w:type="gramStart"/>
      <w:r w:rsidRPr="00FB5ECC">
        <w:rPr>
          <w:lang w:val="en-CA"/>
        </w:rPr>
        <w:t>December,</w:t>
      </w:r>
      <w:proofErr w:type="gramEnd"/>
      <w:r w:rsidRPr="00FB5ECC">
        <w:rPr>
          <w:lang w:val="en-CA"/>
        </w:rPr>
        <w:t xml:space="preserve"> 2002, Kate requests a two-month unpaid leave of absence to attend to a sick parent. The employer approves the unpaid leave. Kate returns to work in February 2003.</w:t>
      </w:r>
    </w:p>
    <w:p w14:paraId="1C9BEBE6" w14:textId="77777777" w:rsidR="00CD3D3F" w:rsidRPr="00FB5ECC" w:rsidRDefault="00000000">
      <w:pPr>
        <w:ind w:left="-5"/>
        <w:rPr>
          <w:lang w:val="en-CA"/>
        </w:rPr>
      </w:pPr>
      <w:r w:rsidRPr="00FB5ECC">
        <w:rPr>
          <w:lang w:val="en-CA"/>
        </w:rPr>
        <w:t xml:space="preserve">Kate is entitled to 2 weeks’ paid vacation effective June 1, </w:t>
      </w:r>
      <w:proofErr w:type="gramStart"/>
      <w:r w:rsidRPr="00FB5ECC">
        <w:rPr>
          <w:lang w:val="en-CA"/>
        </w:rPr>
        <w:t>2003</w:t>
      </w:r>
      <w:proofErr w:type="gramEnd"/>
      <w:r w:rsidRPr="00FB5ECC">
        <w:rPr>
          <w:lang w:val="en-CA"/>
        </w:rPr>
        <w:t xml:space="preserve"> </w:t>
      </w:r>
      <w:proofErr w:type="gramStart"/>
      <w:r w:rsidRPr="00FB5ECC">
        <w:rPr>
          <w:lang w:val="en-CA"/>
        </w:rPr>
        <w:t>regardless of the fact that</w:t>
      </w:r>
      <w:proofErr w:type="gramEnd"/>
      <w:r w:rsidRPr="00FB5ECC">
        <w:rPr>
          <w:lang w:val="en-CA"/>
        </w:rPr>
        <w:t xml:space="preserve"> Kate has taken a 2-month leave of absence approved by the employer. See s.56(1)(a) for a further discussion on vacation pay calculation and entitlement after a leave of absence.</w:t>
      </w:r>
    </w:p>
    <w:p w14:paraId="24B59E0A" w14:textId="77777777" w:rsidR="00CD3D3F" w:rsidRPr="00FB5ECC" w:rsidRDefault="00000000">
      <w:pPr>
        <w:pStyle w:val="Heading2"/>
        <w:ind w:left="-5"/>
        <w:rPr>
          <w:lang w:val="en-CA"/>
        </w:rPr>
      </w:pPr>
      <w:r w:rsidRPr="00FB5ECC">
        <w:rPr>
          <w:lang w:val="en-CA"/>
        </w:rPr>
        <w:lastRenderedPageBreak/>
        <w:t>Terms and conditions of employment protected</w:t>
      </w:r>
    </w:p>
    <w:p w14:paraId="667CA40C" w14:textId="77777777" w:rsidR="00CD3D3F" w:rsidRPr="00FB5ECC" w:rsidRDefault="00000000">
      <w:pPr>
        <w:ind w:left="-5"/>
        <w:rPr>
          <w:lang w:val="en-CA"/>
        </w:rPr>
      </w:pPr>
      <w:r w:rsidRPr="00FB5ECC">
        <w:rPr>
          <w:lang w:val="en-CA"/>
        </w:rPr>
        <w:t xml:space="preserve">Section 54 provides that an employer cannot terminate an employee or change a condition of employment without the employee's written consent </w:t>
      </w:r>
      <w:proofErr w:type="gramStart"/>
      <w:r w:rsidRPr="00FB5ECC">
        <w:rPr>
          <w:lang w:val="en-CA"/>
        </w:rPr>
        <w:t>as a result of</w:t>
      </w:r>
      <w:proofErr w:type="gramEnd"/>
      <w:r w:rsidRPr="00FB5ECC">
        <w:rPr>
          <w:lang w:val="en-CA"/>
        </w:rPr>
        <w:t xml:space="preserve"> a leave under this Part. See also s.56 for an explanation of the effects of leave under this Part on employment and benefit payments. If the employer's business operations have been suspended or discontinued at the time the employee's leave ends, the employer must comply with s.54(2) when operations resume.</w:t>
      </w:r>
    </w:p>
    <w:p w14:paraId="56AE45F6" w14:textId="77777777" w:rsidR="00CD3D3F" w:rsidRPr="00FB5ECC" w:rsidRDefault="00000000">
      <w:pPr>
        <w:ind w:left="-5"/>
        <w:rPr>
          <w:lang w:val="en-CA"/>
        </w:rPr>
      </w:pPr>
      <w:r w:rsidRPr="00FB5ECC">
        <w:rPr>
          <w:lang w:val="en-CA"/>
        </w:rPr>
        <w:t>In the event of a contravention under this Part of the Act, the director may order a remedy in a determination under s.79(2). The determination will include an escalating monetary penalty, subject to s.98.</w:t>
      </w:r>
    </w:p>
    <w:p w14:paraId="76BED3E4" w14:textId="77777777" w:rsidR="00CD3D3F" w:rsidRPr="00FB5ECC" w:rsidRDefault="00000000">
      <w:pPr>
        <w:pStyle w:val="Heading2"/>
        <w:ind w:left="-5"/>
        <w:rPr>
          <w:lang w:val="en-CA"/>
        </w:rPr>
      </w:pPr>
      <w:r w:rsidRPr="00FB5ECC">
        <w:rPr>
          <w:lang w:val="en-CA"/>
        </w:rPr>
        <w:t>Employees covered by a collective agreement</w:t>
      </w:r>
    </w:p>
    <w:p w14:paraId="11D3D6C1" w14:textId="77777777" w:rsidR="00CD3D3F" w:rsidRPr="00FB5ECC" w:rsidRDefault="00000000">
      <w:pPr>
        <w:ind w:left="-5"/>
        <w:rPr>
          <w:lang w:val="en-CA"/>
        </w:rPr>
      </w:pPr>
      <w:r w:rsidRPr="00FB5ECC">
        <w:rPr>
          <w:lang w:val="en-CA"/>
        </w:rPr>
        <w:t>Where there is a collective agreement, disputes respecting the application, interpretation or operation of Part 6 must be resolved through the grievance procedure, not through the enforcement provisions of the Act.</w:t>
      </w:r>
    </w:p>
    <w:p w14:paraId="6B8B4389" w14:textId="0E30C46C" w:rsidR="00CD3D3F" w:rsidRDefault="00CD3D3F" w:rsidP="00FB5ECC">
      <w:pPr>
        <w:spacing w:after="134" w:line="265" w:lineRule="auto"/>
        <w:ind w:left="0" w:firstLine="0"/>
      </w:pPr>
    </w:p>
    <w:sectPr w:rsidR="00CD3D3F">
      <w:headerReference w:type="even" r:id="rId7"/>
      <w:footerReference w:type="even" r:id="rId8"/>
      <w:headerReference w:type="first" r:id="rId9"/>
      <w:footerReference w:type="first" r:id="rId10"/>
      <w:pgSz w:w="12240" w:h="15840"/>
      <w:pgMar w:top="656" w:right="1317" w:bottom="939"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9EBA3" w14:textId="77777777" w:rsidR="00C42E4D" w:rsidRDefault="00C42E4D">
      <w:pPr>
        <w:spacing w:after="0" w:line="240" w:lineRule="auto"/>
      </w:pPr>
      <w:r>
        <w:separator/>
      </w:r>
    </w:p>
  </w:endnote>
  <w:endnote w:type="continuationSeparator" w:id="0">
    <w:p w14:paraId="117DFA84" w14:textId="77777777" w:rsidR="00C42E4D" w:rsidRDefault="00C42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3ADC7" w14:textId="77777777" w:rsidR="00CD3D3F" w:rsidRDefault="00000000">
    <w:pPr>
      <w:tabs>
        <w:tab w:val="right" w:pos="10455"/>
      </w:tabs>
      <w:spacing w:after="0" w:line="259" w:lineRule="auto"/>
      <w:ind w:left="-825" w:right="-837" w:firstLine="0"/>
    </w:pPr>
    <w:r>
      <w:rPr>
        <w:rFonts w:ascii="Times New Roman" w:eastAsia="Times New Roman" w:hAnsi="Times New Roman" w:cs="Times New Roman"/>
        <w:color w:val="000000"/>
        <w:sz w:val="16"/>
      </w:rPr>
      <w:t>https://www2.gov.bc.ca/gov/content/employment-business/employment-standards-advice/employment-standards/forms-resources/igm/esa-part-6-section-52</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5</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6ABB6" w14:textId="77777777" w:rsidR="00CD3D3F" w:rsidRDefault="00000000">
    <w:pPr>
      <w:tabs>
        <w:tab w:val="right" w:pos="10455"/>
      </w:tabs>
      <w:spacing w:after="0" w:line="259" w:lineRule="auto"/>
      <w:ind w:left="-825" w:right="-837" w:firstLine="0"/>
    </w:pPr>
    <w:r>
      <w:rPr>
        <w:rFonts w:ascii="Times New Roman" w:eastAsia="Times New Roman" w:hAnsi="Times New Roman" w:cs="Times New Roman"/>
        <w:color w:val="000000"/>
        <w:sz w:val="16"/>
      </w:rPr>
      <w:t>https://www2.gov.bc.ca/gov/content/employment-business/employment-standards-advice/employment-standards/forms-resources/igm/esa-part-6-section-52</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65B01" w14:textId="77777777" w:rsidR="00C42E4D" w:rsidRDefault="00C42E4D">
      <w:pPr>
        <w:spacing w:after="0" w:line="240" w:lineRule="auto"/>
      </w:pPr>
      <w:r>
        <w:separator/>
      </w:r>
    </w:p>
  </w:footnote>
  <w:footnote w:type="continuationSeparator" w:id="0">
    <w:p w14:paraId="74010A46" w14:textId="77777777" w:rsidR="00C42E4D" w:rsidRDefault="00C42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46FE6" w14:textId="77777777" w:rsidR="00CD3D3F" w:rsidRPr="00FB5ECC" w:rsidRDefault="00000000">
    <w:pPr>
      <w:tabs>
        <w:tab w:val="center" w:pos="5637"/>
      </w:tabs>
      <w:spacing w:after="0" w:line="259" w:lineRule="auto"/>
      <w:ind w:left="-825" w:firstLine="0"/>
      <w:rPr>
        <w:lang w:val="en-CA"/>
      </w:rPr>
    </w:pPr>
    <w:r w:rsidRPr="00FB5ECC">
      <w:rPr>
        <w:rFonts w:ascii="Times New Roman" w:eastAsia="Times New Roman" w:hAnsi="Times New Roman" w:cs="Times New Roman"/>
        <w:color w:val="000000"/>
        <w:sz w:val="16"/>
        <w:lang w:val="en-CA"/>
      </w:rPr>
      <w:t>7/1/26, 8:27 PM</w:t>
    </w:r>
    <w:r w:rsidRPr="00FB5ECC">
      <w:rPr>
        <w:rFonts w:ascii="Times New Roman" w:eastAsia="Times New Roman" w:hAnsi="Times New Roman" w:cs="Times New Roman"/>
        <w:color w:val="000000"/>
        <w:sz w:val="16"/>
        <w:lang w:val="en-CA"/>
      </w:rPr>
      <w:tab/>
      <w:t>Family Responsibility Leave - Act Part 6, Section 52 -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DAD0C" w14:textId="77777777" w:rsidR="00CD3D3F" w:rsidRPr="00FB5ECC" w:rsidRDefault="00000000">
    <w:pPr>
      <w:tabs>
        <w:tab w:val="center" w:pos="5637"/>
      </w:tabs>
      <w:spacing w:after="0" w:line="259" w:lineRule="auto"/>
      <w:ind w:left="-825" w:firstLine="0"/>
      <w:rPr>
        <w:lang w:val="en-CA"/>
      </w:rPr>
    </w:pPr>
    <w:r w:rsidRPr="00FB5ECC">
      <w:rPr>
        <w:rFonts w:ascii="Times New Roman" w:eastAsia="Times New Roman" w:hAnsi="Times New Roman" w:cs="Times New Roman"/>
        <w:color w:val="000000"/>
        <w:sz w:val="16"/>
        <w:lang w:val="en-CA"/>
      </w:rPr>
      <w:t>7/1/26, 8:27 PM</w:t>
    </w:r>
    <w:r w:rsidRPr="00FB5ECC">
      <w:rPr>
        <w:rFonts w:ascii="Times New Roman" w:eastAsia="Times New Roman" w:hAnsi="Times New Roman" w:cs="Times New Roman"/>
        <w:color w:val="000000"/>
        <w:sz w:val="16"/>
        <w:lang w:val="en-CA"/>
      </w:rPr>
      <w:tab/>
      <w:t>Family Responsibility Leave - Act Part 6, Section 52 - Province of British Columbia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E576DA"/>
    <w:multiLevelType w:val="hybridMultilevel"/>
    <w:tmpl w:val="1A5EDD4A"/>
    <w:lvl w:ilvl="0" w:tplc="03564554">
      <w:start w:val="1"/>
      <w:numFmt w:val="lowerLetter"/>
      <w:lvlText w:val="(%1)"/>
      <w:lvlJc w:val="left"/>
      <w:pPr>
        <w:ind w:left="439"/>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04BC0CD2">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5A8C281A">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EB4C5ECE">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8E6084A4">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0EAC55E2">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1826C494">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DDBC1282">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8586F2A8">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num w:numId="1" w16cid:durableId="2105686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3D3F"/>
    <w:rsid w:val="00B4348A"/>
    <w:rsid w:val="00C42E4D"/>
    <w:rsid w:val="00CD3D3F"/>
    <w:rsid w:val="00FB5EC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E6CE9"/>
  <w15:docId w15:val="{DE7D2670-9DB0-4E03-9AB8-8EED81260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0" w:line="321" w:lineRule="auto"/>
      <w:ind w:left="10" w:hanging="10"/>
    </w:pPr>
    <w:rPr>
      <w:rFonts w:ascii="Arial" w:eastAsia="Arial" w:hAnsi="Arial" w:cs="Arial"/>
      <w:color w:val="1D1D1F"/>
      <w:sz w:val="28"/>
    </w:rPr>
  </w:style>
  <w:style w:type="paragraph" w:styleId="Heading1">
    <w:name w:val="heading 1"/>
    <w:next w:val="Normal"/>
    <w:link w:val="Heading1Char"/>
    <w:uiPriority w:val="9"/>
    <w:qFormat/>
    <w:pPr>
      <w:keepNext/>
      <w:keepLines/>
      <w:spacing w:after="385" w:line="259" w:lineRule="auto"/>
      <w:ind w:left="10" w:hanging="10"/>
      <w:outlineLvl w:val="0"/>
    </w:pPr>
    <w:rPr>
      <w:rFonts w:ascii="Arial" w:eastAsia="Arial" w:hAnsi="Arial" w:cs="Arial"/>
      <w:b/>
      <w:color w:val="1D1D1F"/>
      <w:sz w:val="28"/>
    </w:rPr>
  </w:style>
  <w:style w:type="paragraph" w:styleId="Heading2">
    <w:name w:val="heading 2"/>
    <w:next w:val="Normal"/>
    <w:link w:val="Heading2Char"/>
    <w:uiPriority w:val="9"/>
    <w:unhideWhenUsed/>
    <w:qFormat/>
    <w:pPr>
      <w:keepNext/>
      <w:keepLines/>
      <w:spacing w:after="381" w:line="259" w:lineRule="auto"/>
      <w:ind w:left="10" w:hanging="10"/>
      <w:outlineLvl w:val="1"/>
    </w:pPr>
    <w:rPr>
      <w:rFonts w:ascii="Arial" w:eastAsia="Arial" w:hAnsi="Arial" w:cs="Arial"/>
      <w:color w:val="1D1D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D1D1F"/>
      <w:sz w:val="28"/>
    </w:rPr>
  </w:style>
  <w:style w:type="character" w:customStyle="1" w:styleId="Heading2Char">
    <w:name w:val="Heading 2 Char"/>
    <w:link w:val="Heading2"/>
    <w:rPr>
      <w:rFonts w:ascii="Arial" w:eastAsia="Arial" w:hAnsi="Arial" w:cs="Arial"/>
      <w:color w:val="1D1D1F"/>
      <w:sz w:val="28"/>
    </w:rPr>
  </w:style>
  <w:style w:type="paragraph" w:styleId="Header">
    <w:name w:val="header"/>
    <w:basedOn w:val="Normal"/>
    <w:link w:val="HeaderChar"/>
    <w:uiPriority w:val="99"/>
    <w:unhideWhenUsed/>
    <w:rsid w:val="00FB5E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5ECC"/>
    <w:rPr>
      <w:rFonts w:ascii="Arial" w:eastAsia="Arial" w:hAnsi="Arial" w:cs="Arial"/>
      <w:color w:val="1D1D1F"/>
      <w:sz w:val="28"/>
    </w:rPr>
  </w:style>
  <w:style w:type="paragraph" w:styleId="Footer">
    <w:name w:val="footer"/>
    <w:basedOn w:val="Normal"/>
    <w:link w:val="FooterChar"/>
    <w:uiPriority w:val="99"/>
    <w:semiHidden/>
    <w:unhideWhenUsed/>
    <w:rsid w:val="00FB5EC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B5ECC"/>
    <w:rPr>
      <w:rFonts w:ascii="Arial" w:eastAsia="Arial" w:hAnsi="Arial" w:cs="Arial"/>
      <w:color w:val="1D1D1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E0FEA50C-250B-42BA-828B-8F8A2F6748C2}"/>
</file>

<file path=customXml/itemProps2.xml><?xml version="1.0" encoding="utf-8"?>
<ds:datastoreItem xmlns:ds="http://schemas.openxmlformats.org/officeDocument/2006/customXml" ds:itemID="{9B704A10-68B5-4A4E-8EC8-36B9D8ED1F32}"/>
</file>

<file path=customXml/itemProps3.xml><?xml version="1.0" encoding="utf-8"?>
<ds:datastoreItem xmlns:ds="http://schemas.openxmlformats.org/officeDocument/2006/customXml" ds:itemID="{9A8C6436-D333-419A-93B3-BD88825D1A85}"/>
</file>

<file path=docProps/app.xml><?xml version="1.0" encoding="utf-8"?>
<Properties xmlns="http://schemas.openxmlformats.org/officeDocument/2006/extended-properties" xmlns:vt="http://schemas.openxmlformats.org/officeDocument/2006/docPropsVTypes">
  <Template>Normal.dotm</Template>
  <TotalTime>1</TotalTime>
  <Pages>4</Pages>
  <Words>800</Words>
  <Characters>4405</Characters>
  <Application>Microsoft Office Word</Application>
  <DocSecurity>0</DocSecurity>
  <Lines>36</Lines>
  <Paragraphs>10</Paragraphs>
  <ScaleCrop>false</ScaleCrop>
  <Company/>
  <LinksUpToDate>false</LinksUpToDate>
  <CharactersWithSpaces>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Family Responsibility Leave - Act Part 6, Section 52 - Province of British Columbia</dc:title>
  <dc:subject/>
  <dc:creator>Arely Rodriguez</dc:creator>
  <cp:keywords/>
  <cp:lastModifiedBy>Arely Rodriguez</cp:lastModifiedBy>
  <cp:revision>2</cp:revision>
  <dcterms:created xsi:type="dcterms:W3CDTF">2026-07-09T18:27:00Z</dcterms:created>
  <dcterms:modified xsi:type="dcterms:W3CDTF">2026-07-09T18:27:00Z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