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F95F" w14:textId="77777777" w:rsidR="006A5781" w:rsidRPr="00646FD0" w:rsidRDefault="00000000">
      <w:pPr>
        <w:spacing w:after="161" w:line="259" w:lineRule="auto"/>
        <w:ind w:left="0" w:firstLine="0"/>
        <w:rPr>
          <w:lang w:val="en-CA"/>
        </w:rPr>
      </w:pPr>
      <w:r w:rsidRPr="00646FD0">
        <w:rPr>
          <w:b/>
          <w:sz w:val="66"/>
          <w:lang w:val="en-CA"/>
        </w:rPr>
        <w:t>Gratuities</w:t>
      </w:r>
    </w:p>
    <w:p w14:paraId="6CA70F1B" w14:textId="50264834" w:rsidR="006A5781" w:rsidRPr="00646FD0" w:rsidRDefault="00000000" w:rsidP="00646FD0">
      <w:pPr>
        <w:spacing w:after="763"/>
        <w:ind w:right="12"/>
        <w:rPr>
          <w:lang w:val="en-CA"/>
        </w:rPr>
      </w:pPr>
      <w:r w:rsidRPr="00646FD0">
        <w:rPr>
          <w:lang w:val="en-CA"/>
        </w:rPr>
        <w:t>Last updated on November 27, 2020</w:t>
      </w:r>
    </w:p>
    <w:p w14:paraId="5FFB647C" w14:textId="77777777" w:rsidR="006A5781" w:rsidRPr="00646FD0" w:rsidRDefault="00000000">
      <w:pPr>
        <w:spacing w:after="381" w:line="259" w:lineRule="auto"/>
        <w:ind w:left="-5"/>
        <w:rPr>
          <w:lang w:val="en-CA"/>
        </w:rPr>
      </w:pPr>
      <w:r w:rsidRPr="00646FD0">
        <w:rPr>
          <w:b/>
          <w:lang w:val="en-CA"/>
        </w:rPr>
        <w:t>Summary</w:t>
      </w:r>
    </w:p>
    <w:p w14:paraId="4A4AD59E" w14:textId="77777777" w:rsidR="006A5781" w:rsidRPr="00646FD0" w:rsidRDefault="00000000">
      <w:pPr>
        <w:spacing w:after="735"/>
        <w:ind w:left="-5" w:right="12"/>
        <w:rPr>
          <w:lang w:val="en-CA"/>
        </w:rPr>
      </w:pPr>
      <w:r w:rsidRPr="00646FD0">
        <w:rPr>
          <w:lang w:val="en-CA"/>
        </w:rPr>
        <w:t>This section prohibits an employer from withholding tips unless the tips are redistributed in a tip pool. Employers may not share in tips unless they do similar work to the employees who receive the tips.</w:t>
      </w:r>
    </w:p>
    <w:p w14:paraId="33F1EFCE" w14:textId="77777777" w:rsidR="006A5781" w:rsidRPr="00646FD0" w:rsidRDefault="00000000">
      <w:pPr>
        <w:spacing w:after="381" w:line="259" w:lineRule="auto"/>
        <w:ind w:left="-5"/>
        <w:rPr>
          <w:lang w:val="en-CA"/>
        </w:rPr>
      </w:pPr>
      <w:r w:rsidRPr="00646FD0">
        <w:rPr>
          <w:b/>
          <w:lang w:val="en-CA"/>
        </w:rPr>
        <w:t>Text of Legislation</w:t>
      </w:r>
    </w:p>
    <w:p w14:paraId="638990C5" w14:textId="77777777" w:rsidR="006A5781" w:rsidRPr="00646FD0" w:rsidRDefault="00000000">
      <w:pPr>
        <w:spacing w:after="385" w:line="259" w:lineRule="auto"/>
        <w:ind w:left="-5"/>
        <w:rPr>
          <w:lang w:val="en-CA"/>
        </w:rPr>
      </w:pPr>
      <w:r w:rsidRPr="00646FD0">
        <w:rPr>
          <w:lang w:val="en-CA"/>
        </w:rPr>
        <w:t>Gratuities</w:t>
      </w:r>
    </w:p>
    <w:p w14:paraId="2F83B4BA" w14:textId="77777777" w:rsidR="006A5781" w:rsidRPr="00646FD0" w:rsidRDefault="00000000">
      <w:pPr>
        <w:spacing w:after="382" w:line="259" w:lineRule="auto"/>
        <w:ind w:left="-5" w:right="12"/>
        <w:rPr>
          <w:lang w:val="en-CA"/>
        </w:rPr>
      </w:pPr>
      <w:proofErr w:type="gramStart"/>
      <w:r w:rsidRPr="00646FD0">
        <w:rPr>
          <w:lang w:val="en-CA"/>
        </w:rPr>
        <w:t>30.3  (</w:t>
      </w:r>
      <w:proofErr w:type="gramEnd"/>
      <w:r w:rsidRPr="00646FD0">
        <w:rPr>
          <w:lang w:val="en-CA"/>
        </w:rPr>
        <w:t>1) An employer must not</w:t>
      </w:r>
    </w:p>
    <w:p w14:paraId="6AB91145" w14:textId="77777777" w:rsidR="006A5781" w:rsidRPr="00646FD0" w:rsidRDefault="00000000">
      <w:pPr>
        <w:numPr>
          <w:ilvl w:val="0"/>
          <w:numId w:val="1"/>
        </w:numPr>
        <w:spacing w:after="381" w:line="259" w:lineRule="auto"/>
        <w:ind w:right="12" w:hanging="455"/>
        <w:rPr>
          <w:lang w:val="en-CA"/>
        </w:rPr>
      </w:pPr>
      <w:r w:rsidRPr="00646FD0">
        <w:rPr>
          <w:lang w:val="en-CA"/>
        </w:rPr>
        <w:t>withhold gratuities from an employee,</w:t>
      </w:r>
    </w:p>
    <w:p w14:paraId="58D86BC4" w14:textId="77777777" w:rsidR="006A5781" w:rsidRPr="00646FD0" w:rsidRDefault="00000000">
      <w:pPr>
        <w:numPr>
          <w:ilvl w:val="0"/>
          <w:numId w:val="1"/>
        </w:numPr>
        <w:spacing w:after="381" w:line="259" w:lineRule="auto"/>
        <w:ind w:right="12" w:hanging="455"/>
        <w:rPr>
          <w:lang w:val="en-CA"/>
        </w:rPr>
      </w:pPr>
      <w:r w:rsidRPr="00646FD0">
        <w:rPr>
          <w:lang w:val="en-CA"/>
        </w:rPr>
        <w:t>make a deduction from an employee's gratuities, or</w:t>
      </w:r>
    </w:p>
    <w:p w14:paraId="01AB2708" w14:textId="77777777" w:rsidR="006A5781" w:rsidRPr="00646FD0" w:rsidRDefault="00000000">
      <w:pPr>
        <w:numPr>
          <w:ilvl w:val="0"/>
          <w:numId w:val="1"/>
        </w:numPr>
        <w:ind w:right="12" w:hanging="455"/>
        <w:rPr>
          <w:lang w:val="en-CA"/>
        </w:rPr>
      </w:pPr>
      <w:r w:rsidRPr="00646FD0">
        <w:rPr>
          <w:lang w:val="en-CA"/>
        </w:rPr>
        <w:t xml:space="preserve">require an employee to return or give the employee's gratuities to </w:t>
      </w:r>
      <w:proofErr w:type="spellStart"/>
      <w:r w:rsidRPr="00646FD0">
        <w:rPr>
          <w:lang w:val="en-CA"/>
        </w:rPr>
        <w:t>theemployer</w:t>
      </w:r>
      <w:proofErr w:type="spellEnd"/>
      <w:r w:rsidRPr="00646FD0">
        <w:rPr>
          <w:lang w:val="en-CA"/>
        </w:rPr>
        <w:t>.</w:t>
      </w:r>
    </w:p>
    <w:p w14:paraId="1E0515CE" w14:textId="77777777" w:rsidR="006A5781" w:rsidRPr="00646FD0" w:rsidRDefault="00000000">
      <w:pPr>
        <w:numPr>
          <w:ilvl w:val="0"/>
          <w:numId w:val="2"/>
        </w:numPr>
        <w:ind w:right="12"/>
        <w:rPr>
          <w:lang w:val="en-CA"/>
        </w:rPr>
      </w:pPr>
      <w:r w:rsidRPr="00646FD0">
        <w:rPr>
          <w:lang w:val="en-CA"/>
        </w:rPr>
        <w:t xml:space="preserve">Subsection (1) does not apply if an employer is authorized or </w:t>
      </w:r>
      <w:proofErr w:type="spellStart"/>
      <w:r w:rsidRPr="00646FD0">
        <w:rPr>
          <w:lang w:val="en-CA"/>
        </w:rPr>
        <w:t>requiredunder</w:t>
      </w:r>
      <w:proofErr w:type="spellEnd"/>
      <w:r w:rsidRPr="00646FD0">
        <w:rPr>
          <w:lang w:val="en-CA"/>
        </w:rPr>
        <w:t xml:space="preserve"> a law of British Columbia or Canada or by a court to withhold gratuities from an employee, make a deduction from an employee's gratuities or require an employee to return or give the employee's gratuities to the employer.</w:t>
      </w:r>
    </w:p>
    <w:p w14:paraId="442246A5" w14:textId="77777777" w:rsidR="006A5781" w:rsidRPr="00646FD0" w:rsidRDefault="00000000">
      <w:pPr>
        <w:numPr>
          <w:ilvl w:val="0"/>
          <w:numId w:val="2"/>
        </w:numPr>
        <w:ind w:right="12"/>
        <w:rPr>
          <w:lang w:val="en-CA"/>
        </w:rPr>
      </w:pPr>
      <w:r w:rsidRPr="00646FD0">
        <w:rPr>
          <w:lang w:val="en-CA"/>
        </w:rPr>
        <w:t xml:space="preserve">Subsection (2) does not apply if the law or court requires the </w:t>
      </w:r>
      <w:proofErr w:type="spellStart"/>
      <w:r w:rsidRPr="00646FD0">
        <w:rPr>
          <w:lang w:val="en-CA"/>
        </w:rPr>
        <w:t>employerto</w:t>
      </w:r>
      <w:proofErr w:type="spellEnd"/>
      <w:r w:rsidRPr="00646FD0">
        <w:rPr>
          <w:lang w:val="en-CA"/>
        </w:rPr>
        <w:t xml:space="preserve"> remit the gratuities to a third party and the employer fails to do so.</w:t>
      </w:r>
    </w:p>
    <w:p w14:paraId="71FD0B5E" w14:textId="77777777" w:rsidR="006A5781" w:rsidRPr="00646FD0" w:rsidRDefault="00000000">
      <w:pPr>
        <w:numPr>
          <w:ilvl w:val="0"/>
          <w:numId w:val="2"/>
        </w:numPr>
        <w:spacing w:after="735"/>
        <w:ind w:right="12"/>
        <w:rPr>
          <w:lang w:val="en-CA"/>
        </w:rPr>
      </w:pPr>
      <w:r w:rsidRPr="00646FD0">
        <w:rPr>
          <w:lang w:val="en-CA"/>
        </w:rPr>
        <w:lastRenderedPageBreak/>
        <w:t xml:space="preserve">If an employer contravenes subsection (1), the amount withheld </w:t>
      </w:r>
      <w:proofErr w:type="spellStart"/>
      <w:r w:rsidRPr="00646FD0">
        <w:rPr>
          <w:lang w:val="en-CA"/>
        </w:rPr>
        <w:t>ordeducted</w:t>
      </w:r>
      <w:proofErr w:type="spellEnd"/>
      <w:r w:rsidRPr="00646FD0">
        <w:rPr>
          <w:lang w:val="en-CA"/>
        </w:rPr>
        <w:t xml:space="preserve"> from the employee or required to be returned or given by the employee to the employer is a debt due to the employee and may be collected by the director in the same manner as wages.</w:t>
      </w:r>
    </w:p>
    <w:p w14:paraId="13AA16C7" w14:textId="77777777" w:rsidR="006A5781" w:rsidRPr="00646FD0" w:rsidRDefault="00000000">
      <w:pPr>
        <w:spacing w:after="381" w:line="259" w:lineRule="auto"/>
        <w:ind w:left="-5"/>
        <w:rPr>
          <w:lang w:val="en-CA"/>
        </w:rPr>
      </w:pPr>
      <w:r w:rsidRPr="00646FD0">
        <w:rPr>
          <w:b/>
          <w:lang w:val="en-CA"/>
        </w:rPr>
        <w:t>Policy Interpretation</w:t>
      </w:r>
    </w:p>
    <w:p w14:paraId="7F388D0E" w14:textId="77777777" w:rsidR="006A5781" w:rsidRPr="00646FD0" w:rsidRDefault="00000000">
      <w:pPr>
        <w:spacing w:after="385" w:line="259" w:lineRule="auto"/>
        <w:ind w:left="-5"/>
        <w:rPr>
          <w:lang w:val="en-CA"/>
        </w:rPr>
      </w:pPr>
      <w:r w:rsidRPr="00646FD0">
        <w:rPr>
          <w:lang w:val="en-CA"/>
        </w:rPr>
        <w:t>Subsection (1)</w:t>
      </w:r>
    </w:p>
    <w:p w14:paraId="37885E34" w14:textId="77777777" w:rsidR="006A5781" w:rsidRPr="00646FD0" w:rsidRDefault="00000000">
      <w:pPr>
        <w:ind w:left="-5" w:right="12"/>
        <w:rPr>
          <w:lang w:val="en-CA"/>
        </w:rPr>
      </w:pPr>
      <w:r w:rsidRPr="00646FD0">
        <w:rPr>
          <w:lang w:val="en-CA"/>
        </w:rPr>
        <w:t>Although gratuities (tips) are not wages, the Act provides that employers cannot take them or withhold them from the employee who earned them. This includes tips that are paid by customers to the person who served them, or mandatory gratuities or service charges large groups are required to pay.</w:t>
      </w:r>
    </w:p>
    <w:p w14:paraId="0592BE25" w14:textId="77777777" w:rsidR="006A5781" w:rsidRPr="00646FD0" w:rsidRDefault="00000000">
      <w:pPr>
        <w:ind w:left="-5" w:right="12"/>
        <w:rPr>
          <w:lang w:val="en-CA"/>
        </w:rPr>
      </w:pPr>
      <w:r w:rsidRPr="00646FD0">
        <w:rPr>
          <w:lang w:val="en-CA"/>
        </w:rPr>
        <w:t>An employer cannot withhold tips from an employee they were left for, take a share of tips, or require the employee to give a portion of their tips to the employer.</w:t>
      </w:r>
    </w:p>
    <w:p w14:paraId="69954F54" w14:textId="77777777" w:rsidR="006A5781" w:rsidRPr="00646FD0" w:rsidRDefault="00000000">
      <w:pPr>
        <w:ind w:left="-5" w:right="12"/>
        <w:rPr>
          <w:lang w:val="en-CA"/>
        </w:rPr>
      </w:pPr>
      <w:r w:rsidRPr="00646FD0">
        <w:rPr>
          <w:lang w:val="en-CA"/>
        </w:rPr>
        <w:t>Employers can require employees to pool their tips and share them with certain other employees (see section 30.4, redistribution of gratuities.)</w:t>
      </w:r>
    </w:p>
    <w:p w14:paraId="20114B12" w14:textId="77777777" w:rsidR="006A5781" w:rsidRPr="00646FD0" w:rsidRDefault="00000000">
      <w:pPr>
        <w:spacing w:after="385" w:line="259" w:lineRule="auto"/>
        <w:ind w:left="-5"/>
        <w:rPr>
          <w:lang w:val="en-CA"/>
        </w:rPr>
      </w:pPr>
      <w:r w:rsidRPr="00646FD0">
        <w:rPr>
          <w:lang w:val="en-CA"/>
        </w:rPr>
        <w:t>Subsection (2)</w:t>
      </w:r>
    </w:p>
    <w:p w14:paraId="5279A730" w14:textId="77777777" w:rsidR="006A5781" w:rsidRPr="00646FD0" w:rsidRDefault="00000000">
      <w:pPr>
        <w:spacing w:after="381"/>
        <w:ind w:left="-5" w:right="12"/>
        <w:rPr>
          <w:lang w:val="en-CA"/>
        </w:rPr>
      </w:pPr>
      <w:r w:rsidRPr="00646FD0">
        <w:rPr>
          <w:lang w:val="en-CA"/>
        </w:rPr>
        <w:t>An employer may withhold tips or make a deduction from tips if there is a court order in place such as a garnishment order or a family maintenance order.</w:t>
      </w:r>
    </w:p>
    <w:p w14:paraId="200FB860" w14:textId="77777777" w:rsidR="006A5781" w:rsidRPr="00646FD0" w:rsidRDefault="00000000">
      <w:pPr>
        <w:spacing w:after="385" w:line="259" w:lineRule="auto"/>
        <w:ind w:left="-5"/>
        <w:rPr>
          <w:lang w:val="en-CA"/>
        </w:rPr>
      </w:pPr>
      <w:r w:rsidRPr="00646FD0">
        <w:rPr>
          <w:lang w:val="en-CA"/>
        </w:rPr>
        <w:t>Subsection (3)</w:t>
      </w:r>
    </w:p>
    <w:p w14:paraId="16210FD9" w14:textId="77777777" w:rsidR="006A5781" w:rsidRPr="00646FD0" w:rsidRDefault="00000000">
      <w:pPr>
        <w:ind w:left="-5" w:right="12"/>
        <w:rPr>
          <w:lang w:val="en-CA"/>
        </w:rPr>
      </w:pPr>
      <w:r w:rsidRPr="00646FD0">
        <w:rPr>
          <w:lang w:val="en-CA"/>
        </w:rPr>
        <w:t>An employer must remit any tips withheld in accordance with the law or court order that required the employer to make the deduction.</w:t>
      </w:r>
    </w:p>
    <w:p w14:paraId="0D69AA90" w14:textId="77777777" w:rsidR="006A5781" w:rsidRPr="00646FD0" w:rsidRDefault="00000000">
      <w:pPr>
        <w:spacing w:after="385" w:line="259" w:lineRule="auto"/>
        <w:ind w:left="-5"/>
        <w:rPr>
          <w:lang w:val="en-CA"/>
        </w:rPr>
      </w:pPr>
      <w:r w:rsidRPr="00646FD0">
        <w:rPr>
          <w:lang w:val="en-CA"/>
        </w:rPr>
        <w:t>Subsection (4)</w:t>
      </w:r>
    </w:p>
    <w:p w14:paraId="29C108AA" w14:textId="77777777" w:rsidR="006A5781" w:rsidRPr="00646FD0" w:rsidRDefault="00000000">
      <w:pPr>
        <w:ind w:left="-5" w:right="12"/>
        <w:rPr>
          <w:lang w:val="en-CA"/>
        </w:rPr>
      </w:pPr>
      <w:r w:rsidRPr="00646FD0">
        <w:rPr>
          <w:lang w:val="en-CA"/>
        </w:rPr>
        <w:lastRenderedPageBreak/>
        <w:t xml:space="preserve">If an employer takes or withholds tips from an employee, they can be recovered by the Employment Standards Branch on behalf of the employee in the same way as wages are. Even though tips are wages (for the purpose of recovering them from an employer), employees are not entitled to vacation pay on tips.  </w:t>
      </w:r>
    </w:p>
    <w:p w14:paraId="6D763DFE" w14:textId="77777777" w:rsidR="006A5781" w:rsidRPr="00646FD0" w:rsidRDefault="00000000">
      <w:pPr>
        <w:spacing w:after="385" w:line="259" w:lineRule="auto"/>
        <w:ind w:left="-5"/>
        <w:rPr>
          <w:lang w:val="en-CA"/>
        </w:rPr>
      </w:pPr>
      <w:r w:rsidRPr="00646FD0">
        <w:rPr>
          <w:lang w:val="en-CA"/>
        </w:rPr>
        <w:t>Example</w:t>
      </w:r>
    </w:p>
    <w:p w14:paraId="6C352A1D" w14:textId="77777777" w:rsidR="006A5781" w:rsidRPr="00646FD0" w:rsidRDefault="00000000">
      <w:pPr>
        <w:ind w:left="-5" w:right="12"/>
        <w:rPr>
          <w:lang w:val="en-CA"/>
        </w:rPr>
      </w:pPr>
      <w:r w:rsidRPr="00646FD0">
        <w:rPr>
          <w:lang w:val="en-CA"/>
        </w:rPr>
        <w:t>Employers cannot deduct from a tip pool, or from tips to which the employer has access, such as those made through debit or credit cards. An employer may not charge an employee for costs such as a "dine-</w:t>
      </w:r>
      <w:proofErr w:type="spellStart"/>
      <w:r w:rsidRPr="00646FD0">
        <w:rPr>
          <w:lang w:val="en-CA"/>
        </w:rPr>
        <w:t>anddash</w:t>
      </w:r>
      <w:proofErr w:type="spellEnd"/>
      <w:r w:rsidRPr="00646FD0">
        <w:rPr>
          <w:lang w:val="en-CA"/>
        </w:rPr>
        <w:t xml:space="preserve"> fund".</w:t>
      </w:r>
    </w:p>
    <w:p w14:paraId="4E9D89A7" w14:textId="77777777" w:rsidR="006A5781" w:rsidRPr="00646FD0" w:rsidRDefault="00000000">
      <w:pPr>
        <w:spacing w:after="385" w:line="259" w:lineRule="auto"/>
        <w:ind w:left="-5"/>
        <w:rPr>
          <w:lang w:val="en-CA"/>
        </w:rPr>
      </w:pPr>
      <w:r w:rsidRPr="00646FD0">
        <w:rPr>
          <w:lang w:val="en-CA"/>
        </w:rPr>
        <w:t>Employees covered by a collective agreement</w:t>
      </w:r>
    </w:p>
    <w:p w14:paraId="0CB6B3E6" w14:textId="77777777" w:rsidR="006A5781" w:rsidRPr="00646FD0" w:rsidRDefault="00000000">
      <w:pPr>
        <w:spacing w:after="735"/>
        <w:ind w:left="-5" w:right="12"/>
        <w:rPr>
          <w:lang w:val="en-CA"/>
        </w:rPr>
      </w:pPr>
      <w:r w:rsidRPr="00646FD0">
        <w:rPr>
          <w:lang w:val="en-CA"/>
        </w:rPr>
        <w:t>Section 3 provides that parties to a collective agreement may not negotiate terms and conditions that do not meet or exceed the standards set out in section 30.3. Where there is a collective agreement, the enforcement of matters relating to section 30.3 is through the grievance procedure, not through the enforcement provisions of the Act.</w:t>
      </w:r>
    </w:p>
    <w:p w14:paraId="20C0904F" w14:textId="6667C55A" w:rsidR="006A5781" w:rsidRPr="00646FD0" w:rsidRDefault="006A5781" w:rsidP="00646FD0">
      <w:pPr>
        <w:spacing w:after="149" w:line="265" w:lineRule="auto"/>
        <w:rPr>
          <w:lang w:val="en-CA"/>
        </w:rPr>
      </w:pPr>
    </w:p>
    <w:sectPr w:rsidR="006A5781" w:rsidRPr="00646FD0">
      <w:headerReference w:type="even" r:id="rId7"/>
      <w:footerReference w:type="even" r:id="rId8"/>
      <w:headerReference w:type="first" r:id="rId9"/>
      <w:footerReference w:type="first" r:id="rId10"/>
      <w:pgSz w:w="12240" w:h="15840"/>
      <w:pgMar w:top="665" w:right="1333"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E283A" w14:textId="77777777" w:rsidR="00D1295C" w:rsidRDefault="00D1295C">
      <w:pPr>
        <w:spacing w:after="0" w:line="240" w:lineRule="auto"/>
      </w:pPr>
      <w:r>
        <w:separator/>
      </w:r>
    </w:p>
  </w:endnote>
  <w:endnote w:type="continuationSeparator" w:id="0">
    <w:p w14:paraId="132FD65B" w14:textId="77777777" w:rsidR="00D1295C" w:rsidRDefault="00D12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1826" w14:textId="77777777" w:rsidR="006A5781" w:rsidRDefault="00000000">
    <w:pPr>
      <w:tabs>
        <w:tab w:val="right" w:pos="10455"/>
      </w:tabs>
      <w:spacing w:after="0" w:line="259" w:lineRule="auto"/>
      <w:ind w:left="-825" w:right="-852"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01CA" w14:textId="77777777" w:rsidR="006A5781" w:rsidRDefault="00000000">
    <w:pPr>
      <w:tabs>
        <w:tab w:val="right" w:pos="10455"/>
      </w:tabs>
      <w:spacing w:after="0" w:line="259" w:lineRule="auto"/>
      <w:ind w:left="-825" w:right="-852"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3F03" w14:textId="77777777" w:rsidR="00D1295C" w:rsidRDefault="00D1295C">
      <w:pPr>
        <w:spacing w:after="0" w:line="240" w:lineRule="auto"/>
      </w:pPr>
      <w:r>
        <w:separator/>
      </w:r>
    </w:p>
  </w:footnote>
  <w:footnote w:type="continuationSeparator" w:id="0">
    <w:p w14:paraId="101386DC" w14:textId="77777777" w:rsidR="00D1295C" w:rsidRDefault="00D12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ADEE" w14:textId="77777777" w:rsidR="006A5781" w:rsidRPr="00646FD0" w:rsidRDefault="00000000">
    <w:pPr>
      <w:tabs>
        <w:tab w:val="center" w:pos="5637"/>
      </w:tabs>
      <w:spacing w:after="0" w:line="259" w:lineRule="auto"/>
      <w:ind w:left="-825" w:firstLine="0"/>
      <w:rPr>
        <w:lang w:val="en-CA"/>
      </w:rPr>
    </w:pPr>
    <w:r w:rsidRPr="00646FD0">
      <w:rPr>
        <w:rFonts w:ascii="Times New Roman" w:eastAsia="Times New Roman" w:hAnsi="Times New Roman" w:cs="Times New Roman"/>
        <w:color w:val="000000"/>
        <w:sz w:val="16"/>
        <w:lang w:val="en-CA"/>
      </w:rPr>
      <w:t>7/1/26, 8:17 PM</w:t>
    </w:r>
    <w:r w:rsidRPr="00646FD0">
      <w:rPr>
        <w:rFonts w:ascii="Times New Roman" w:eastAsia="Times New Roman" w:hAnsi="Times New Roman" w:cs="Times New Roman"/>
        <w:color w:val="000000"/>
        <w:sz w:val="16"/>
        <w:lang w:val="en-CA"/>
      </w:rPr>
      <w:tab/>
      <w:t>Gratuities - Act Part 3, Section 30.3 -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95C0" w14:textId="77777777" w:rsidR="006A5781" w:rsidRPr="00646FD0" w:rsidRDefault="00000000">
    <w:pPr>
      <w:tabs>
        <w:tab w:val="center" w:pos="5637"/>
      </w:tabs>
      <w:spacing w:after="0" w:line="259" w:lineRule="auto"/>
      <w:ind w:left="-825" w:firstLine="0"/>
      <w:rPr>
        <w:lang w:val="en-CA"/>
      </w:rPr>
    </w:pPr>
    <w:r w:rsidRPr="00646FD0">
      <w:rPr>
        <w:rFonts w:ascii="Times New Roman" w:eastAsia="Times New Roman" w:hAnsi="Times New Roman" w:cs="Times New Roman"/>
        <w:color w:val="000000"/>
        <w:sz w:val="16"/>
        <w:lang w:val="en-CA"/>
      </w:rPr>
      <w:t>7/1/26, 8:17 PM</w:t>
    </w:r>
    <w:r w:rsidRPr="00646FD0">
      <w:rPr>
        <w:rFonts w:ascii="Times New Roman" w:eastAsia="Times New Roman" w:hAnsi="Times New Roman" w:cs="Times New Roman"/>
        <w:color w:val="000000"/>
        <w:sz w:val="16"/>
        <w:lang w:val="en-CA"/>
      </w:rPr>
      <w:tab/>
      <w:t>Gratuities - Act Part 3, Section 30.3 -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97FE9"/>
    <w:multiLevelType w:val="hybridMultilevel"/>
    <w:tmpl w:val="277E5280"/>
    <w:lvl w:ilvl="0" w:tplc="82CEAD24">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4B4FBC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BD83B7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92AF39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16C9B2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54CFE3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2A82D1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B221A9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110D52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6D006200"/>
    <w:multiLevelType w:val="hybridMultilevel"/>
    <w:tmpl w:val="A538D082"/>
    <w:lvl w:ilvl="0" w:tplc="B0C4CCD4">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FDA5B0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F88650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1F4BB7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D3E202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DECCB2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E1ACC4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CB2339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76ABF3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620653626">
    <w:abstractNumId w:val="0"/>
  </w:num>
  <w:num w:numId="2" w16cid:durableId="358891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781"/>
    <w:rsid w:val="00646FD0"/>
    <w:rsid w:val="006A5781"/>
    <w:rsid w:val="006D01AF"/>
    <w:rsid w:val="00D129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4DD7"/>
  <w15:docId w15:val="{C26F5F6A-12BF-41A0-B335-DBFC2F8B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6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FD0"/>
    <w:rPr>
      <w:rFonts w:ascii="Arial" w:eastAsia="Arial" w:hAnsi="Arial" w:cs="Arial"/>
      <w:color w:val="1D1D1F"/>
      <w:sz w:val="28"/>
    </w:rPr>
  </w:style>
  <w:style w:type="paragraph" w:styleId="Footer">
    <w:name w:val="footer"/>
    <w:basedOn w:val="Normal"/>
    <w:link w:val="FooterChar"/>
    <w:uiPriority w:val="99"/>
    <w:semiHidden/>
    <w:unhideWhenUsed/>
    <w:rsid w:val="00646F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6FD0"/>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B695807-59E7-480B-9DA3-978A3311C851}"/>
</file>

<file path=customXml/itemProps2.xml><?xml version="1.0" encoding="utf-8"?>
<ds:datastoreItem xmlns:ds="http://schemas.openxmlformats.org/officeDocument/2006/customXml" ds:itemID="{E1660AF2-2C3F-46EF-BFB3-78AE01623DEB}"/>
</file>

<file path=customXml/itemProps3.xml><?xml version="1.0" encoding="utf-8"?>
<ds:datastoreItem xmlns:ds="http://schemas.openxmlformats.org/officeDocument/2006/customXml" ds:itemID="{F39CA61A-BDB7-4036-9276-5FE7282FC807}"/>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2608</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Gratuities - Act Part 3, Section 30.3 - Province of British Columbia</dc:title>
  <dc:subject/>
  <dc:creator>Arely Rodriguez</dc:creator>
  <cp:keywords/>
  <cp:lastModifiedBy>Arely Rodriguez</cp:lastModifiedBy>
  <cp:revision>2</cp:revision>
  <dcterms:created xsi:type="dcterms:W3CDTF">2026-07-09T18:29:00Z</dcterms:created>
  <dcterms:modified xsi:type="dcterms:W3CDTF">2026-07-09T18:29:00Z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