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Preguntas adicionales de la entrevista de negocio</w:t>
      </w:r>
    </w:p>
    <w:p>
      <w:pPr>
        <w:jc w:val="center"/>
        <w:pBdr>
          <w:bottom w:val="single" w:sz="8" w:space="1" w:color="4F81BD"/>
        </w:pBdr>
      </w:pPr>
      <w:r/>
    </w:p>
    <w:p>
      <w:pPr>
        <w:pStyle w:val="Subtle"/>
        <w:jc w:val="center"/>
      </w:pPr>
      <w:r>
        <w:t>Documento consolidado con las preguntas adicionales surgidas durante la revisión de la entrevista y sus respuestas, redactadas desde el rol de experto del negocio. Cuando fue necesario cerrar un vacío para efectos del modelo, la respuesta lo hace explícito.</w:t>
      </w:r>
    </w:p>
    <w:p>
      <w:pPr>
        <w:pStyle w:val="Pregunta"/>
      </w:pPr>
      <w:r>
        <w:t>1. ¿Cómo se comporta la legislación?</w:t>
      </w:r>
    </w:p>
    <w:p>
      <w:pPr>
        <w:pStyle w:val="Respuesta"/>
      </w:pPr>
      <w:r>
        <w:t>Nuestra operación actual se concentra en territorio colombiano y, por tanto, se rige principalmente por la regulación colombiana y por las disposiciones de la autoridad marítima, especialmente DIMAR y las capitanías de puerto. En este escenario no estamos considerando todavía operaciones internacionales.</w:t>
      </w:r>
    </w:p>
    <w:p>
      <w:pPr>
        <w:pStyle w:val="Pregunta"/>
      </w:pPr>
      <w:r>
        <w:t>2. ¿Por qué esa duración tan específica de 2,1 días?</w:t>
      </w:r>
    </w:p>
    <w:p>
      <w:pPr>
        <w:pStyle w:val="Respuesta"/>
      </w:pPr>
      <w:r>
        <w:t>Los 2,1 días no son una duración establecida por nosotros como regla del negocio. Es el promedio histórico de nuestros arriendos. Tenemos clientes que toman el yate por una jornada de ocho horas y otros que realizan arriendos con una o varias noches. Al consolidar todas esas operaciones, la duración promedio es aproximadamente 2,1 días.</w:t>
      </w:r>
    </w:p>
    <w:p>
      <w:pPr>
        <w:pStyle w:val="Pregunta"/>
      </w:pPr>
      <w:r>
        <w:t>3. ¿Qué porcentaje va al vendedor?</w:t>
      </w:r>
    </w:p>
    <w:p>
      <w:pPr>
        <w:pStyle w:val="Respuesta"/>
      </w:pPr>
      <w:r>
        <w:t>Aquí debemos diferenciar al propietario del yate del asesor comercial. El propietario recibe el 75 % del valor base del alquiler y nuestra empresa conserva el 25 % como comisión de intermediación.</w:t>
      </w:r>
    </w:p>
    <w:p>
      <w:pPr>
        <w:pStyle w:val="Respuesta"/>
      </w:pPr>
      <w:r>
        <w:t>Dentro de la empresa sí contamos con asesores comerciales, porque no todos los clientes hacen el proceso completamente solos por el sitio web. Ellos atienden consultas, entienden qué busca el cliente, le presentan alternativas disponibles según marina, fechas, capacidad y características del yate, explican precios y condiciones y acompañan el proceso hasta que el cliente decide iniciar la reserva.</w:t>
      </w:r>
    </w:p>
    <w:p>
      <w:pPr>
        <w:pStyle w:val="Respuesta"/>
      </w:pPr>
      <w:r>
        <w:t>Los asesores comerciales son empleados o contratistas de la empresa y su remuneración hace parte de nuestros costos comerciales. No reciben un porcentaje del 75 % correspondiente al propietario. Para este modelo no necesitamos incorporar una comisión individual por venta como regla del proceso de arrendamiento.</w:t>
      </w:r>
    </w:p>
    <w:p>
      <w:pPr>
        <w:pStyle w:val="Pregunta"/>
      </w:pPr>
      <w:r>
        <w:t>4. ¿Qué es la prima?</w:t>
      </w:r>
    </w:p>
    <w:p>
      <w:pPr>
        <w:pStyle w:val="Respuesta"/>
      </w:pPr>
      <w:r>
        <w:t>La prima es el precio que se paga por contratar una póliza de seguro.</w:t>
      </w:r>
    </w:p>
    <w:p>
      <w:pPr>
        <w:pStyle w:val="Respuesta"/>
      </w:pPr>
      <w:r>
        <w:t>En nuestro caso, cada arriendo debe tener una póliza específica. Supongamos, por ejemplo, que la aseguradora cobra una prima de COP 400.000 por asegurar determinado arriendo. El cliente paga ese seguro como parte del valor total de la operación.</w:t>
      </w:r>
    </w:p>
    <w:p>
      <w:pPr>
        <w:pStyle w:val="Respuesta"/>
      </w:pPr>
      <w:r>
        <w:t>Cuando decimos que tenemos un margen de intermediación cercano al 10 % sobre la prima, significa que de esos COP 400.000 aproximadamente COP 40.000 corresponden al margen que recibimos por gestionar la contratación del seguro y la aseguradora recibe el valor restante según el acuerdo comercial existente.</w:t>
      </w:r>
    </w:p>
    <w:p>
      <w:pPr>
        <w:pStyle w:val="Respuesta"/>
      </w:pPr>
      <w:r>
        <w:t>No significa que cobremos un 10 % adicional sobre el valor del yate ni sobre el alquiler. El porcentaje se calcula únicamente sobre el valor de la prima del seguro.</w:t>
      </w:r>
    </w:p>
    <w:p>
      <w:pPr>
        <w:pStyle w:val="Pregunta"/>
      </w:pPr>
      <w:r>
        <w:t>5. ¿Por qué la decisión de no publicidad?</w:t>
      </w:r>
    </w:p>
    <w:p>
      <w:pPr>
        <w:pStyle w:val="Respuesta"/>
      </w:pPr>
      <w:r>
        <w:t>No hemos decidido no hacer publicidad. De hecho, utilizamos nuestro sitio web, redes sociales y otros canales para promocionar los yates y captar clientes.</w:t>
      </w:r>
    </w:p>
    <w:p>
      <w:pPr>
        <w:pStyle w:val="Respuesta"/>
      </w:pPr>
      <w:r>
        <w:t>Lo que queremos decir es que la publicidad no es una fuente de ingresos de nuestro modelo de negocio. No le cobramos al propietario por publicar su yate ni vendemos espacios publicitarios a terceros. Nuestro ingreso depende fundamentalmente de que se produzcan arriendos.</w:t>
      </w:r>
    </w:p>
    <w:p>
      <w:pPr>
        <w:pStyle w:val="Respuesta"/>
      </w:pPr>
      <w:r>
        <w:t>Por eso nuestro incentivo está alineado con el propietario: ganamos cuando el yate efectivamente se arrienda.</w:t>
      </w:r>
    </w:p>
    <w:p>
      <w:pPr>
        <w:pStyle w:val="Pregunta"/>
      </w:pPr>
      <w:r>
        <w:t>6. ¿El mantenimiento siempre lo mantiene el cliente?</w:t>
      </w:r>
    </w:p>
    <w:p>
      <w:pPr>
        <w:pStyle w:val="Respuesta"/>
      </w:pPr>
      <w:r>
        <w:t>No. El cliente no tiene responsabilidad sobre el mantenimiento preventivo o correctivo normal del yate.</w:t>
      </w:r>
    </w:p>
    <w:p>
      <w:pPr>
        <w:pStyle w:val="Respuesta"/>
      </w:pPr>
      <w:r>
        <w:t>Para cerrar esta definición del negocio, establecemos que el mantenimiento del yate es responsabilidad del propietario. El propietario debe garantizar que la embarcación se encuentre técnicamente apta, con los mantenimientos requeridos y con la documentación correspondiente vigente.</w:t>
      </w:r>
    </w:p>
    <w:p>
      <w:pPr>
        <w:pStyle w:val="Respuesta"/>
      </w:pPr>
      <w:r>
        <w:t>La marina puede ejecutar o coordinar físicamente algunos trabajos si el propietario así lo contrata, pero eso no cambia la responsabilidad: frente a nuestra empresa, quien responde por mantener el yate en condiciones adecuadas es el propietario.</w:t>
      </w:r>
    </w:p>
    <w:p>
      <w:pPr>
        <w:pStyle w:val="Respuesta"/>
      </w:pPr>
      <w:r>
        <w:t>Nuestra empresa controla esa condición como requisito para permitir el arriendo. Si identificamos mantenimiento pendiente, documentación incompleta, seguros vencidos o una condición que comprometa la seguridad, bloqueamos temporalmente el yate para nuevas operaciones.</w:t>
      </w:r>
    </w:p>
    <w:p>
      <w:pPr>
        <w:pStyle w:val="Respuesta"/>
      </w:pPr>
      <w:r>
        <w:t>El cliente únicamente responde por los daños que se produzcan durante su arriendo cuando sean atribuibles a su uso y de acuerdo con lo establecido en el contrato, el depósito y el seguro.</w:t>
      </w:r>
    </w:p>
    <w:p>
      <w:pPr>
        <w:pStyle w:val="Pregunta"/>
      </w:pPr>
      <w:r>
        <w:t>7. ¿Qué es atraque?</w:t>
      </w:r>
    </w:p>
    <w:p>
      <w:pPr>
        <w:pStyle w:val="Respuesta"/>
      </w:pPr>
      <w:r>
        <w:t>El atraque es el espacio físico y los servicios asociados a mantener un yate estacionado de manera segura en una marina o muelle.</w:t>
      </w:r>
    </w:p>
    <w:p>
      <w:pPr>
        <w:pStyle w:val="Respuesta"/>
      </w:pPr>
      <w:r>
        <w:t>Puede incluir el uso del puesto donde permanece la embarcación y determinados servicios básicos de la marina. En nuestro modelo, ese costo permanente corresponde al propietario del yate y lo paga directamente a la marina.</w:t>
      </w:r>
    </w:p>
    <w:p>
      <w:pPr>
        <w:pStyle w:val="Respuesta"/>
      </w:pPr>
      <w:r>
        <w:t>Esto es diferente de los servicios que nosotros pagamos a la marina en cada arriendo, como preparación, entrega y recepción del yate.</w:t>
      </w:r>
    </w:p>
    <w:p>
      <w:pPr>
        <w:pStyle w:val="Pregunta"/>
      </w:pPr>
      <w:r>
        <w:t>8. Entonces, ¿tienen publicidad a su servicio pero no cobran por la de los yates?</w:t>
      </w:r>
    </w:p>
    <w:p>
      <w:pPr>
        <w:pStyle w:val="Respuesta"/>
      </w:pPr>
      <w:r>
        <w:t>Exactamente. Utilizamos publicidad y canales comerciales para promover nuestros servicios y los yates disponibles, pero no cobramos al propietario una tarifa por publicar su embarcación.</w:t>
      </w:r>
    </w:p>
    <w:p>
      <w:pPr>
        <w:pStyle w:val="Respuesta"/>
      </w:pPr>
      <w:r>
        <w:t>Nuestra relación económica con el propietario funciona principalmente por éxito: cuando conseguimos un arriendo, el propietario recibe el 75 % del alquiler y nosotros conservamos el 25 %.</w:t>
      </w:r>
    </w:p>
    <w:p>
      <w:pPr>
        <w:pStyle w:val="Respuesta"/>
      </w:pPr>
      <w:r>
        <w:t>Por eso podemos promocionar los yates en nuestro sitio web, redes sociales o a través de nuestros asesores comerciales sin convertir esa publicación en otro cobro para el propietario.</w:t>
      </w:r>
    </w:p>
    <w:p>
      <w:pPr>
        <w:pStyle w:val="Pregunta"/>
      </w:pPr>
      <w:r>
        <w:t>9. ¿Cuál es la importancia de la red de marinas? ¿De qué se trata?</w:t>
      </w:r>
    </w:p>
    <w:p>
      <w:pPr>
        <w:pStyle w:val="Respuesta"/>
      </w:pPr>
      <w:r>
        <w:t>La red de marinas es uno de los activos más importantes de nuestro negocio porque nosotros no almacenamos físicamente todos los yates en instalaciones propias.</w:t>
      </w:r>
    </w:p>
    <w:p>
      <w:pPr>
        <w:pStyle w:val="Respuesta"/>
      </w:pPr>
      <w:r>
        <w:t>Los 85 yates están distribuidos entre diferentes marinas y esas marinas son quienes están físicamente cerca de la embarcación. Participan en actividades fundamentales: preparación antes del arriendo, entrega al cliente, recepción al regreso, registro del combustible, inspección del estado y reporte de daños.</w:t>
      </w:r>
    </w:p>
    <w:p>
      <w:pPr>
        <w:pStyle w:val="Respuesta"/>
      </w:pPr>
      <w:r>
        <w:t>Además, pueden impedir una entrega cuando consideran que el yate no está en condiciones adecuadas o cuando las condiciones climáticas hacen insegura la navegación.</w:t>
      </w:r>
    </w:p>
    <w:p>
      <w:pPr>
        <w:pStyle w:val="Respuesta"/>
      </w:pPr>
      <w:r>
        <w:t>Por eso nuestra red no consiste simplemente en tener una lista de lugares donde hay barcos. Es una red operacional de aliados que permite ejecutar los arriendos en diferentes ubicaciones.</w:t>
      </w:r>
    </w:p>
    <w:p>
      <w:pPr>
        <w:pStyle w:val="Respuesta"/>
      </w:pPr>
      <w:r>
        <w:t>También es difícil de replicar porque requiere relaciones de confianza, procedimientos de trabajo y coordinación constante con diferentes marinas.</w:t>
      </w:r>
    </w:p>
    <w:p>
      <w:pPr>
        <w:pStyle w:val="Pregunta"/>
      </w:pPr>
      <w:r>
        <w:t>10. ¿Qué incluye y qué implica el seguimiento tecnológico?</w:t>
      </w:r>
    </w:p>
    <w:p>
      <w:pPr>
        <w:pStyle w:val="Respuesta"/>
      </w:pPr>
      <w:r>
        <w:t>El seguimiento tecnológico tiene dos componentes principales: ubicación y combustible.</w:t>
      </w:r>
    </w:p>
    <w:p>
      <w:pPr>
        <w:pStyle w:val="Respuesta"/>
      </w:pPr>
      <w:r>
        <w:t>Cada yate cuenta con un dispositivo que integra GPS y sensor de nivel de combustible. El dispositivo es instalado por nuestra empresa, pero la plataforma tecnológica es operada por un proveedor externo.</w:t>
      </w:r>
    </w:p>
    <w:p>
      <w:pPr>
        <w:pStyle w:val="Respuesta"/>
      </w:pPr>
      <w:r>
        <w:t>Mientras el yate está navegando recibimos información aproximadamente cada 30 segundos; cuando se encuentra en puerto, aproximadamente cada cinco minutos.</w:t>
      </w:r>
    </w:p>
    <w:p>
      <w:pPr>
        <w:pStyle w:val="Respuesta"/>
      </w:pPr>
      <w:r>
        <w:t>Esto nos permite saber dónde se encuentra la embarcación, controlar que permanezca dentro de la zona autorizada, identificar desviaciones y hacer seguimiento al combustible.</w:t>
      </w:r>
    </w:p>
    <w:p>
      <w:pPr>
        <w:pStyle w:val="Respuesta"/>
      </w:pPr>
      <w:r>
        <w:t>Por ejemplo, si el yate sale de la zona autorizada, el sistema puede generar una alerta. Esa alerta puede desencadenar un proceso de contacto con el cliente y, si la situación continúa, una escalada hacia las autoridades y la aseguradora.</w:t>
      </w:r>
    </w:p>
    <w:p>
      <w:pPr>
        <w:pStyle w:val="Respuesta"/>
      </w:pPr>
      <w:r>
        <w:t>El seguimiento tecnológico, entonces, no es solamente una función para mostrar un punto en un mapa. Es uno de los mecanismos con los que reducimos el riesgo de operar bienes que pertenecen a terceros.</w:t>
      </w:r>
    </w:p>
    <w:p>
      <w:pPr>
        <w:pStyle w:val="Pregunta"/>
      </w:pPr>
      <w:r>
        <w:t>11. ¿La cotización es acompañada por el vendedor?</w:t>
      </w:r>
    </w:p>
    <w:p>
      <w:pPr>
        <w:pStyle w:val="Respuesta"/>
      </w:pPr>
      <w:r>
        <w:t>Puede serlo, pero no necesariamente.</w:t>
      </w:r>
    </w:p>
    <w:p>
      <w:pPr>
        <w:pStyle w:val="Respuesta"/>
      </w:pPr>
      <w:r>
        <w:t>Tenemos dos formas principales de llegar a la cotización. Un cliente puede hacer una búsqueda directamente por nuestros canales digitales y consultar alternativas según marina, fechas, número de personas y características del yate.</w:t>
      </w:r>
    </w:p>
    <w:p>
      <w:pPr>
        <w:pStyle w:val="Respuesta"/>
      </w:pPr>
      <w:r>
        <w:t>También puede comunicarse con uno de nuestros asesores comerciales, especialmente cuando necesita orientación, está organizando una experiencia especial o no sabe qué embarcación se ajusta mejor a sus necesidades.</w:t>
      </w:r>
    </w:p>
    <w:p>
      <w:pPr>
        <w:pStyle w:val="Respuesta"/>
      </w:pPr>
      <w:r>
        <w:t>El asesor comercial entiende los requerimientos, muestra los yates disponibles, explica las diferencias entre las alternativas, presenta las condiciones del arriendo y ayuda al cliente a tomar la decisión.</w:t>
      </w:r>
    </w:p>
    <w:p>
      <w:pPr>
        <w:pStyle w:val="Respuesta"/>
      </w:pPr>
      <w:r>
        <w:t>La cotización finalmente debe contener la misma información independientemente del canal: valor del alquiler, estimación del seguro, depósito requerido y los servicios adicionales que correspondan.</w:t>
      </w:r>
    </w:p>
    <w:p>
      <w:pPr>
        <w:pStyle w:val="Pregunta"/>
      </w:pPr>
      <w:r>
        <w:t>12. ¿Se filtran los perfiles para no mostrarle el yate a cualquiera o algo así? ¿O no es necesario?</w:t>
      </w:r>
    </w:p>
    <w:p>
      <w:pPr>
        <w:pStyle w:val="Respuesta"/>
      </w:pPr>
      <w:r>
        <w:t>No hacemos la evaluación completa de riesgo antes de permitir que una persona consulte nuestros yates.</w:t>
      </w:r>
    </w:p>
    <w:p>
      <w:pPr>
        <w:pStyle w:val="Respuesta"/>
      </w:pPr>
      <w:r>
        <w:t>Un visitante puede observar las alternativas disponibles y solicitar una cotización. La evaluación fuerte comienza cuando quiere avanzar con una reserva.</w:t>
      </w:r>
    </w:p>
    <w:p>
      <w:pPr>
        <w:pStyle w:val="Respuesta"/>
      </w:pPr>
      <w:r>
        <w:t>Esto es importante porque separar búsqueda de evaluación evita imponer demasiada fricción al cliente antes de que tenga intención real de contratar.</w:t>
      </w:r>
    </w:p>
    <w:p>
      <w:pPr>
        <w:pStyle w:val="Respuesta"/>
      </w:pPr>
      <w:r>
        <w:t>Sin embargo, ver un yate disponible no significa tener derecho a arrendarlo. Antes de confirmar la operación el cliente debe cumplir requisitos de edad e identificación y superar nuestra evaluación de riesgo.</w:t>
      </w:r>
    </w:p>
    <w:p>
      <w:pPr>
        <w:pStyle w:val="Respuesta"/>
      </w:pPr>
      <w:r>
        <w:t>Dependiendo del resultado puede quedar aprobado, aprobado con condiciones o rechazado. Las condiciones pueden incluir un depósito superior o la obligación de contratar capitán.</w:t>
      </w:r>
    </w:p>
    <w:p>
      <w:pPr>
        <w:pStyle w:val="Pregunta"/>
      </w:pPr>
      <w:r>
        <w:t>13. ¿Qué hace una oferta más atractiva? ¿Sin contingencias? ¿Efectivo? ¿Algo así? ¿Es como en el mercado inmobiliario?</w:t>
      </w:r>
    </w:p>
    <w:p>
      <w:pPr>
        <w:pStyle w:val="Respuesta"/>
      </w:pPr>
      <w:r>
        <w:t>Nuestro negocio no funciona como una negociación inmobiliaria en la que varias personas hacen ofertas y el propietario selecciona la más conveniente.</w:t>
      </w:r>
    </w:p>
    <w:p>
      <w:pPr>
        <w:pStyle w:val="Respuesta"/>
      </w:pPr>
      <w:r>
        <w:t>El propietario no aprueba cada cliente individualmente. Cuando decide que su yate está habilitado para arriendo y existe disponibilidad, nosotros gestionamos comercialmente las reservas.</w:t>
      </w:r>
    </w:p>
    <w:p>
      <w:pPr>
        <w:pStyle w:val="Respuesta"/>
      </w:pPr>
      <w:r>
        <w:t>El valor se determina a partir de nuestras tarifas y condiciones comerciales, incluyendo temporada, duración, características del yate y servicios adicionales.</w:t>
      </w:r>
    </w:p>
    <w:p>
      <w:pPr>
        <w:pStyle w:val="Respuesta"/>
      </w:pPr>
      <w:r>
        <w:t>Por lo tanto, pagar en efectivo o hacer una oferta superior no permite saltarse la evaluación de riesgo ni obtener prioridad automáticamente.</w:t>
      </w:r>
    </w:p>
    <w:p>
      <w:pPr>
        <w:pStyle w:val="Respuesta"/>
      </w:pPr>
      <w:r>
        <w:t>Para nosotros es mucho más importante que el cliente cumpla las condiciones de seguridad y riesgo que recibir una oferta económicamente mayor.</w:t>
      </w:r>
    </w:p>
    <w:p>
      <w:pPr>
        <w:pStyle w:val="Pregunta"/>
      </w:pPr>
      <w:r>
        <w:t>14. ¿Quién asume los daños? ¿El cliente, el propietario o el intermediario?</w:t>
      </w:r>
    </w:p>
    <w:p>
      <w:pPr>
        <w:pStyle w:val="Respuesta"/>
      </w:pPr>
      <w:r>
        <w:t>Depende de la causa del daño, pero para daños atribuibles al cliente tenemos una estructura definida de protección.</w:t>
      </w:r>
    </w:p>
    <w:p>
      <w:pPr>
        <w:pStyle w:val="Respuesta"/>
      </w:pPr>
      <w:r>
        <w:t>Primero se determina el daño durante la inspección conjunta realizada por la marina y el cliente. Si el daño supera COP 5 millones, interviene además un perito.</w:t>
      </w:r>
    </w:p>
    <w:p>
      <w:pPr>
        <w:pStyle w:val="Respuesta"/>
      </w:pPr>
      <w:r>
        <w:t>Después se aplica el mecanismo de cobertura. Primero utilizamos el depósito cuando corresponde. Si el daño requiere cobertura adicional, interviene la póliza del arriendo. El cliente asume el deducible definido en la póliza. Si después de aplicar depósito y seguro todavía existe una obligación atribuible al cliente, puede realizarse un cobro adicional según las condiciones contractuales.</w:t>
      </w:r>
    </w:p>
    <w:p>
      <w:pPr>
        <w:pStyle w:val="Respuesta"/>
      </w:pPr>
      <w:r>
        <w:t>El propietario puede objetar el informe de inspección durante las siguientes 48 horas.</w:t>
      </w:r>
    </w:p>
    <w:p>
      <w:pPr>
        <w:pStyle w:val="Respuesta"/>
      </w:pPr>
      <w:r>
        <w:t>Nuestra empresa administra y coordina este proceso, pero eso no significa que automáticamente asumamos económicamente todos los daños. Precisamente utilizamos evaluación de riesgo, depósito, seguro, inspección y seguimiento para evitar que el riesgo recaiga directamente sobre la empresa o sobre el propietario.</w:t>
      </w:r>
    </w:p>
    <w:p>
      <w:pPr>
        <w:pStyle w:val="Pregunta"/>
      </w:pPr>
      <w:r>
        <w:t>15. ¿Por qué el propietario califica al cliente?</w:t>
      </w:r>
    </w:p>
    <w:p>
      <w:pPr>
        <w:pStyle w:val="Respuesta"/>
      </w:pPr>
      <w:r>
        <w:t>Porque para nosotros no solamente importa si el cliente paga. También importa cómo utiliza y devuelve un activo de alto valor que pertenece a otra persona.</w:t>
      </w:r>
    </w:p>
    <w:p>
      <w:pPr>
        <w:pStyle w:val="Respuesta"/>
      </w:pPr>
      <w:r>
        <w:t>El propietario puede aportar información sobre su experiencia con ese cliente y eso alimenta el historial de comportamiento dentro de nuestra red.</w:t>
      </w:r>
    </w:p>
    <w:p>
      <w:pPr>
        <w:pStyle w:val="Respuesta"/>
      </w:pPr>
      <w:r>
        <w:t>Las calificaciones tienen consecuencias concretas. Un cliente que obtiene una calificación inferior a 3,5 durante tres arriendos entra en revisión y, si baja de 3,0, puede quedar bloqueado.</w:t>
      </w:r>
    </w:p>
    <w:p>
      <w:pPr>
        <w:pStyle w:val="Respuesta"/>
      </w:pPr>
      <w:r>
        <w:t>La calificación forma parte de nuestro mecanismo de gestión de riesgo para futuros arriendos.</w:t>
      </w:r>
    </w:p>
    <w:p>
      <w:pPr>
        <w:pStyle w:val="Respuesta"/>
      </w:pPr>
      <w:r>
        <w:t>El sistema funciona también en sentido contrario: los clientes califican al propietario, porque nosotros necesitamos garantizar que los yates ofrecidos y la experiencia del servicio mantengan un estándar adecuado.</w:t>
      </w:r>
    </w:p>
    <w:p>
      <w:pPr>
        <w:pStyle w:val="Pregunta"/>
      </w:pPr>
      <w:r>
        <w:t>16. ¿Cuál es la diferencia entre la póliza por arriendo y la póliza anual del propietario?</w:t>
      </w:r>
    </w:p>
    <w:p>
      <w:pPr>
        <w:pStyle w:val="Respuesta"/>
      </w:pPr>
      <w:r>
        <w:t>La póliza anual pertenece al propietario y protege la embarcación de manera permanente según las condiciones que tenga contratadas. Mantener esa póliza vigente es uno de nuestros requisitos para que el yate pueda estar habilitado dentro de nuestra plataforma.</w:t>
      </w:r>
    </w:p>
    <w:p>
      <w:pPr>
        <w:pStyle w:val="Respuesta"/>
      </w:pPr>
      <w:r>
        <w:t>La póliza por arriendo, en cambio, se genera específicamente para una operación concreta y durante un periodo determinado.</w:t>
      </w:r>
    </w:p>
    <w:p>
      <w:pPr>
        <w:pStyle w:val="Respuesta"/>
      </w:pPr>
      <w:r>
        <w:t>Esa póliza cubre aspectos asociados a ese arriendo, como casco, responsabilidad civil y ocupantes. El cliente paga su costo como parte de la operación.</w:t>
      </w:r>
    </w:p>
    <w:p>
      <w:pPr>
        <w:pStyle w:val="Respuesta"/>
      </w:pPr>
      <w:r>
        <w:t>Por eso las dos pólizas no se reemplazan entre sí. La anual protege de forma general al propietario y su embarcación, mientras que la póliza por arriendo administra específicamente los riesgos generados durante una operación con un cliente.</w:t>
      </w:r>
    </w:p>
    <w:p>
      <w:pPr>
        <w:pStyle w:val="Pregunta"/>
      </w:pPr>
      <w:r>
        <w:t>17. ¿Hasta dónde participa el evaluador de riesgo y hasta dónde su área de riesgos? ¿Cuáles son esos límites?</w:t>
      </w:r>
    </w:p>
    <w:p>
      <w:pPr>
        <w:pStyle w:val="Respuesta"/>
      </w:pPr>
      <w:r>
        <w:t>El evaluador externo y nuestra área de riesgos tienen responsabilidades diferentes.</w:t>
      </w:r>
    </w:p>
    <w:p>
      <w:pPr>
        <w:pStyle w:val="Respuesta"/>
      </w:pPr>
      <w:r>
        <w:t>El evaluador externo analiza al cliente. Nosotros le enviamos la información necesaria y él verifica aspectos como identidad, antecedentes, historial crediticio, historial de siniestros y experiencia náutica, y nos devuelve un score o recomendación de riesgo. Nosotros no repetimos ese análisis.</w:t>
      </w:r>
    </w:p>
    <w:p>
      <w:pPr>
        <w:pStyle w:val="Respuesta"/>
      </w:pPr>
      <w:r>
        <w:t>Nuestra área interna de riesgos toma la decisión de negocio. Es decir, recibe el resultado del evaluador y determina si estamos dispuestos a realizar ese arriendo y qué medidas necesitamos para hacerlo. Para decidir tenemos en cuenta principalmente el resultado y las alertas entregadas por el evaluador externo, el historial que el cliente tenga específicamente con nuestra empresa, las condiciones particulares del arriendo, el nivel de exposición que representa entregar ese yate y los mecanismos disponibles para reducir ese riesgo, como depósito, seguro, capitán obligatorio o restricciones adicionales.</w:t>
      </w:r>
    </w:p>
    <w:p>
      <w:pPr>
        <w:pStyle w:val="Respuesta"/>
      </w:pPr>
      <w:r>
        <w:t>Además existen condiciones que no forman parte propiamente del análisis de riesgo, sino que son reglas obligatorias del negocio. Por ejemplo, el cliente debe ser mayor de 25 años, tener documentación válida y cumplir los requisitos de licencia o experiencia; si no tiene licencia o experiencia suficiente, puede requerirse capitán.</w:t>
      </w:r>
    </w:p>
    <w:p>
      <w:pPr>
        <w:pStyle w:val="Respuesta"/>
      </w:pPr>
      <w:r>
        <w:t>Por eso nuestra área no vuelve a preguntarse si el cliente tiene antecedentes o cuál es su historial crediticio. Eso ya viene analizado por el proveedor externo. Lo que nos preguntamos es: “Con el riesgo que este cliente representa y las condiciones concretas de este arriendo, ¿podemos entregar este yate sin superar el nivel de riesgo que estamos dispuestos a aceptar?”.</w:t>
      </w:r>
    </w:p>
    <w:p>
      <w:pPr>
        <w:pStyle w:val="Respuesta"/>
      </w:pPr>
      <w:r>
        <w:t>A partir de esa decisión existen tres resultados: aprobado, cuando las protecciones normales son suficientes; aprobado con condiciones, cuando el riesgo puede reducirse con medidas adicionales; o rechazado, cuando el riesgo supera lo que estamos dispuestos a aceptar y no puede reducirse razonablemente.</w:t>
      </w:r>
    </w:p>
    <w:p>
      <w:pPr>
        <w:pStyle w:val="Respuesta"/>
      </w:pPr>
      <w:r>
        <w:t>La diferencia puede resumirse así: el evaluador externo responde “¿Qué tan riesgoso es este cliente?” y el área interna de riesgos responde “Con ese nivel de riesgo, ¿nosotros estamos dispuestos a entregarle este yate y bajo qué condiciones?”.</w:t>
      </w:r>
    </w:p>
    <w:p>
      <w:pPr>
        <w:pStyle w:val="Pregunta"/>
      </w:pPr>
      <w:r>
        <w:t>18. ¿Por qué la decisión de riesgo es tan importante para el negocio?</w:t>
      </w:r>
    </w:p>
    <w:p>
      <w:pPr>
        <w:pStyle w:val="Respuesta"/>
      </w:pPr>
      <w:r>
        <w:t>Porque estamos entregando durante varios días un activo de alto valor que, además, no es propiedad de nuestra empresa.</w:t>
      </w:r>
    </w:p>
    <w:p>
      <w:pPr>
        <w:pStyle w:val="Respuesta"/>
      </w:pPr>
      <w:r>
        <w:t>Nuestro negocio depende de que los propietarios confíen en nosotros para entregarnos comercialmente sus yates. Si aceptamos clientes inadecuados y aumentan los daños, accidentes, pérdidas o casos de no devolución, podemos perder dinero, propietarios y deteriorar nuestra relación con las marinas y las aseguradoras.</w:t>
      </w:r>
    </w:p>
    <w:p>
      <w:pPr>
        <w:pStyle w:val="Respuesta"/>
      </w:pPr>
      <w:r>
        <w:t>Por eso consideramos la gestión y decisión de riesgo como una capacidad central e indelegable. Podemos contratar a un tercero para consultar antecedentes o producir un score, una aseguradora para transferir parte del riesgo, una pasarela para manejar el depósito y tecnología externa para vigilar el yate. Pero la decisión de qué riesgo estamos dispuestos a aceptar no la delegamos.</w:t>
      </w:r>
    </w:p>
    <w:p>
      <w:pPr>
        <w:pStyle w:val="Respuesta"/>
      </w:pPr>
      <w:r>
        <w:t>Nuestra lógica es: conocer al cliente, obtener información externa de riesgo, aplicar nuestras reglas, decidir si aceptamos el riesgo, establecer condiciones, asegurar, controlar depósito, hacer seguimiento e inspeccionar al regreso.</w:t>
      </w:r>
    </w:p>
    <w:p>
      <w:pPr>
        <w:pStyle w:val="Respuesta"/>
      </w:pPr>
      <w:r>
        <w:t>No todos los riesgos producen un rechazo automático. Si la poca experiencia puede controlarse con capitán, podemos aprobar con esa condición; si el riesgo es ligeramente superior al estándar, podemos aumentar el depósito; si es normal, aplicamos condiciones normales; y si existen antecedentes graves o un riesgo que no podemos controlar, rechazamos el arriendo.</w:t>
      </w:r>
    </w:p>
    <w:p>
      <w:pPr>
        <w:pStyle w:val="Respuesta"/>
      </w:pPr>
      <w:r>
        <w:t>Por eso, aunque comercialmente vendemos arriendos de yates, desde el punto de vista estratégico una parte esencial de lo que ofrecemos al propietario es la capacidad de decidir responsablemente a quién puede entregarse su activo y bajo qué condiciones. Ese conocimiento de negocio —aceptar, condicionar o rechazar un arriendo según su riesgo— es lo que hace que la gestión del riesgo pueda considerarse el núcleo del negocio.</w:t>
      </w:r>
    </w:p>
    <w:p>
      <w:pPr>
        <w:pStyle w:val="Pregunta"/>
      </w:pPr>
      <w:r>
        <w:t>19. ¿Qué ocurre si identifican que un cliente es una Persona Expuesta Políticamente (PEP)?</w:t>
      </w:r>
    </w:p>
    <w:p>
      <w:pPr>
        <w:pStyle w:val="Respuesta"/>
      </w:pPr>
      <w:r>
        <w:t>Ser PEP no significa que el cliente quede rechazado automáticamente. Lo que hacemos es clasificarlo como una contraparte que requiere un nivel mayor de revisión.</w:t>
      </w:r>
    </w:p>
    <w:p>
      <w:pPr>
        <w:pStyle w:val="Respuesta"/>
      </w:pPr>
      <w:r>
        <w:t>En ese caso el arriendo no continúa únicamente con la evaluación normal de riesgo. Se activa una debida diligencia reforzada, en la que revisamos con mayor profundidad la identidad del cliente, su actividad económica, origen de los recursos utilizados para la operación, beneficiarios relacionados cuando corresponda y las alertas que puedan existir.</w:t>
      </w:r>
    </w:p>
    <w:p>
      <w:pPr>
        <w:pStyle w:val="Respuesta"/>
      </w:pPr>
      <w:r>
        <w:t>La condición de PEP, por tanto, genera controles adicionales y una aprobación de cumplimiento antes de confirmar definitivamente el arriendo.</w:t>
      </w:r>
    </w:p>
    <w:p>
      <w:pPr>
        <w:pStyle w:val="Pregunta"/>
      </w:pPr>
      <w:r>
        <w:t>20. ¿Quién decide si se acepta un cliente que es PEP?</w:t>
      </w:r>
    </w:p>
    <w:p>
      <w:pPr>
        <w:pStyle w:val="Respuesta"/>
      </w:pPr>
      <w:r>
        <w:t>No lo decide el asesor comercial ni el evaluador externo de riesgo.</w:t>
      </w:r>
    </w:p>
    <w:p>
      <w:pPr>
        <w:pStyle w:val="Respuesta"/>
      </w:pPr>
      <w:r>
        <w:t>El evaluador externo puede detectar que una persona tiene condición PEP o generar alertas relacionadas, pero la decisión sobre cumplimiento corresponde al responsable interno de cumplimiento de la empresa.</w:t>
      </w:r>
    </w:p>
    <w:p>
      <w:pPr>
        <w:pStyle w:val="Respuesta"/>
      </w:pPr>
      <w:r>
        <w:t>Ese responsable revisa la información y determina si existen razones para impedir la relación o si la operación puede continuar aplicando controles reforzados.</w:t>
      </w:r>
    </w:p>
    <w:p>
      <w:pPr>
        <w:pStyle w:val="Respuesta"/>
      </w:pPr>
      <w:r>
        <w:t>Después de superar cumplimiento, el cliente continúa sometido a nuestra decisión normal de riesgo del arriendo.</w:t>
      </w:r>
    </w:p>
    <w:p>
      <w:pPr>
        <w:pStyle w:val="Respuesta"/>
      </w:pPr>
      <w:r>
        <w:t>Por eso tenemos dos decisiones diferentes:</w:t>
      </w:r>
    </w:p>
    <w:p>
      <w:pPr>
        <w:pStyle w:val="RespuestaBullet"/>
      </w:pPr>
      <w:r>
        <w:t>Cumplimiento: ¿podemos legalmente y conforme a nuestras políticas hacer negocios con esta persona?</w:t>
      </w:r>
    </w:p>
    <w:p>
      <w:pPr>
        <w:pStyle w:val="Respuesta"/>
      </w:pPr>
      <w:r>
        <w:t>Riesgo del arriendo: ¿estamos dispuestos a entregarle este yate y bajo qué condiciones?</w:t>
      </w:r>
    </w:p>
    <w:p>
      <w:pPr>
        <w:pStyle w:val="Pregunta"/>
      </w:pPr>
      <w:r>
        <w:t>21. ¿Consultan listas restrictivas antes de aprobar un arriendo?</w:t>
      </w:r>
    </w:p>
    <w:p>
      <w:pPr>
        <w:pStyle w:val="Respuesta"/>
      </w:pPr>
      <w:r>
        <w:t>Sí. Como parte de nuestras políticas de conocimiento de contrapartes, verificamos al cliente frente a las listas restrictivas y vinculantes que correspondan.</w:t>
      </w:r>
    </w:p>
    <w:p>
      <w:pPr>
        <w:pStyle w:val="Respuesta"/>
      </w:pPr>
      <w:r>
        <w:t>Si aparece una coincidencia, la operación no continúa automáticamente. Se bloquea temporalmente el proceso mientras cumplimiento verifica si se trata realmente de la misma persona y determina qué acción corresponde.</w:t>
      </w:r>
    </w:p>
    <w:p>
      <w:pPr>
        <w:pStyle w:val="Respuesta"/>
      </w:pPr>
      <w:r>
        <w:t>Esto es diferente de una simple mala calificación comercial. Una alerta de cumplimiento puede impedir la operación incluso cuando el cliente tenga dinero, experiencia náutica y un buen resultado en la evaluación de riesgo.</w:t>
      </w:r>
    </w:p>
    <w:p>
      <w:pPr>
        <w:pStyle w:val="Respuesta"/>
      </w:pPr>
      <w:r>
        <w:t>La consulta de listas vinculantes forma parte de los mecanismos utilizados en prevención LA/FT.</w:t>
      </w:r>
    </w:p>
    <w:p>
      <w:pPr>
        <w:pStyle w:val="Pregunta"/>
      </w:pPr>
      <w:r>
        <w:t>22. ¿Qué ocurre si el cliente es extranjero?</w:t>
      </w:r>
    </w:p>
    <w:p>
      <w:pPr>
        <w:pStyle w:val="Respuesta"/>
      </w:pPr>
      <w:r>
        <w:t>Un cliente extranjero puede utilizar nuestros servicios, pero debe identificarse adecuadamente y cumplir los mismos controles básicos del proceso.</w:t>
      </w:r>
    </w:p>
    <w:p>
      <w:pPr>
        <w:pStyle w:val="Respuesta"/>
      </w:pPr>
      <w:r>
        <w:t>Además, revisamos si su país de origen o residencia genera algún requerimiento adicional de cumplimiento.</w:t>
      </w:r>
    </w:p>
    <w:p>
      <w:pPr>
        <w:pStyle w:val="Respuesta"/>
      </w:pPr>
      <w:r>
        <w:t>Ser extranjero no significa ser automáticamente más riesgoso. Sin embargo, en determinados casos pueden requerirse verificaciones adicionales sobre identidad, origen de fondos o información disponible en listas internacionales.</w:t>
      </w:r>
    </w:p>
    <w:p>
      <w:pPr>
        <w:pStyle w:val="Pregunta"/>
      </w:pPr>
      <w:r>
        <w:t>23. ¿En qué casos solicitan información sobre el origen de los fondos?</w:t>
      </w:r>
    </w:p>
    <w:p>
      <w:pPr>
        <w:pStyle w:val="Respuesta"/>
      </w:pPr>
      <w:r>
        <w:t>No la solicitamos con la misma profundidad en todos los arriendos.</w:t>
      </w:r>
    </w:p>
    <w:p>
      <w:pPr>
        <w:pStyle w:val="Respuesta"/>
      </w:pPr>
      <w:r>
        <w:t>Podemos pedir información adicional sobre el origen de los recursos cuando existen señales que justifican una revisión reforzada, por ejemplo:</w:t>
      </w:r>
    </w:p>
    <w:p>
      <w:pPr>
        <w:pStyle w:val="RespuestaBullet"/>
      </w:pPr>
      <w:r>
        <w:t>una persona identificada como PEP;</w:t>
      </w:r>
    </w:p>
    <w:p>
      <w:pPr>
        <w:pStyle w:val="RespuestaBullet"/>
      </w:pPr>
      <w:r>
        <w:t>una operación económicamente inusual frente al perfil conocido del cliente;</w:t>
      </w:r>
    </w:p>
    <w:p>
      <w:pPr>
        <w:pStyle w:val="RespuestaBullet"/>
      </w:pPr>
      <w:r>
        <w:t>alertas generadas durante la debida diligencia;</w:t>
      </w:r>
    </w:p>
    <w:p>
      <w:pPr>
        <w:pStyle w:val="RespuestaBullet"/>
      </w:pPr>
      <w:r>
        <w:t>estructuras societarias difíciles de comprender;</w:t>
      </w:r>
    </w:p>
    <w:p>
      <w:pPr>
        <w:pStyle w:val="RespuestaBullet"/>
      </w:pPr>
      <w:r>
        <w:t>pagos realizados por terceros sin una justificación clara;</w:t>
      </w:r>
    </w:p>
    <w:p>
      <w:pPr>
        <w:pStyle w:val="RespuestaBullet"/>
      </w:pPr>
      <w:r>
        <w:t>o cualquier situación que el responsable de cumplimiento considere que requiere mayor explicación.</w:t>
      </w:r>
    </w:p>
    <w:p>
      <w:pPr>
        <w:pStyle w:val="Respuesta"/>
      </w:pPr>
      <w:r>
        <w:t>El objetivo es poder entender razonablemente de dónde provienen los recursos utilizados en la operación.</w:t>
      </w:r>
    </w:p>
    <w:p>
      <w:pPr>
        <w:pStyle w:val="Pregunta"/>
      </w:pPr>
      <w:r>
        <w:t>24. ¿Qué ocurre si el cliente reserva el yate mediante una empresa?</w:t>
      </w:r>
    </w:p>
    <w:p>
      <w:pPr>
        <w:pStyle w:val="Respuesta"/>
      </w:pPr>
      <w:r>
        <w:t>En ese caso no nos basta con conocer únicamente el nombre de la empresa.</w:t>
      </w:r>
    </w:p>
    <w:p>
      <w:pPr>
        <w:pStyle w:val="Respuesta"/>
      </w:pPr>
      <w:r>
        <w:t>Debemos identificar a la empresa que está contratando, a su representante autorizado y, cuando corresponda, al beneficiario final, es decir, la persona natural que finalmente posee, controla o se beneficia de esa estructura.</w:t>
      </w:r>
    </w:p>
    <w:p>
      <w:pPr>
        <w:pStyle w:val="Respuesta"/>
      </w:pPr>
      <w:r>
        <w:t>Esto evita que una persona pueda ocultar su identidad real detrás de una sociedad.</w:t>
      </w:r>
    </w:p>
    <w:p>
      <w:pPr>
        <w:pStyle w:val="Respuesta"/>
      </w:pPr>
      <w:r>
        <w:t>La identificación del beneficiario final forma parte de los elementos relevantes de debida diligencia contemplados en el marco SAGRILAFT.</w:t>
      </w:r>
    </w:p>
    <w:p>
      <w:pPr>
        <w:pStyle w:val="Pregunta"/>
      </w:pPr>
      <w:r>
        <w:t>25. ¿Estas verificaciones se realizan únicamente a los clientes?</w:t>
      </w:r>
    </w:p>
    <w:p>
      <w:pPr>
        <w:pStyle w:val="Respuesta"/>
      </w:pPr>
      <w:r>
        <w:t>No. El principio de conocimiento de contraparte también debe aplicarse a otras relaciones importantes para nuestra operación.</w:t>
      </w:r>
    </w:p>
    <w:p>
      <w:pPr>
        <w:pStyle w:val="Respuesta"/>
      </w:pPr>
      <w:r>
        <w:t>Por ejemplo, debemos conocer adecuadamente a:</w:t>
      </w:r>
    </w:p>
    <w:p>
      <w:pPr>
        <w:pStyle w:val="RespuestaBullet"/>
      </w:pPr>
      <w:r>
        <w:t>propietarios de yates;</w:t>
      </w:r>
    </w:p>
    <w:p>
      <w:pPr>
        <w:pStyle w:val="RespuestaBullet"/>
      </w:pPr>
      <w:r>
        <w:t>empresas propietarias de embarcaciones;</w:t>
      </w:r>
    </w:p>
    <w:p>
      <w:pPr>
        <w:pStyle w:val="RespuestaBullet"/>
      </w:pPr>
      <w:r>
        <w:t>marinas;</w:t>
      </w:r>
    </w:p>
    <w:p>
      <w:pPr>
        <w:pStyle w:val="RespuestaBullet"/>
      </w:pPr>
      <w:r>
        <w:t>aseguradoras;</w:t>
      </w:r>
    </w:p>
    <w:p>
      <w:pPr>
        <w:pStyle w:val="RespuestaBullet"/>
      </w:pPr>
      <w:r>
        <w:t>proveedores relevantes;</w:t>
      </w:r>
    </w:p>
    <w:p>
      <w:pPr>
        <w:pStyle w:val="RespuestaBullet"/>
      </w:pPr>
      <w:r>
        <w:t>evaluadores externos;</w:t>
      </w:r>
    </w:p>
    <w:p>
      <w:pPr>
        <w:pStyle w:val="RespuestaBullet"/>
      </w:pPr>
      <w:r>
        <w:t>y otras organizaciones con las que establezcamos relaciones contractuales importantes.</w:t>
      </w:r>
    </w:p>
    <w:p>
      <w:pPr>
        <w:pStyle w:val="Respuesta"/>
      </w:pPr>
      <w:r>
        <w:t>El nivel de revisión puede cambiar según el tipo de contraparte y el riesgo que represente.</w:t>
      </w:r>
    </w:p>
    <w:p>
      <w:pPr>
        <w:pStyle w:val="Pregunta"/>
      </w:pPr>
      <w:r>
        <w:t>26. ¿La empresa está obligada a implementar SAGRILAFT?</w:t>
      </w:r>
    </w:p>
    <w:p>
      <w:pPr>
        <w:pStyle w:val="Respuesta"/>
      </w:pPr>
      <w:r>
        <w:t>No afirmamos que la empresa esté obligada automáticamente solo por dedicarse al arrendamiento de yates.</w:t>
      </w:r>
    </w:p>
    <w:p>
      <w:pPr>
        <w:pStyle w:val="Respuesta"/>
      </w:pPr>
      <w:r>
        <w:t>La obligación depende de factores como el tipo de sociedad, sector, actividades realizadas, nivel de ingresos y demás criterios establecidos por la regulación aplicable.</w:t>
      </w:r>
    </w:p>
    <w:p>
      <w:pPr>
        <w:pStyle w:val="Respuesta"/>
      </w:pPr>
      <w:r>
        <w:t>Para efectos de nuestro modelo asumimos que la empresa cuenta con políticas de prevención de lavado de activos y financiación del terrorismo y procedimientos de debida diligencia, pero la determinación jurídica de si debe implementar formalmente SAGRILAFT o un Régimen de Medidas Mínimas debe realizarse según las condiciones reales de la compañía.</w:t>
      </w:r>
    </w:p>
    <w:p>
      <w:pPr>
        <w:pStyle w:val="Respuesta"/>
      </w:pPr>
      <w:r>
        <w:t>La Superintendencia de Sociedades mantiene actualmente tanto SAGRILAFT como el Régimen de Medidas Mínimas dentro de su marco de supervisión.</w:t>
      </w:r>
    </w:p>
    <w:p>
      <w:pPr>
        <w:pStyle w:val="Pregunta"/>
      </w:pPr>
      <w:r>
        <w:t>27. ¿Qué ocurre si cumplimiento detecta una operación inusual o sospechosa?</w:t>
      </w:r>
    </w:p>
    <w:p>
      <w:pPr>
        <w:pStyle w:val="Respuesta"/>
      </w:pPr>
      <w:r>
        <w:t>Primero se suspende el avance normal de la operación mientras se analiza la situación.</w:t>
      </w:r>
    </w:p>
    <w:p>
      <w:pPr>
        <w:pStyle w:val="Respuesta"/>
      </w:pPr>
      <w:r>
        <w:t>El responsable de cumplimiento revisa la información disponible y determina si existe una explicación razonable o si debe tratarse como una situación que requiere escalamiento.</w:t>
      </w:r>
    </w:p>
    <w:p>
      <w:pPr>
        <w:pStyle w:val="Respuesta"/>
      </w:pPr>
      <w:r>
        <w:t>El equipo comercial no puede levantar esa restricción por su cuenta, incluso si considera que es un cliente importante.</w:t>
      </w:r>
    </w:p>
    <w:p>
      <w:pPr>
        <w:pStyle w:val="Respuesta"/>
      </w:pPr>
      <w:r>
        <w:t>Cuando legalmente corresponda realizar algún reporte a las autoridades competentes, este se gestiona por los canales de cumplimiento definidos por la empresa.</w:t>
      </w:r>
    </w:p>
    <w:p>
      <w:pPr>
        <w:pStyle w:val="Pregunta"/>
      </w:pPr>
      <w:r>
        <w:t>28. ¿La decisión de cumplimiento puede bloquear un arriendo aunque el área de riesgos lo haya aprobado?</w:t>
      </w:r>
    </w:p>
    <w:p>
      <w:pPr>
        <w:pStyle w:val="Respuesta"/>
      </w:pPr>
      <w:r>
        <w:t>Sí.</w:t>
      </w:r>
    </w:p>
    <w:p>
      <w:pPr>
        <w:pStyle w:val="Respuesta"/>
      </w:pPr>
      <w:r>
        <w:t>Esta distinción es importante.</w:t>
      </w:r>
    </w:p>
    <w:p>
      <w:pPr>
        <w:pStyle w:val="Respuesta"/>
      </w:pPr>
      <w:r>
        <w:t>El área de riesgos podría concluir que el cliente tiene suficiente capacidad económica, buena experiencia, un historial adecuado y un nivel aceptable de riesgo operacional.</w:t>
      </w:r>
    </w:p>
    <w:p>
      <w:pPr>
        <w:pStyle w:val="Respuesta"/>
      </w:pPr>
      <w:r>
        <w:t>Pero si cumplimiento detecta una situación que impide realizar la operación, el arriendo no continúa.</w:t>
      </w:r>
    </w:p>
    <w:p>
      <w:pPr>
        <w:pStyle w:val="Respuesta"/>
      </w:pPr>
      <w:r>
        <w:t>Podemos verlo así:</w:t>
      </w:r>
    </w:p>
    <w:p>
      <w:pPr>
        <w:pStyle w:val="RespuestaBullet"/>
      </w:pPr>
      <w:r>
        <w:t>Evaluador externo: analiza señales sobre el cliente.</w:t>
      </w:r>
    </w:p>
    <w:p>
      <w:pPr>
        <w:pStyle w:val="Respuesta"/>
      </w:pPr>
      <w:r>
        <w:t>Área interna de riesgos: decide si podemos asumir el riesgo de entregarle ese yate.</w:t>
      </w:r>
    </w:p>
    <w:p>
      <w:pPr>
        <w:pStyle w:val="Respuesta"/>
      </w:pPr>
      <w:r>
        <w:t>Cumplimiento: determina si la relación y la operación son admisibles desde las políticas y obligaciones de cumplimiento.</w:t>
      </w:r>
    </w:p>
    <w:p>
      <w:pPr>
        <w:pStyle w:val="Respuesta"/>
      </w:pPr>
      <w:r>
        <w:t>La aprobación de riesgo no reemplaza la aprobación de cumplimiento.</w:t>
      </w:r>
    </w:p>
    <w:p>
      <w:pPr>
        <w:pStyle w:val="Pregunta"/>
      </w:pPr>
      <w:r>
        <w:t>29. ¿Qué información de los clientes almacenan y quién puede acceder a ella?</w:t>
      </w:r>
    </w:p>
    <w:p>
      <w:pPr>
        <w:pStyle w:val="Respuesta"/>
      </w:pPr>
      <w:r>
        <w:t>Manejamos información necesaria para gestionar la relación contractual y controlar el riesgo, como identificación, información de contacto, reservas realizadas, contratos, pagos, calificaciones, incidentes, resultados de evaluaciones y datos necesarios para cumplimiento.</w:t>
      </w:r>
    </w:p>
    <w:p>
      <w:pPr>
        <w:pStyle w:val="Respuesta"/>
      </w:pPr>
      <w:r>
        <w:t>Durante un arriendo también utilizamos información relacionada con la ubicación del yate.</w:t>
      </w:r>
    </w:p>
    <w:p>
      <w:pPr>
        <w:pStyle w:val="Respuesta"/>
      </w:pPr>
      <w:r>
        <w:t>No toda esa información puede ser consultada por cualquier empleado. Aplicamos accesos de acuerdo con las responsabilidades de cada área. Por ejemplo, un asesor comercial no necesita acceder al mismo nivel de información de cumplimiento que el responsable encargado de analizar una alerta.</w:t>
      </w:r>
    </w:p>
    <w:p>
      <w:pPr>
        <w:pStyle w:val="Respuesta"/>
      </w:pPr>
      <w:r>
        <w:t>El tratamiento de datos personales se realiza bajo nuestras políticas de privacidad y las autorizaciones correspondientes.</w:t>
      </w:r>
    </w:p>
    <w:p>
      <w:pPr>
        <w:pStyle w:val="Pregunta"/>
      </w:pPr>
      <w:r>
        <w:t>30. ¿Cómo se maneja legalmente el seguimiento de ubicación del yate?</w:t>
      </w:r>
    </w:p>
    <w:p>
      <w:pPr>
        <w:pStyle w:val="Respuesta"/>
      </w:pPr>
      <w:r>
        <w:t>El cliente debe conocer que la embarcación cuenta con seguimiento de ubicación durante el arriendo.</w:t>
      </w:r>
    </w:p>
    <w:p>
      <w:pPr>
        <w:pStyle w:val="Respuesta"/>
      </w:pPr>
      <w:r>
        <w:t>Esa condición se informa dentro del proceso contractual y hace parte de los mecanismos de seguridad de la operación.</w:t>
      </w:r>
    </w:p>
    <w:p>
      <w:pPr>
        <w:pStyle w:val="Respuesta"/>
      </w:pPr>
      <w:r>
        <w:t>La ubicación se utiliza para proteger la embarcación, controlar las zonas permitidas, gestionar emergencias y detectar situaciones como salida del área autorizada o posible no devolución.</w:t>
      </w:r>
    </w:p>
    <w:p>
      <w:pPr>
        <w:pStyle w:val="Respuesta"/>
      </w:pPr>
      <w:r>
        <w:t>No utilizamos esa información con un propósito diferente al relacionado con la operación, seguridad y cumplimiento de las obligaciones del arriendo.</w:t>
      </w:r>
    </w:p>
    <w:p>
      <w:pPr>
        <w:pStyle w:val="Pregunta"/>
      </w:pPr>
      <w:r>
        <w:t>31. Entonces, ¿cuál es la diferencia entre riesgo y cumplimiento dentro de la empresa?</w:t>
      </w:r>
    </w:p>
    <w:p>
      <w:pPr>
        <w:pStyle w:val="Respuesta"/>
      </w:pPr>
      <w:r>
        <w:t>El área de riesgos se concentra principalmente en proteger la operación y el activo que estamos entregando.</w:t>
      </w:r>
    </w:p>
    <w:p>
      <w:pPr>
        <w:pStyle w:val="Respuesta"/>
      </w:pPr>
      <w:r>
        <w:t>Se pregunta:</w:t>
      </w:r>
    </w:p>
    <w:p>
      <w:pPr>
        <w:pStyle w:val="Respuesta"/>
      </w:pPr>
      <w:r>
        <w:t>“¿Qué probabilidad existe de que este arriendo termine en daño, incumplimiento, accidente, no devolución u otro problema, y podemos controlar ese riesgo?”</w:t>
      </w:r>
    </w:p>
    <w:p>
      <w:pPr>
        <w:pStyle w:val="Respuesta"/>
      </w:pPr>
      <w:r>
        <w:t>Cumplimiento analiza otro tipo de problema:</w:t>
      </w:r>
    </w:p>
    <w:p>
      <w:pPr>
        <w:pStyle w:val="Respuesta"/>
      </w:pPr>
      <w:r>
        <w:t>“¿Podemos establecer y mantener esta relación respetando nuestras obligaciones legales y políticas de prevención?”</w:t>
      </w:r>
    </w:p>
    <w:p>
      <w:pPr>
        <w:pStyle w:val="Respuesta"/>
      </w:pPr>
      <w:r>
        <w:t>Por eso un mismo cliente puede tener:</w:t>
      </w:r>
    </w:p>
    <w:p>
      <w:pPr>
        <w:pStyle w:val="RespuestaBullet"/>
      </w:pPr>
      <w:r>
        <w:t>riesgo operacional bajo, pero requerir revisión reforzada de cumplimiento;</w:t>
      </w:r>
    </w:p>
    <w:p>
      <w:pPr>
        <w:pStyle w:val="RespuestaBullet"/>
      </w:pPr>
      <w:r>
        <w:t>cumplimiento sin alertas, pero representar un riesgo operacional demasiado alto;</w:t>
      </w:r>
    </w:p>
    <w:p>
      <w:pPr>
        <w:pStyle w:val="RespuestaBullet"/>
      </w:pPr>
      <w:r>
        <w:t>o superar ambas evaluaciones y continuar normalmente.</w:t>
      </w:r>
    </w:p>
    <w:p>
      <w:pPr>
        <w:pStyle w:val="Respuesta"/>
      </w:pPr>
      <w:r>
        <w:t>Ambas decisiones son necesarias y ninguna sustituye a la otra.</w:t>
      </w:r>
    </w:p>
    <w:p>
      <w:pPr>
        <w:pStyle w:val="Pregunta"/>
      </w:pPr>
      <w:r>
        <w:t>32. ¿Todo lo de alistamiento especial, chef, conductor y otros servicios también lo subcontratan?</w:t>
      </w:r>
    </w:p>
    <w:p>
      <w:pPr>
        <w:pStyle w:val="Respuesta"/>
      </w:pPr>
      <w:r>
        <w:t>Los servicios complementarios que no forman parte de la operación principal —capitán, chef, transporte, catering o alistamientos especiales— son prestados por terceros previamente habilitados por la empresa. La empresa coordina su contratación dentro del arriendo, pero no mantiene personal propio permanente para estos servicios.</w:t>
      </w:r>
    </w:p>
    <w:p>
      <w:pPr>
        <w:pStyle w:val="Pregunta"/>
      </w:pPr>
      <w:r>
        <w:t>33. CRM externo tipo SaaS</w:t>
      </w:r>
    </w:p>
    <w:p>
      <w:pPr>
        <w:pStyle w:val="RespuestaBullet"/>
      </w:pPr>
      <w:r>
        <w:t>Gestiona clientes, prospectos y oportunidades comerciales.</w:t>
      </w:r>
    </w:p>
    <w:p>
      <w:pPr>
        <w:pStyle w:val="RespuestaBullet"/>
      </w:pPr>
      <w:r>
        <w:t>Lo usan los asesores comerciales.</w:t>
      </w:r>
    </w:p>
    <w:p>
      <w:pPr>
        <w:pStyle w:val="RespuestaBullet"/>
      </w:pPr>
      <w:r>
        <w:t>La aplicación de yates consulta o sincroniza datos necesarios.</w:t>
      </w:r>
    </w:p>
    <w:p>
      <w:pPr>
        <w:pStyle w:val="RespuestaBullet"/>
      </w:pPr>
      <w:r>
        <w:t>Se integra mediante API.</w:t>
      </w:r>
    </w:p>
    <w:p>
      <w:pPr>
        <w:pStyle w:val="RespuestaBullet"/>
      </w:pPr>
      <w:r>
        <w:t>No pertenece al dominio central del sistema.</w:t>
      </w:r>
    </w:p>
    <w:p>
      <w:pPr>
        <w:pStyle w:val="RespuestaBullet"/>
      </w:pPr>
      <w:r>
        <w:t>En el mapa de interoperabilidad se representa como sistema externo.</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787878"/>
        <w:sz w:val="16"/>
      </w:rPr>
      <w:t>Preguntas adicionales de la entrevista de negocio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787878"/>
        <w:sz w:val="16"/>
      </w:rPr>
      <w:t>Arquitectura de Software - Entrevista de negocio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egunta">
    <w:name w:val="Pregunta"/>
    <w:pPr>
      <w:keepNext/>
      <w:spacing w:before="240" w:after="80"/>
    </w:pPr>
    <w:rPr>
      <w:rFonts w:ascii="Arial" w:hAnsi="Arial"/>
      <w:b/>
      <w:color w:val="1F4E79"/>
      <w:sz w:val="22"/>
    </w:rPr>
  </w:style>
  <w:style w:type="paragraph" w:customStyle="1" w:styleId="Respuesta">
    <w:name w:val="Respuesta"/>
    <w:pPr>
      <w:spacing w:after="120" w:line="259" w:lineRule="auto"/>
    </w:pPr>
    <w:rPr>
      <w:rFonts w:ascii="Arial" w:hAnsi="Arial"/>
      <w:b w:val="0"/>
      <w:color w:val="000000"/>
      <w:sz w:val="21"/>
    </w:rPr>
  </w:style>
  <w:style w:type="paragraph" w:customStyle="1" w:styleId="Subtle">
    <w:name w:val="Subtle"/>
    <w:pPr>
      <w:spacing w:after="240"/>
    </w:pPr>
    <w:rPr>
      <w:rFonts w:ascii="Arial" w:hAnsi="Arial"/>
      <w:b w:val="0"/>
      <w:i/>
      <w:color w:val="5A5A5A"/>
      <w:sz w:val="20"/>
    </w:rPr>
  </w:style>
  <w:style w:type="paragraph" w:customStyle="1" w:styleId="RespuestaBullet">
    <w:name w:val="RespuestaBullet"/>
    <w:basedOn w:val="ListBullet"/>
    <w:pPr>
      <w:spacing w:after="60"/>
      <w:ind w:left="360"/>
    </w:pPr>
    <w:rPr>
      <w:rFonts w:ascii="Arial" w:hAnsi="Arial"/>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