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6CAC" w14:textId="77777777" w:rsidR="00A45E55" w:rsidRDefault="00000000">
      <w:pPr>
        <w:pStyle w:val="Ttulo1"/>
      </w:pPr>
      <w:r>
        <w:t>Modelo de Financiamento — Quinta do Visconde de Salreu</w:t>
      </w:r>
    </w:p>
    <w:p w14:paraId="35C0E2FE" w14:textId="77777777" w:rsidR="00A45E55" w:rsidRDefault="00000000">
      <w:r>
        <w:rPr>
          <w:b/>
        </w:rPr>
        <w:t>Investimento Total:</w:t>
      </w:r>
      <w:r>
        <w:t xml:space="preserve"> €2.070.000</w:t>
      </w:r>
    </w:p>
    <w:p w14:paraId="31034345" w14:textId="731CABD5" w:rsidR="00A45E55" w:rsidRDefault="00000000">
      <w:r>
        <w:rPr>
          <w:b/>
        </w:rPr>
        <w:t>Data:</w:t>
      </w:r>
      <w:r>
        <w:t xml:space="preserve"> Março de 2026</w:t>
      </w:r>
    </w:p>
    <w:p w14:paraId="6538734C" w14:textId="77777777" w:rsidR="00A45E5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1AC2485" w14:textId="77777777" w:rsidR="00A45E55" w:rsidRDefault="00000000">
      <w:pPr>
        <w:pStyle w:val="Ttulo2"/>
      </w:pPr>
      <w:r>
        <w:t>1. Estrutura de Financiamento</w:t>
      </w:r>
    </w:p>
    <w:p w14:paraId="0401CA1A" w14:textId="77777777" w:rsidR="00A45E55" w:rsidRDefault="00000000">
      <w:r>
        <w:t>O investimento total de €2.070.000 será financiado através de um modelo diversificado que combina fundos europeus, nacionais, mecenato e capitais próprios, minimizando o risco e maximizando a alavancagem financeira.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45E55" w14:paraId="752122ED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53B2FB5F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w="1881" w:type="dxa"/>
            <w:shd w:val="clear" w:color="auto" w:fill="1A1A1A"/>
          </w:tcPr>
          <w:p w14:paraId="146240A2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w="1881" w:type="dxa"/>
            <w:shd w:val="clear" w:color="auto" w:fill="1A1A1A"/>
          </w:tcPr>
          <w:p w14:paraId="18564784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Estimado</w:t>
            </w:r>
          </w:p>
        </w:tc>
        <w:tc>
          <w:tcPr>
            <w:tcW w:w="1881" w:type="dxa"/>
            <w:shd w:val="clear" w:color="auto" w:fill="1A1A1A"/>
          </w:tcPr>
          <w:p w14:paraId="4102636D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 do Total</w:t>
            </w:r>
          </w:p>
        </w:tc>
        <w:tc>
          <w:tcPr>
            <w:tcW w:w="1881" w:type="dxa"/>
            <w:shd w:val="clear" w:color="auto" w:fill="1A1A1A"/>
          </w:tcPr>
          <w:p w14:paraId="13AD2996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Taxa de Apoio</w:t>
            </w:r>
          </w:p>
        </w:tc>
      </w:tr>
      <w:tr w:rsidR="00A45E55" w14:paraId="6536FA9A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1345CA39" w14:textId="77777777" w:rsidR="00A45E55" w:rsidRDefault="00000000">
            <w:r>
              <w:rPr>
                <w:b/>
                <w:sz w:val="20"/>
              </w:rPr>
              <w:t>Portugal 2030</w:t>
            </w:r>
          </w:p>
        </w:tc>
        <w:tc>
          <w:tcPr>
            <w:tcW w:w="1881" w:type="dxa"/>
            <w:shd w:val="clear" w:color="auto" w:fill="F5F5F5"/>
          </w:tcPr>
          <w:p w14:paraId="776BA460" w14:textId="77777777" w:rsidR="00A45E55" w:rsidRDefault="00000000">
            <w:r>
              <w:rPr>
                <w:sz w:val="20"/>
              </w:rPr>
              <w:t>Programa Regional do Centro — Património e Cultura</w:t>
            </w:r>
          </w:p>
        </w:tc>
        <w:tc>
          <w:tcPr>
            <w:tcW w:w="1881" w:type="dxa"/>
            <w:shd w:val="clear" w:color="auto" w:fill="F5F5F5"/>
          </w:tcPr>
          <w:p w14:paraId="778DF580" w14:textId="77777777" w:rsidR="00A45E55" w:rsidRDefault="00000000">
            <w:r>
              <w:rPr>
                <w:sz w:val="20"/>
              </w:rPr>
              <w:t>€700.000-€900.000</w:t>
            </w:r>
          </w:p>
        </w:tc>
        <w:tc>
          <w:tcPr>
            <w:tcW w:w="1881" w:type="dxa"/>
            <w:shd w:val="clear" w:color="auto" w:fill="F5F5F5"/>
          </w:tcPr>
          <w:p w14:paraId="1C102EA8" w14:textId="77777777" w:rsidR="00A45E55" w:rsidRDefault="00000000">
            <w:r>
              <w:rPr>
                <w:sz w:val="20"/>
              </w:rPr>
              <w:t>34-43%</w:t>
            </w:r>
          </w:p>
        </w:tc>
        <w:tc>
          <w:tcPr>
            <w:tcW w:w="1881" w:type="dxa"/>
            <w:shd w:val="clear" w:color="auto" w:fill="F5F5F5"/>
          </w:tcPr>
          <w:p w14:paraId="33DA9FF3" w14:textId="77777777" w:rsidR="00A45E55" w:rsidRDefault="00000000">
            <w:r>
              <w:rPr>
                <w:sz w:val="20"/>
              </w:rPr>
              <w:t>65-85%</w:t>
            </w:r>
          </w:p>
        </w:tc>
      </w:tr>
      <w:tr w:rsidR="00A45E55" w14:paraId="1407C062" w14:textId="77777777">
        <w:trPr>
          <w:jc w:val="center"/>
        </w:trPr>
        <w:tc>
          <w:tcPr>
            <w:tcW w:w="1881" w:type="dxa"/>
          </w:tcPr>
          <w:p w14:paraId="0938D12C" w14:textId="77777777" w:rsidR="00A45E55" w:rsidRDefault="00000000">
            <w:r>
              <w:rPr>
                <w:b/>
                <w:sz w:val="20"/>
              </w:rPr>
              <w:t>PRR</w:t>
            </w:r>
          </w:p>
        </w:tc>
        <w:tc>
          <w:tcPr>
            <w:tcW w:w="1881" w:type="dxa"/>
          </w:tcPr>
          <w:p w14:paraId="63BD35B0" w14:textId="77777777" w:rsidR="00A45E55" w:rsidRDefault="00000000">
            <w:r>
              <w:rPr>
                <w:sz w:val="20"/>
              </w:rPr>
              <w:t>Componente 16 — Cultura</w:t>
            </w:r>
          </w:p>
        </w:tc>
        <w:tc>
          <w:tcPr>
            <w:tcW w:w="1881" w:type="dxa"/>
          </w:tcPr>
          <w:p w14:paraId="6CC17D52" w14:textId="77777777" w:rsidR="00A45E55" w:rsidRDefault="00000000">
            <w:r>
              <w:rPr>
                <w:sz w:val="20"/>
              </w:rPr>
              <w:t>€300.000-€500.000</w:t>
            </w:r>
          </w:p>
        </w:tc>
        <w:tc>
          <w:tcPr>
            <w:tcW w:w="1881" w:type="dxa"/>
          </w:tcPr>
          <w:p w14:paraId="55F1B191" w14:textId="77777777" w:rsidR="00A45E55" w:rsidRDefault="00000000">
            <w:r>
              <w:rPr>
                <w:sz w:val="20"/>
              </w:rPr>
              <w:t>14-24%</w:t>
            </w:r>
          </w:p>
        </w:tc>
        <w:tc>
          <w:tcPr>
            <w:tcW w:w="1881" w:type="dxa"/>
          </w:tcPr>
          <w:p w14:paraId="3435EE67" w14:textId="77777777" w:rsidR="00A45E55" w:rsidRDefault="00000000">
            <w:r>
              <w:rPr>
                <w:sz w:val="20"/>
              </w:rPr>
              <w:t>100% (fundo perdido)</w:t>
            </w:r>
          </w:p>
        </w:tc>
      </w:tr>
      <w:tr w:rsidR="00A45E55" w14:paraId="177B9803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086C36B6" w14:textId="77777777" w:rsidR="00A45E55" w:rsidRDefault="00000000">
            <w:r>
              <w:rPr>
                <w:b/>
                <w:sz w:val="20"/>
              </w:rPr>
              <w:t>IEFP</w:t>
            </w:r>
          </w:p>
        </w:tc>
        <w:tc>
          <w:tcPr>
            <w:tcW w:w="1881" w:type="dxa"/>
            <w:shd w:val="clear" w:color="auto" w:fill="F5F5F5"/>
          </w:tcPr>
          <w:p w14:paraId="3A7BA60E" w14:textId="77777777" w:rsidR="00A45E55" w:rsidRDefault="00000000">
            <w:r>
              <w:rPr>
                <w:sz w:val="20"/>
              </w:rPr>
              <w:t>Programas de Formação Profissional</w:t>
            </w:r>
          </w:p>
        </w:tc>
        <w:tc>
          <w:tcPr>
            <w:tcW w:w="1881" w:type="dxa"/>
            <w:shd w:val="clear" w:color="auto" w:fill="F5F5F5"/>
          </w:tcPr>
          <w:p w14:paraId="349E3AEF" w14:textId="77777777" w:rsidR="00A45E55" w:rsidRDefault="00000000">
            <w:r>
              <w:rPr>
                <w:sz w:val="20"/>
              </w:rPr>
              <w:t>€80.000-€150.000</w:t>
            </w:r>
          </w:p>
        </w:tc>
        <w:tc>
          <w:tcPr>
            <w:tcW w:w="1881" w:type="dxa"/>
            <w:shd w:val="clear" w:color="auto" w:fill="F5F5F5"/>
          </w:tcPr>
          <w:p w14:paraId="3547A01E" w14:textId="77777777" w:rsidR="00A45E55" w:rsidRDefault="00000000">
            <w:r>
              <w:rPr>
                <w:sz w:val="20"/>
              </w:rPr>
              <w:t>4-7%</w:t>
            </w:r>
          </w:p>
        </w:tc>
        <w:tc>
          <w:tcPr>
            <w:tcW w:w="1881" w:type="dxa"/>
            <w:shd w:val="clear" w:color="auto" w:fill="F5F5F5"/>
          </w:tcPr>
          <w:p w14:paraId="17D668B5" w14:textId="77777777" w:rsidR="00A45E55" w:rsidRDefault="00000000">
            <w:r>
              <w:rPr>
                <w:sz w:val="20"/>
              </w:rPr>
              <w:t>75-100%</w:t>
            </w:r>
          </w:p>
        </w:tc>
      </w:tr>
      <w:tr w:rsidR="00A45E55" w14:paraId="50764441" w14:textId="77777777">
        <w:trPr>
          <w:jc w:val="center"/>
        </w:trPr>
        <w:tc>
          <w:tcPr>
            <w:tcW w:w="1881" w:type="dxa"/>
          </w:tcPr>
          <w:p w14:paraId="7B835DAA" w14:textId="77777777" w:rsidR="00A45E55" w:rsidRDefault="00000000">
            <w:r>
              <w:rPr>
                <w:b/>
                <w:sz w:val="20"/>
              </w:rPr>
              <w:t>Turismo de Portugal</w:t>
            </w:r>
          </w:p>
        </w:tc>
        <w:tc>
          <w:tcPr>
            <w:tcW w:w="1881" w:type="dxa"/>
          </w:tcPr>
          <w:p w14:paraId="79AD33E5" w14:textId="77777777" w:rsidR="00A45E55" w:rsidRDefault="00000000">
            <w:r>
              <w:rPr>
                <w:sz w:val="20"/>
              </w:rPr>
              <w:t>Linha de Apoio ao Turismo Rural</w:t>
            </w:r>
          </w:p>
        </w:tc>
        <w:tc>
          <w:tcPr>
            <w:tcW w:w="1881" w:type="dxa"/>
          </w:tcPr>
          <w:p w14:paraId="04ACE30A" w14:textId="77777777" w:rsidR="00A45E55" w:rsidRDefault="00000000">
            <w:r>
              <w:rPr>
                <w:sz w:val="20"/>
              </w:rPr>
              <w:t>€100.000-€200.000</w:t>
            </w:r>
          </w:p>
        </w:tc>
        <w:tc>
          <w:tcPr>
            <w:tcW w:w="1881" w:type="dxa"/>
          </w:tcPr>
          <w:p w14:paraId="778E9A12" w14:textId="77777777" w:rsidR="00A45E55" w:rsidRDefault="00000000">
            <w:r>
              <w:rPr>
                <w:sz w:val="20"/>
              </w:rPr>
              <w:t>5-10%</w:t>
            </w:r>
          </w:p>
        </w:tc>
        <w:tc>
          <w:tcPr>
            <w:tcW w:w="1881" w:type="dxa"/>
          </w:tcPr>
          <w:p w14:paraId="34B9A185" w14:textId="77777777" w:rsidR="00A45E55" w:rsidRDefault="00000000">
            <w:r>
              <w:rPr>
                <w:sz w:val="20"/>
              </w:rPr>
              <w:t>50-75%</w:t>
            </w:r>
          </w:p>
        </w:tc>
      </w:tr>
      <w:tr w:rsidR="00A45E55" w14:paraId="285F474D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642562C1" w14:textId="77777777" w:rsidR="00A45E55" w:rsidRDefault="00000000">
            <w:r>
              <w:rPr>
                <w:b/>
                <w:sz w:val="20"/>
              </w:rPr>
              <w:t>Câmara Municipal de Estarreja</w:t>
            </w:r>
          </w:p>
        </w:tc>
        <w:tc>
          <w:tcPr>
            <w:tcW w:w="1881" w:type="dxa"/>
            <w:shd w:val="clear" w:color="auto" w:fill="F5F5F5"/>
          </w:tcPr>
          <w:p w14:paraId="094A6A99" w14:textId="77777777" w:rsidR="00A45E55" w:rsidRDefault="00000000">
            <w:r>
              <w:rPr>
                <w:sz w:val="20"/>
              </w:rPr>
              <w:t>Apoio a projetos culturais</w:t>
            </w:r>
          </w:p>
        </w:tc>
        <w:tc>
          <w:tcPr>
            <w:tcW w:w="1881" w:type="dxa"/>
            <w:shd w:val="clear" w:color="auto" w:fill="F5F5F5"/>
          </w:tcPr>
          <w:p w14:paraId="06E812F4" w14:textId="77777777" w:rsidR="00A45E55" w:rsidRDefault="00000000">
            <w:r>
              <w:rPr>
                <w:sz w:val="20"/>
              </w:rPr>
              <w:t>€30.000-€80.000</w:t>
            </w:r>
          </w:p>
        </w:tc>
        <w:tc>
          <w:tcPr>
            <w:tcW w:w="1881" w:type="dxa"/>
            <w:shd w:val="clear" w:color="auto" w:fill="F5F5F5"/>
          </w:tcPr>
          <w:p w14:paraId="102BC3EE" w14:textId="77777777" w:rsidR="00A45E55" w:rsidRDefault="00000000">
            <w:r>
              <w:rPr>
                <w:sz w:val="20"/>
              </w:rPr>
              <w:t>1-4%</w:t>
            </w:r>
          </w:p>
        </w:tc>
        <w:tc>
          <w:tcPr>
            <w:tcW w:w="1881" w:type="dxa"/>
            <w:shd w:val="clear" w:color="auto" w:fill="F5F5F5"/>
          </w:tcPr>
          <w:p w14:paraId="7A083828" w14:textId="77777777" w:rsidR="00A45E55" w:rsidRDefault="00000000">
            <w:r>
              <w:rPr>
                <w:sz w:val="20"/>
              </w:rPr>
              <w:t>Variável</w:t>
            </w:r>
          </w:p>
        </w:tc>
      </w:tr>
      <w:tr w:rsidR="00A45E55" w14:paraId="30FAE3C5" w14:textId="77777777">
        <w:trPr>
          <w:jc w:val="center"/>
        </w:trPr>
        <w:tc>
          <w:tcPr>
            <w:tcW w:w="1881" w:type="dxa"/>
          </w:tcPr>
          <w:p w14:paraId="6A3F16AF" w14:textId="77777777" w:rsidR="00A45E55" w:rsidRDefault="00000000">
            <w:r>
              <w:rPr>
                <w:b/>
                <w:sz w:val="20"/>
              </w:rPr>
              <w:t>Mecenato Cultural</w:t>
            </w:r>
          </w:p>
        </w:tc>
        <w:tc>
          <w:tcPr>
            <w:tcW w:w="1881" w:type="dxa"/>
          </w:tcPr>
          <w:p w14:paraId="11561CE1" w14:textId="77777777" w:rsidR="00A45E55" w:rsidRDefault="00000000">
            <w:r>
              <w:rPr>
                <w:sz w:val="20"/>
              </w:rPr>
              <w:t>Lei do Mecenato (DL 74/99)</w:t>
            </w:r>
          </w:p>
        </w:tc>
        <w:tc>
          <w:tcPr>
            <w:tcW w:w="1881" w:type="dxa"/>
          </w:tcPr>
          <w:p w14:paraId="2F9EAD65" w14:textId="77777777" w:rsidR="00A45E55" w:rsidRDefault="00000000">
            <w:r>
              <w:rPr>
                <w:sz w:val="20"/>
              </w:rPr>
              <w:t>€50.000-€100.000</w:t>
            </w:r>
          </w:p>
        </w:tc>
        <w:tc>
          <w:tcPr>
            <w:tcW w:w="1881" w:type="dxa"/>
          </w:tcPr>
          <w:p w14:paraId="756EC45E" w14:textId="77777777" w:rsidR="00A45E55" w:rsidRDefault="00000000">
            <w:r>
              <w:rPr>
                <w:sz w:val="20"/>
              </w:rPr>
              <w:t>2-5%</w:t>
            </w:r>
          </w:p>
        </w:tc>
        <w:tc>
          <w:tcPr>
            <w:tcW w:w="1881" w:type="dxa"/>
          </w:tcPr>
          <w:p w14:paraId="357051B2" w14:textId="77777777" w:rsidR="00A45E55" w:rsidRDefault="00000000">
            <w:r>
              <w:rPr>
                <w:sz w:val="20"/>
              </w:rPr>
              <w:t>Benefício fiscal</w:t>
            </w:r>
          </w:p>
        </w:tc>
      </w:tr>
      <w:tr w:rsidR="00A45E55" w14:paraId="312CFF69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400C8B2" w14:textId="77777777" w:rsidR="00A45E55" w:rsidRDefault="00000000">
            <w:r>
              <w:rPr>
                <w:b/>
                <w:sz w:val="20"/>
              </w:rPr>
              <w:t>Capitais Próprios / Empréstimo</w:t>
            </w:r>
          </w:p>
        </w:tc>
        <w:tc>
          <w:tcPr>
            <w:tcW w:w="1881" w:type="dxa"/>
            <w:shd w:val="clear" w:color="auto" w:fill="F5F5F5"/>
          </w:tcPr>
          <w:p w14:paraId="4D201D1F" w14:textId="77777777" w:rsidR="00A45E55" w:rsidRDefault="00000000">
            <w:r>
              <w:rPr>
                <w:sz w:val="20"/>
              </w:rPr>
              <w:t>Investimento dos promotores</w:t>
            </w:r>
          </w:p>
        </w:tc>
        <w:tc>
          <w:tcPr>
            <w:tcW w:w="1881" w:type="dxa"/>
            <w:shd w:val="clear" w:color="auto" w:fill="F5F5F5"/>
          </w:tcPr>
          <w:p w14:paraId="6409FA89" w14:textId="77777777" w:rsidR="00A45E55" w:rsidRDefault="00000000">
            <w:r>
              <w:rPr>
                <w:sz w:val="20"/>
              </w:rPr>
              <w:t>€200.000-€400.000</w:t>
            </w:r>
          </w:p>
        </w:tc>
        <w:tc>
          <w:tcPr>
            <w:tcW w:w="1881" w:type="dxa"/>
            <w:shd w:val="clear" w:color="auto" w:fill="F5F5F5"/>
          </w:tcPr>
          <w:p w14:paraId="6DDD5686" w14:textId="77777777" w:rsidR="00A45E55" w:rsidRDefault="00000000">
            <w:r>
              <w:rPr>
                <w:sz w:val="20"/>
              </w:rPr>
              <w:t>10-19%</w:t>
            </w:r>
          </w:p>
        </w:tc>
        <w:tc>
          <w:tcPr>
            <w:tcW w:w="1881" w:type="dxa"/>
            <w:shd w:val="clear" w:color="auto" w:fill="F5F5F5"/>
          </w:tcPr>
          <w:p w14:paraId="5F4D3D14" w14:textId="77777777" w:rsidR="00A45E55" w:rsidRDefault="00000000">
            <w:r>
              <w:rPr>
                <w:sz w:val="20"/>
              </w:rPr>
              <w:t>—</w:t>
            </w:r>
          </w:p>
        </w:tc>
      </w:tr>
    </w:tbl>
    <w:p w14:paraId="264F1C23" w14:textId="77777777" w:rsidR="00A45E55" w:rsidRDefault="00A45E55"/>
    <w:p w14:paraId="43F73F02" w14:textId="77777777" w:rsidR="00A45E55" w:rsidRDefault="00000000">
      <w:pPr>
        <w:pStyle w:val="Ttulo3"/>
      </w:pPr>
      <w:r>
        <w:t>Cenário Base de Financiamento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5E55" w14:paraId="580D0731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7F3916D3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w="3135" w:type="dxa"/>
            <w:shd w:val="clear" w:color="auto" w:fill="1A1A1A"/>
          </w:tcPr>
          <w:p w14:paraId="4C2D9A75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3135" w:type="dxa"/>
            <w:shd w:val="clear" w:color="auto" w:fill="1A1A1A"/>
          </w:tcPr>
          <w:p w14:paraId="0C8B5372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 w:rsidR="00A45E55" w14:paraId="134E87A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6D9C749" w14:textId="77777777" w:rsidR="00A45E55" w:rsidRDefault="00000000">
            <w:r>
              <w:rPr>
                <w:sz w:val="20"/>
              </w:rPr>
              <w:lastRenderedPageBreak/>
              <w:t>Fundos europeus e nacionais (PT2030 + PRR)</w:t>
            </w:r>
          </w:p>
        </w:tc>
        <w:tc>
          <w:tcPr>
            <w:tcW w:w="3135" w:type="dxa"/>
            <w:shd w:val="clear" w:color="auto" w:fill="F5F5F5"/>
          </w:tcPr>
          <w:p w14:paraId="6BBEDEE2" w14:textId="77777777" w:rsidR="00A45E55" w:rsidRDefault="00000000">
            <w:r>
              <w:rPr>
                <w:sz w:val="20"/>
              </w:rPr>
              <w:t>€1.200.000</w:t>
            </w:r>
          </w:p>
        </w:tc>
        <w:tc>
          <w:tcPr>
            <w:tcW w:w="3135" w:type="dxa"/>
            <w:shd w:val="clear" w:color="auto" w:fill="F5F5F5"/>
          </w:tcPr>
          <w:p w14:paraId="14797A1E" w14:textId="77777777" w:rsidR="00A45E55" w:rsidRDefault="00000000">
            <w:r>
              <w:rPr>
                <w:sz w:val="20"/>
              </w:rPr>
              <w:t>58%</w:t>
            </w:r>
          </w:p>
        </w:tc>
      </w:tr>
      <w:tr w:rsidR="00A45E55" w14:paraId="5A56054F" w14:textId="77777777">
        <w:trPr>
          <w:jc w:val="center"/>
        </w:trPr>
        <w:tc>
          <w:tcPr>
            <w:tcW w:w="3135" w:type="dxa"/>
          </w:tcPr>
          <w:p w14:paraId="46B7A2DB" w14:textId="77777777" w:rsidR="00A45E55" w:rsidRDefault="00000000">
            <w:r>
              <w:rPr>
                <w:sz w:val="20"/>
              </w:rPr>
              <w:t>IEFP + Turismo de Portugal</w:t>
            </w:r>
          </w:p>
        </w:tc>
        <w:tc>
          <w:tcPr>
            <w:tcW w:w="3135" w:type="dxa"/>
          </w:tcPr>
          <w:p w14:paraId="0DEF8F71" w14:textId="77777777" w:rsidR="00A45E55" w:rsidRDefault="00000000">
            <w:r>
              <w:rPr>
                <w:sz w:val="20"/>
              </w:rPr>
              <w:t>€200.000</w:t>
            </w:r>
          </w:p>
        </w:tc>
        <w:tc>
          <w:tcPr>
            <w:tcW w:w="3135" w:type="dxa"/>
          </w:tcPr>
          <w:p w14:paraId="3A5E9A66" w14:textId="77777777" w:rsidR="00A45E55" w:rsidRDefault="00000000">
            <w:r>
              <w:rPr>
                <w:sz w:val="20"/>
              </w:rPr>
              <w:t>10%</w:t>
            </w:r>
          </w:p>
        </w:tc>
      </w:tr>
      <w:tr w:rsidR="00A45E55" w14:paraId="277483E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11681C4" w14:textId="77777777" w:rsidR="00A45E55" w:rsidRDefault="00000000">
            <w:r>
              <w:rPr>
                <w:sz w:val="20"/>
              </w:rPr>
              <w:t>Câmara + Mecenato</w:t>
            </w:r>
          </w:p>
        </w:tc>
        <w:tc>
          <w:tcPr>
            <w:tcW w:w="3135" w:type="dxa"/>
            <w:shd w:val="clear" w:color="auto" w:fill="F5F5F5"/>
          </w:tcPr>
          <w:p w14:paraId="477CFC6B" w14:textId="77777777" w:rsidR="00A45E55" w:rsidRDefault="00000000">
            <w:r>
              <w:rPr>
                <w:sz w:val="20"/>
              </w:rPr>
              <w:t>€100.000</w:t>
            </w:r>
          </w:p>
        </w:tc>
        <w:tc>
          <w:tcPr>
            <w:tcW w:w="3135" w:type="dxa"/>
            <w:shd w:val="clear" w:color="auto" w:fill="F5F5F5"/>
          </w:tcPr>
          <w:p w14:paraId="20EC61E6" w14:textId="77777777" w:rsidR="00A45E55" w:rsidRDefault="00000000">
            <w:r>
              <w:rPr>
                <w:sz w:val="20"/>
              </w:rPr>
              <w:t>5%</w:t>
            </w:r>
          </w:p>
        </w:tc>
      </w:tr>
      <w:tr w:rsidR="00A45E55" w14:paraId="12F16A80" w14:textId="77777777">
        <w:trPr>
          <w:jc w:val="center"/>
        </w:trPr>
        <w:tc>
          <w:tcPr>
            <w:tcW w:w="3135" w:type="dxa"/>
          </w:tcPr>
          <w:p w14:paraId="3BF51C78" w14:textId="77777777" w:rsidR="00A45E55" w:rsidRDefault="00000000">
            <w:r>
              <w:rPr>
                <w:sz w:val="20"/>
              </w:rPr>
              <w:t>Capitais próprios</w:t>
            </w:r>
          </w:p>
        </w:tc>
        <w:tc>
          <w:tcPr>
            <w:tcW w:w="3135" w:type="dxa"/>
          </w:tcPr>
          <w:p w14:paraId="4552027B" w14:textId="77777777" w:rsidR="00A45E55" w:rsidRDefault="00000000">
            <w:r>
              <w:rPr>
                <w:sz w:val="20"/>
              </w:rPr>
              <w:t>€570.000</w:t>
            </w:r>
          </w:p>
        </w:tc>
        <w:tc>
          <w:tcPr>
            <w:tcW w:w="3135" w:type="dxa"/>
          </w:tcPr>
          <w:p w14:paraId="76360F2F" w14:textId="77777777" w:rsidR="00A45E55" w:rsidRDefault="00000000">
            <w:r>
              <w:rPr>
                <w:sz w:val="20"/>
              </w:rPr>
              <w:t>27%</w:t>
            </w:r>
          </w:p>
        </w:tc>
      </w:tr>
      <w:tr w:rsidR="00A45E55" w14:paraId="03192E7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28F5DAE" w14:textId="77777777" w:rsidR="00A45E55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3135" w:type="dxa"/>
            <w:shd w:val="clear" w:color="auto" w:fill="F5F5F5"/>
          </w:tcPr>
          <w:p w14:paraId="6109CA5B" w14:textId="77777777" w:rsidR="00A45E55" w:rsidRDefault="00000000">
            <w:r>
              <w:rPr>
                <w:b/>
                <w:sz w:val="20"/>
              </w:rPr>
              <w:t>€2.070.000</w:t>
            </w:r>
          </w:p>
        </w:tc>
        <w:tc>
          <w:tcPr>
            <w:tcW w:w="3135" w:type="dxa"/>
            <w:shd w:val="clear" w:color="auto" w:fill="F5F5F5"/>
          </w:tcPr>
          <w:p w14:paraId="4FA4DF59" w14:textId="77777777" w:rsidR="00A45E55" w:rsidRDefault="00000000">
            <w:r>
              <w:rPr>
                <w:b/>
                <w:sz w:val="20"/>
              </w:rPr>
              <w:t>100%</w:t>
            </w:r>
          </w:p>
        </w:tc>
      </w:tr>
    </w:tbl>
    <w:p w14:paraId="7817D8CD" w14:textId="77777777" w:rsidR="00A45E55" w:rsidRDefault="00A45E55"/>
    <w:p w14:paraId="45E52750" w14:textId="77777777" w:rsidR="00A45E5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321F59E" w14:textId="77777777" w:rsidR="00A45E55" w:rsidRDefault="00000000">
      <w:pPr>
        <w:pStyle w:val="Ttulo2"/>
      </w:pPr>
      <w:r>
        <w:t>2. Calendário de Candidaturas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45E55" w14:paraId="47ECFCCC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48D861CD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w="1881" w:type="dxa"/>
            <w:shd w:val="clear" w:color="auto" w:fill="1A1A1A"/>
          </w:tcPr>
          <w:p w14:paraId="302CC02E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Abertura Prevista</w:t>
            </w:r>
          </w:p>
        </w:tc>
        <w:tc>
          <w:tcPr>
            <w:tcW w:w="1881" w:type="dxa"/>
            <w:shd w:val="clear" w:color="auto" w:fill="1A1A1A"/>
          </w:tcPr>
          <w:p w14:paraId="3FD572DD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Prazo de Candidatura</w:t>
            </w:r>
          </w:p>
        </w:tc>
        <w:tc>
          <w:tcPr>
            <w:tcW w:w="1881" w:type="dxa"/>
            <w:shd w:val="clear" w:color="auto" w:fill="1A1A1A"/>
          </w:tcPr>
          <w:p w14:paraId="7AA44D11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Decisão Estimada</w:t>
            </w:r>
          </w:p>
        </w:tc>
        <w:tc>
          <w:tcPr>
            <w:tcW w:w="1881" w:type="dxa"/>
            <w:shd w:val="clear" w:color="auto" w:fill="1A1A1A"/>
          </w:tcPr>
          <w:p w14:paraId="0C2D7BA4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Desembolso</w:t>
            </w:r>
          </w:p>
        </w:tc>
      </w:tr>
      <w:tr w:rsidR="00A45E55" w14:paraId="7C76DD62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69AAFD1E" w14:textId="77777777" w:rsidR="00A45E55" w:rsidRDefault="00000000">
            <w:r>
              <w:rPr>
                <w:sz w:val="20"/>
              </w:rPr>
              <w:t>Portugal 2030 — Centro</w:t>
            </w:r>
          </w:p>
        </w:tc>
        <w:tc>
          <w:tcPr>
            <w:tcW w:w="1881" w:type="dxa"/>
            <w:shd w:val="clear" w:color="auto" w:fill="F5F5F5"/>
          </w:tcPr>
          <w:p w14:paraId="5FBD4E06" w14:textId="77777777" w:rsidR="00A45E55" w:rsidRDefault="00000000">
            <w:r>
              <w:rPr>
                <w:sz w:val="20"/>
              </w:rPr>
              <w:t>2.º semestre 2026</w:t>
            </w:r>
          </w:p>
        </w:tc>
        <w:tc>
          <w:tcPr>
            <w:tcW w:w="1881" w:type="dxa"/>
            <w:shd w:val="clear" w:color="auto" w:fill="F5F5F5"/>
          </w:tcPr>
          <w:p w14:paraId="7C672C1F" w14:textId="77777777" w:rsidR="00A45E55" w:rsidRDefault="00000000">
            <w:r>
              <w:rPr>
                <w:sz w:val="20"/>
              </w:rPr>
              <w:t>60-90 dias</w:t>
            </w:r>
          </w:p>
        </w:tc>
        <w:tc>
          <w:tcPr>
            <w:tcW w:w="1881" w:type="dxa"/>
            <w:shd w:val="clear" w:color="auto" w:fill="F5F5F5"/>
          </w:tcPr>
          <w:p w14:paraId="1D148957" w14:textId="77777777" w:rsidR="00A45E55" w:rsidRDefault="00000000">
            <w:r>
              <w:rPr>
                <w:sz w:val="20"/>
              </w:rPr>
              <w:t>4-6 meses após fecho</w:t>
            </w:r>
          </w:p>
        </w:tc>
        <w:tc>
          <w:tcPr>
            <w:tcW w:w="1881" w:type="dxa"/>
            <w:shd w:val="clear" w:color="auto" w:fill="F5F5F5"/>
          </w:tcPr>
          <w:p w14:paraId="37E58D9F" w14:textId="77777777" w:rsidR="00A45E55" w:rsidRDefault="00000000">
            <w:r>
              <w:rPr>
                <w:sz w:val="20"/>
              </w:rPr>
              <w:t>Tranches (30/40/30)</w:t>
            </w:r>
          </w:p>
        </w:tc>
      </w:tr>
      <w:tr w:rsidR="00A45E55" w14:paraId="5BC381DB" w14:textId="77777777">
        <w:trPr>
          <w:jc w:val="center"/>
        </w:trPr>
        <w:tc>
          <w:tcPr>
            <w:tcW w:w="1881" w:type="dxa"/>
          </w:tcPr>
          <w:p w14:paraId="7717E385" w14:textId="77777777" w:rsidR="00A45E55" w:rsidRDefault="00000000">
            <w:r>
              <w:rPr>
                <w:sz w:val="20"/>
              </w:rPr>
              <w:t>PRR — Cultura</w:t>
            </w:r>
          </w:p>
        </w:tc>
        <w:tc>
          <w:tcPr>
            <w:tcW w:w="1881" w:type="dxa"/>
          </w:tcPr>
          <w:p w14:paraId="6A806D4F" w14:textId="77777777" w:rsidR="00A45E55" w:rsidRDefault="00000000">
            <w:r>
              <w:rPr>
                <w:sz w:val="20"/>
              </w:rPr>
              <w:t>Avisos periódicos</w:t>
            </w:r>
          </w:p>
        </w:tc>
        <w:tc>
          <w:tcPr>
            <w:tcW w:w="1881" w:type="dxa"/>
          </w:tcPr>
          <w:p w14:paraId="5BEE639D" w14:textId="77777777" w:rsidR="00A45E55" w:rsidRDefault="00000000">
            <w:r>
              <w:rPr>
                <w:sz w:val="20"/>
              </w:rPr>
              <w:t>30-60 dias</w:t>
            </w:r>
          </w:p>
        </w:tc>
        <w:tc>
          <w:tcPr>
            <w:tcW w:w="1881" w:type="dxa"/>
          </w:tcPr>
          <w:p w14:paraId="637057CC" w14:textId="77777777" w:rsidR="00A45E55" w:rsidRDefault="00000000">
            <w:r>
              <w:rPr>
                <w:sz w:val="20"/>
              </w:rPr>
              <w:t>2-4 meses</w:t>
            </w:r>
          </w:p>
        </w:tc>
        <w:tc>
          <w:tcPr>
            <w:tcW w:w="1881" w:type="dxa"/>
          </w:tcPr>
          <w:p w14:paraId="67E51E2D" w14:textId="77777777" w:rsidR="00A45E55" w:rsidRDefault="00000000">
            <w:r>
              <w:rPr>
                <w:sz w:val="20"/>
              </w:rPr>
              <w:t>Adiantamento 30%</w:t>
            </w:r>
          </w:p>
        </w:tc>
      </w:tr>
      <w:tr w:rsidR="00A45E55" w14:paraId="565A2280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659A2C5" w14:textId="77777777" w:rsidR="00A45E55" w:rsidRDefault="00000000">
            <w:r>
              <w:rPr>
                <w:sz w:val="20"/>
              </w:rPr>
              <w:t>IEFP — Formação</w:t>
            </w:r>
          </w:p>
        </w:tc>
        <w:tc>
          <w:tcPr>
            <w:tcW w:w="1881" w:type="dxa"/>
            <w:shd w:val="clear" w:color="auto" w:fill="F5F5F5"/>
          </w:tcPr>
          <w:p w14:paraId="67C65534" w14:textId="77777777" w:rsidR="00A45E55" w:rsidRDefault="00000000">
            <w:r>
              <w:rPr>
                <w:sz w:val="20"/>
              </w:rPr>
              <w:t>Contínuo</w:t>
            </w:r>
          </w:p>
        </w:tc>
        <w:tc>
          <w:tcPr>
            <w:tcW w:w="1881" w:type="dxa"/>
            <w:shd w:val="clear" w:color="auto" w:fill="F5F5F5"/>
          </w:tcPr>
          <w:p w14:paraId="3EBF8C79" w14:textId="77777777" w:rsidR="00A45E55" w:rsidRDefault="00000000">
            <w:r>
              <w:rPr>
                <w:sz w:val="20"/>
              </w:rPr>
              <w:t>Contínuo</w:t>
            </w:r>
          </w:p>
        </w:tc>
        <w:tc>
          <w:tcPr>
            <w:tcW w:w="1881" w:type="dxa"/>
            <w:shd w:val="clear" w:color="auto" w:fill="F5F5F5"/>
          </w:tcPr>
          <w:p w14:paraId="557CDCF7" w14:textId="77777777" w:rsidR="00A45E55" w:rsidRDefault="00000000">
            <w:r>
              <w:rPr>
                <w:sz w:val="20"/>
              </w:rPr>
              <w:t>1-3 meses</w:t>
            </w:r>
          </w:p>
        </w:tc>
        <w:tc>
          <w:tcPr>
            <w:tcW w:w="1881" w:type="dxa"/>
            <w:shd w:val="clear" w:color="auto" w:fill="F5F5F5"/>
          </w:tcPr>
          <w:p w14:paraId="3235D5DC" w14:textId="77777777" w:rsidR="00A45E55" w:rsidRDefault="00000000">
            <w:r>
              <w:rPr>
                <w:sz w:val="20"/>
              </w:rPr>
              <w:t>Mensal</w:t>
            </w:r>
          </w:p>
        </w:tc>
      </w:tr>
      <w:tr w:rsidR="00A45E55" w14:paraId="40DEF5AA" w14:textId="77777777">
        <w:trPr>
          <w:jc w:val="center"/>
        </w:trPr>
        <w:tc>
          <w:tcPr>
            <w:tcW w:w="1881" w:type="dxa"/>
          </w:tcPr>
          <w:p w14:paraId="5AEA7093" w14:textId="77777777" w:rsidR="00A45E55" w:rsidRDefault="00000000">
            <w:r>
              <w:rPr>
                <w:sz w:val="20"/>
              </w:rPr>
              <w:t>Turismo de Portugal</w:t>
            </w:r>
          </w:p>
        </w:tc>
        <w:tc>
          <w:tcPr>
            <w:tcW w:w="1881" w:type="dxa"/>
          </w:tcPr>
          <w:p w14:paraId="6EED9CB4" w14:textId="77777777" w:rsidR="00A45E55" w:rsidRDefault="00000000">
            <w:r>
              <w:rPr>
                <w:sz w:val="20"/>
              </w:rPr>
              <w:t>1.º semestre 2026</w:t>
            </w:r>
          </w:p>
        </w:tc>
        <w:tc>
          <w:tcPr>
            <w:tcW w:w="1881" w:type="dxa"/>
          </w:tcPr>
          <w:p w14:paraId="2CA19569" w14:textId="77777777" w:rsidR="00A45E55" w:rsidRDefault="00000000">
            <w:r>
              <w:rPr>
                <w:sz w:val="20"/>
              </w:rPr>
              <w:t>60 dias</w:t>
            </w:r>
          </w:p>
        </w:tc>
        <w:tc>
          <w:tcPr>
            <w:tcW w:w="1881" w:type="dxa"/>
          </w:tcPr>
          <w:p w14:paraId="4DEDA5E6" w14:textId="77777777" w:rsidR="00A45E55" w:rsidRDefault="00000000">
            <w:r>
              <w:rPr>
                <w:sz w:val="20"/>
              </w:rPr>
              <w:t>3-6 meses</w:t>
            </w:r>
          </w:p>
        </w:tc>
        <w:tc>
          <w:tcPr>
            <w:tcW w:w="1881" w:type="dxa"/>
          </w:tcPr>
          <w:p w14:paraId="310250B5" w14:textId="77777777" w:rsidR="00A45E55" w:rsidRDefault="00000000">
            <w:r>
              <w:rPr>
                <w:sz w:val="20"/>
              </w:rPr>
              <w:t>Tranches</w:t>
            </w:r>
          </w:p>
        </w:tc>
      </w:tr>
    </w:tbl>
    <w:p w14:paraId="4483404B" w14:textId="77777777" w:rsidR="00A45E55" w:rsidRDefault="00A45E55"/>
    <w:p w14:paraId="7A46464C" w14:textId="77777777" w:rsidR="00A45E5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503D5A1" w14:textId="77777777" w:rsidR="00A45E55" w:rsidRDefault="00000000">
      <w:pPr>
        <w:pStyle w:val="Ttulo2"/>
      </w:pPr>
      <w:r>
        <w:t>3. Elegibilidade e Majorações</w:t>
      </w:r>
    </w:p>
    <w:p w14:paraId="2F2783A4" w14:textId="77777777" w:rsidR="00A45E55" w:rsidRDefault="00000000">
      <w:r>
        <w:t xml:space="preserve">A Quinta do Visconde de Salreu beneficia de </w:t>
      </w:r>
      <w:r>
        <w:rPr>
          <w:b/>
        </w:rPr>
        <w:t>majorações</w:t>
      </w:r>
      <w:r>
        <w:t xml:space="preserve"> por se situar numa zona de baixa densidade e por ser promovida por uma IPSS.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5E55" w14:paraId="5B059712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9F1F1B0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w="3135" w:type="dxa"/>
            <w:shd w:val="clear" w:color="auto" w:fill="1A1A1A"/>
          </w:tcPr>
          <w:p w14:paraId="71D1AEDF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Majoração</w:t>
            </w:r>
          </w:p>
        </w:tc>
        <w:tc>
          <w:tcPr>
            <w:tcW w:w="3135" w:type="dxa"/>
            <w:shd w:val="clear" w:color="auto" w:fill="1A1A1A"/>
          </w:tcPr>
          <w:p w14:paraId="142E9B39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Aplicável</w:t>
            </w:r>
          </w:p>
        </w:tc>
      </w:tr>
      <w:tr w:rsidR="00A45E55" w14:paraId="3BF9934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08184AE" w14:textId="77777777" w:rsidR="00A45E55" w:rsidRDefault="00000000">
            <w:r>
              <w:rPr>
                <w:sz w:val="20"/>
              </w:rPr>
              <w:t>Zona de baixa densidade (Estarreja)</w:t>
            </w:r>
          </w:p>
        </w:tc>
        <w:tc>
          <w:tcPr>
            <w:tcW w:w="3135" w:type="dxa"/>
            <w:shd w:val="clear" w:color="auto" w:fill="F5F5F5"/>
          </w:tcPr>
          <w:p w14:paraId="03CBB359" w14:textId="77777777" w:rsidR="00A45E55" w:rsidRDefault="00000000">
            <w:r>
              <w:rPr>
                <w:sz w:val="20"/>
              </w:rPr>
              <w:t>+10-15% na taxa de apoio</w:t>
            </w:r>
          </w:p>
        </w:tc>
        <w:tc>
          <w:tcPr>
            <w:tcW w:w="3135" w:type="dxa"/>
            <w:shd w:val="clear" w:color="auto" w:fill="F5F5F5"/>
          </w:tcPr>
          <w:p w14:paraId="38AC1049" w14:textId="77777777" w:rsidR="00A45E55" w:rsidRDefault="00000000">
            <w:r>
              <w:rPr>
                <w:sz w:val="20"/>
              </w:rPr>
              <w:t>Portugal 2030</w:t>
            </w:r>
          </w:p>
        </w:tc>
      </w:tr>
      <w:tr w:rsidR="00A45E55" w14:paraId="6CFFDF7B" w14:textId="77777777">
        <w:trPr>
          <w:jc w:val="center"/>
        </w:trPr>
        <w:tc>
          <w:tcPr>
            <w:tcW w:w="3135" w:type="dxa"/>
          </w:tcPr>
          <w:p w14:paraId="7093E95A" w14:textId="77777777" w:rsidR="00A45E55" w:rsidRDefault="00000000">
            <w:r>
              <w:rPr>
                <w:sz w:val="20"/>
              </w:rPr>
              <w:t>Entidade sem fins lucrativos (IPSS)</w:t>
            </w:r>
          </w:p>
        </w:tc>
        <w:tc>
          <w:tcPr>
            <w:tcW w:w="3135" w:type="dxa"/>
          </w:tcPr>
          <w:p w14:paraId="756C045F" w14:textId="77777777" w:rsidR="00A45E55" w:rsidRDefault="00000000">
            <w:r>
              <w:rPr>
                <w:sz w:val="20"/>
              </w:rPr>
              <w:t>+5-10% na taxa de apoio</w:t>
            </w:r>
          </w:p>
        </w:tc>
        <w:tc>
          <w:tcPr>
            <w:tcW w:w="3135" w:type="dxa"/>
          </w:tcPr>
          <w:p w14:paraId="4BF0B941" w14:textId="77777777" w:rsidR="00A45E55" w:rsidRDefault="00000000">
            <w:r>
              <w:rPr>
                <w:sz w:val="20"/>
              </w:rPr>
              <w:t>Portugal 2030, PRR</w:t>
            </w:r>
          </w:p>
        </w:tc>
      </w:tr>
      <w:tr w:rsidR="00A45E55" w14:paraId="4482952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F2D6EF7" w14:textId="77777777" w:rsidR="00A45E55" w:rsidRDefault="00000000">
            <w:r>
              <w:rPr>
                <w:sz w:val="20"/>
              </w:rPr>
              <w:t>Projeto de preservação patrimonial</w:t>
            </w:r>
          </w:p>
        </w:tc>
        <w:tc>
          <w:tcPr>
            <w:tcW w:w="3135" w:type="dxa"/>
            <w:shd w:val="clear" w:color="auto" w:fill="F5F5F5"/>
          </w:tcPr>
          <w:p w14:paraId="7D06C82D" w14:textId="77777777" w:rsidR="00A45E55" w:rsidRDefault="00000000">
            <w:r>
              <w:rPr>
                <w:sz w:val="20"/>
              </w:rPr>
              <w:t>Prioridade na avaliação</w:t>
            </w:r>
          </w:p>
        </w:tc>
        <w:tc>
          <w:tcPr>
            <w:tcW w:w="3135" w:type="dxa"/>
            <w:shd w:val="clear" w:color="auto" w:fill="F5F5F5"/>
          </w:tcPr>
          <w:p w14:paraId="083A6D5F" w14:textId="77777777" w:rsidR="00A45E55" w:rsidRDefault="00000000">
            <w:r>
              <w:rPr>
                <w:sz w:val="20"/>
              </w:rPr>
              <w:t>PRR Cultura</w:t>
            </w:r>
          </w:p>
        </w:tc>
      </w:tr>
      <w:tr w:rsidR="00A45E55" w14:paraId="1BEC3A07" w14:textId="77777777">
        <w:trPr>
          <w:jc w:val="center"/>
        </w:trPr>
        <w:tc>
          <w:tcPr>
            <w:tcW w:w="3135" w:type="dxa"/>
          </w:tcPr>
          <w:p w14:paraId="609FCEA1" w14:textId="77777777" w:rsidR="00A45E55" w:rsidRDefault="00000000">
            <w:r>
              <w:rPr>
                <w:sz w:val="20"/>
              </w:rPr>
              <w:t>Componente de formação profissional</w:t>
            </w:r>
          </w:p>
        </w:tc>
        <w:tc>
          <w:tcPr>
            <w:tcW w:w="3135" w:type="dxa"/>
          </w:tcPr>
          <w:p w14:paraId="6DC6E6CE" w14:textId="77777777" w:rsidR="00A45E55" w:rsidRDefault="00000000">
            <w:r>
              <w:rPr>
                <w:sz w:val="20"/>
              </w:rPr>
              <w:t>Elegibilidade IEFP</w:t>
            </w:r>
          </w:p>
        </w:tc>
        <w:tc>
          <w:tcPr>
            <w:tcW w:w="3135" w:type="dxa"/>
          </w:tcPr>
          <w:p w14:paraId="02915165" w14:textId="77777777" w:rsidR="00A45E55" w:rsidRDefault="00000000">
            <w:r>
              <w:rPr>
                <w:sz w:val="20"/>
              </w:rPr>
              <w:t>IEFP</w:t>
            </w:r>
          </w:p>
        </w:tc>
      </w:tr>
      <w:tr w:rsidR="00A45E55" w14:paraId="13E7CB3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07AEA13" w14:textId="77777777" w:rsidR="00A45E55" w:rsidRDefault="00000000">
            <w:r>
              <w:rPr>
                <w:sz w:val="20"/>
              </w:rPr>
              <w:t>Turismo rural em zona interior</w:t>
            </w:r>
          </w:p>
        </w:tc>
        <w:tc>
          <w:tcPr>
            <w:tcW w:w="3135" w:type="dxa"/>
            <w:shd w:val="clear" w:color="auto" w:fill="F5F5F5"/>
          </w:tcPr>
          <w:p w14:paraId="1672A8FB" w14:textId="77777777" w:rsidR="00A45E55" w:rsidRDefault="00000000">
            <w:r>
              <w:rPr>
                <w:sz w:val="20"/>
              </w:rPr>
              <w:t>Taxa majorada</w:t>
            </w:r>
          </w:p>
        </w:tc>
        <w:tc>
          <w:tcPr>
            <w:tcW w:w="3135" w:type="dxa"/>
            <w:shd w:val="clear" w:color="auto" w:fill="F5F5F5"/>
          </w:tcPr>
          <w:p w14:paraId="47C96300" w14:textId="77777777" w:rsidR="00A45E55" w:rsidRDefault="00000000">
            <w:r>
              <w:rPr>
                <w:sz w:val="20"/>
              </w:rPr>
              <w:t>Turismo de Portugal</w:t>
            </w:r>
          </w:p>
        </w:tc>
      </w:tr>
    </w:tbl>
    <w:p w14:paraId="3E6C037A" w14:textId="77777777" w:rsidR="00A45E55" w:rsidRDefault="00A45E55"/>
    <w:p w14:paraId="50CE3AE2" w14:textId="77777777" w:rsidR="00A45E5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2B5C898" w14:textId="77777777" w:rsidR="00A45E55" w:rsidRDefault="00000000">
      <w:pPr>
        <w:pStyle w:val="Ttulo2"/>
      </w:pPr>
      <w:r>
        <w:lastRenderedPageBreak/>
        <w:t>4. Custos Elegíveis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45E55" w14:paraId="02670E01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62DD368C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1881" w:type="dxa"/>
            <w:shd w:val="clear" w:color="auto" w:fill="1A1A1A"/>
          </w:tcPr>
          <w:p w14:paraId="5B829610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Elegível PT2030</w:t>
            </w:r>
          </w:p>
        </w:tc>
        <w:tc>
          <w:tcPr>
            <w:tcW w:w="1881" w:type="dxa"/>
            <w:shd w:val="clear" w:color="auto" w:fill="1A1A1A"/>
          </w:tcPr>
          <w:p w14:paraId="3BC3D1A8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Elegível PRR</w:t>
            </w:r>
          </w:p>
        </w:tc>
        <w:tc>
          <w:tcPr>
            <w:tcW w:w="1881" w:type="dxa"/>
            <w:shd w:val="clear" w:color="auto" w:fill="1A1A1A"/>
          </w:tcPr>
          <w:p w14:paraId="624EFECF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Elegível IEFP</w:t>
            </w:r>
          </w:p>
        </w:tc>
        <w:tc>
          <w:tcPr>
            <w:tcW w:w="1881" w:type="dxa"/>
            <w:shd w:val="clear" w:color="auto" w:fill="1A1A1A"/>
          </w:tcPr>
          <w:p w14:paraId="0B9230CE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Elegível Turismo</w:t>
            </w:r>
          </w:p>
        </w:tc>
      </w:tr>
      <w:tr w:rsidR="00A45E55" w14:paraId="027C8868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690F48F" w14:textId="77777777" w:rsidR="00A45E55" w:rsidRDefault="00000000">
            <w:r>
              <w:rPr>
                <w:sz w:val="20"/>
              </w:rPr>
              <w:t>Obras de restauro</w:t>
            </w:r>
          </w:p>
        </w:tc>
        <w:tc>
          <w:tcPr>
            <w:tcW w:w="1881" w:type="dxa"/>
            <w:shd w:val="clear" w:color="auto" w:fill="F5F5F5"/>
          </w:tcPr>
          <w:p w14:paraId="4202F4A2" w14:textId="77777777" w:rsidR="00A45E55" w:rsidRDefault="00000000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5F5F5"/>
          </w:tcPr>
          <w:p w14:paraId="066FBDCD" w14:textId="77777777" w:rsidR="00A45E55" w:rsidRDefault="00000000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5F5F5"/>
          </w:tcPr>
          <w:p w14:paraId="07D117E0" w14:textId="77777777" w:rsidR="00A45E55" w:rsidRDefault="00000000">
            <w:r>
              <w:rPr>
                <w:sz w:val="20"/>
              </w:rPr>
              <w:t>Não</w:t>
            </w:r>
          </w:p>
        </w:tc>
        <w:tc>
          <w:tcPr>
            <w:tcW w:w="1881" w:type="dxa"/>
            <w:shd w:val="clear" w:color="auto" w:fill="F5F5F5"/>
          </w:tcPr>
          <w:p w14:paraId="7B8D9AE7" w14:textId="77777777" w:rsidR="00A45E55" w:rsidRDefault="00000000">
            <w:r>
              <w:rPr>
                <w:sz w:val="20"/>
              </w:rPr>
              <w:t>Sim (alojamento)</w:t>
            </w:r>
          </w:p>
        </w:tc>
      </w:tr>
      <w:tr w:rsidR="00A45E55" w14:paraId="1F0FD96A" w14:textId="77777777">
        <w:trPr>
          <w:jc w:val="center"/>
        </w:trPr>
        <w:tc>
          <w:tcPr>
            <w:tcW w:w="1881" w:type="dxa"/>
          </w:tcPr>
          <w:p w14:paraId="7E89B440" w14:textId="77777777" w:rsidR="00A45E55" w:rsidRDefault="00000000">
            <w:r>
              <w:rPr>
                <w:sz w:val="20"/>
              </w:rPr>
              <w:t>Equipamento</w:t>
            </w:r>
          </w:p>
        </w:tc>
        <w:tc>
          <w:tcPr>
            <w:tcW w:w="1881" w:type="dxa"/>
          </w:tcPr>
          <w:p w14:paraId="03D4FD7B" w14:textId="77777777" w:rsidR="00A45E55" w:rsidRDefault="00000000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14:paraId="1D0D1640" w14:textId="77777777" w:rsidR="00A45E55" w:rsidRDefault="00000000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14:paraId="1A1B626E" w14:textId="77777777" w:rsidR="00A45E55" w:rsidRDefault="00000000">
            <w:r>
              <w:rPr>
                <w:sz w:val="20"/>
              </w:rPr>
              <w:t>Sim (formação)</w:t>
            </w:r>
          </w:p>
        </w:tc>
        <w:tc>
          <w:tcPr>
            <w:tcW w:w="1881" w:type="dxa"/>
          </w:tcPr>
          <w:p w14:paraId="279BCCE3" w14:textId="77777777" w:rsidR="00A45E55" w:rsidRDefault="00000000">
            <w:r>
              <w:rPr>
                <w:sz w:val="20"/>
              </w:rPr>
              <w:t>Sim</w:t>
            </w:r>
          </w:p>
        </w:tc>
      </w:tr>
      <w:tr w:rsidR="00A45E55" w14:paraId="51B2560E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E146CC8" w14:textId="77777777" w:rsidR="00A45E55" w:rsidRDefault="00000000">
            <w:r>
              <w:rPr>
                <w:sz w:val="20"/>
              </w:rPr>
              <w:t>Consultoria e gestão (IPNS)</w:t>
            </w:r>
          </w:p>
        </w:tc>
        <w:tc>
          <w:tcPr>
            <w:tcW w:w="1881" w:type="dxa"/>
            <w:shd w:val="clear" w:color="auto" w:fill="F5F5F5"/>
          </w:tcPr>
          <w:p w14:paraId="309E141E" w14:textId="77777777" w:rsidR="00A45E55" w:rsidRDefault="00000000">
            <w:r>
              <w:rPr>
                <w:sz w:val="20"/>
              </w:rPr>
              <w:t>Sim (5-7%)</w:t>
            </w:r>
          </w:p>
        </w:tc>
        <w:tc>
          <w:tcPr>
            <w:tcW w:w="1881" w:type="dxa"/>
            <w:shd w:val="clear" w:color="auto" w:fill="F5F5F5"/>
          </w:tcPr>
          <w:p w14:paraId="3B76861C" w14:textId="77777777" w:rsidR="00A45E55" w:rsidRDefault="00000000">
            <w:r>
              <w:rPr>
                <w:sz w:val="20"/>
              </w:rPr>
              <w:t>Sim (5%)</w:t>
            </w:r>
          </w:p>
        </w:tc>
        <w:tc>
          <w:tcPr>
            <w:tcW w:w="1881" w:type="dxa"/>
            <w:shd w:val="clear" w:color="auto" w:fill="F5F5F5"/>
          </w:tcPr>
          <w:p w14:paraId="4D03B763" w14:textId="77777777" w:rsidR="00A45E55" w:rsidRDefault="00000000">
            <w:r>
              <w:rPr>
                <w:sz w:val="20"/>
              </w:rPr>
              <w:t>Sim (10%)</w:t>
            </w:r>
          </w:p>
        </w:tc>
        <w:tc>
          <w:tcPr>
            <w:tcW w:w="1881" w:type="dxa"/>
            <w:shd w:val="clear" w:color="auto" w:fill="F5F5F5"/>
          </w:tcPr>
          <w:p w14:paraId="229F3B4A" w14:textId="77777777" w:rsidR="00A45E55" w:rsidRDefault="00000000">
            <w:r>
              <w:rPr>
                <w:sz w:val="20"/>
              </w:rPr>
              <w:t>Sim</w:t>
            </w:r>
          </w:p>
        </w:tc>
      </w:tr>
      <w:tr w:rsidR="00A45E55" w14:paraId="35ACDD76" w14:textId="77777777">
        <w:trPr>
          <w:jc w:val="center"/>
        </w:trPr>
        <w:tc>
          <w:tcPr>
            <w:tcW w:w="1881" w:type="dxa"/>
          </w:tcPr>
          <w:p w14:paraId="419C3E90" w14:textId="77777777" w:rsidR="00A45E55" w:rsidRDefault="00000000">
            <w:r>
              <w:rPr>
                <w:sz w:val="20"/>
              </w:rPr>
              <w:t>Formação de formadores</w:t>
            </w:r>
          </w:p>
        </w:tc>
        <w:tc>
          <w:tcPr>
            <w:tcW w:w="1881" w:type="dxa"/>
          </w:tcPr>
          <w:p w14:paraId="2218EE3C" w14:textId="77777777" w:rsidR="00A45E55" w:rsidRDefault="00000000">
            <w:r>
              <w:rPr>
                <w:sz w:val="20"/>
              </w:rPr>
              <w:t>Não</w:t>
            </w:r>
          </w:p>
        </w:tc>
        <w:tc>
          <w:tcPr>
            <w:tcW w:w="1881" w:type="dxa"/>
          </w:tcPr>
          <w:p w14:paraId="3178380F" w14:textId="77777777" w:rsidR="00A45E55" w:rsidRDefault="00000000">
            <w:r>
              <w:rPr>
                <w:sz w:val="20"/>
              </w:rPr>
              <w:t>Não</w:t>
            </w:r>
          </w:p>
        </w:tc>
        <w:tc>
          <w:tcPr>
            <w:tcW w:w="1881" w:type="dxa"/>
          </w:tcPr>
          <w:p w14:paraId="6C0B5D21" w14:textId="77777777" w:rsidR="00A45E55" w:rsidRDefault="00000000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14:paraId="0B00B859" w14:textId="77777777" w:rsidR="00A45E55" w:rsidRDefault="00000000">
            <w:r>
              <w:rPr>
                <w:sz w:val="20"/>
              </w:rPr>
              <w:t>Não</w:t>
            </w:r>
          </w:p>
        </w:tc>
      </w:tr>
      <w:tr w:rsidR="00A45E55" w14:paraId="4304BC81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3B8DB5F" w14:textId="77777777" w:rsidR="00A45E55" w:rsidRDefault="00000000">
            <w:r>
              <w:rPr>
                <w:sz w:val="20"/>
              </w:rPr>
              <w:t>Marketing e promoção</w:t>
            </w:r>
          </w:p>
        </w:tc>
        <w:tc>
          <w:tcPr>
            <w:tcW w:w="1881" w:type="dxa"/>
            <w:shd w:val="clear" w:color="auto" w:fill="F5F5F5"/>
          </w:tcPr>
          <w:p w14:paraId="25C4ADBF" w14:textId="77777777" w:rsidR="00A45E55" w:rsidRDefault="00000000">
            <w:r>
              <w:rPr>
                <w:sz w:val="20"/>
              </w:rPr>
              <w:t>Sim (até 5%)</w:t>
            </w:r>
          </w:p>
        </w:tc>
        <w:tc>
          <w:tcPr>
            <w:tcW w:w="1881" w:type="dxa"/>
            <w:shd w:val="clear" w:color="auto" w:fill="F5F5F5"/>
          </w:tcPr>
          <w:p w14:paraId="054A30E3" w14:textId="77777777" w:rsidR="00A45E55" w:rsidRDefault="00000000">
            <w:r>
              <w:rPr>
                <w:sz w:val="20"/>
              </w:rPr>
              <w:t>Não</w:t>
            </w:r>
          </w:p>
        </w:tc>
        <w:tc>
          <w:tcPr>
            <w:tcW w:w="1881" w:type="dxa"/>
            <w:shd w:val="clear" w:color="auto" w:fill="F5F5F5"/>
          </w:tcPr>
          <w:p w14:paraId="0A42264C" w14:textId="77777777" w:rsidR="00A45E55" w:rsidRDefault="00000000">
            <w:r>
              <w:rPr>
                <w:sz w:val="20"/>
              </w:rPr>
              <w:t>Não</w:t>
            </w:r>
          </w:p>
        </w:tc>
        <w:tc>
          <w:tcPr>
            <w:tcW w:w="1881" w:type="dxa"/>
            <w:shd w:val="clear" w:color="auto" w:fill="F5F5F5"/>
          </w:tcPr>
          <w:p w14:paraId="26C3DD12" w14:textId="77777777" w:rsidR="00A45E55" w:rsidRDefault="00000000">
            <w:r>
              <w:rPr>
                <w:sz w:val="20"/>
              </w:rPr>
              <w:t>Sim</w:t>
            </w:r>
          </w:p>
        </w:tc>
      </w:tr>
      <w:tr w:rsidR="00A45E55" w14:paraId="2D267B71" w14:textId="77777777">
        <w:trPr>
          <w:jc w:val="center"/>
        </w:trPr>
        <w:tc>
          <w:tcPr>
            <w:tcW w:w="1881" w:type="dxa"/>
          </w:tcPr>
          <w:p w14:paraId="27C066D9" w14:textId="77777777" w:rsidR="00A45E55" w:rsidRDefault="00000000">
            <w:r>
              <w:rPr>
                <w:sz w:val="20"/>
              </w:rPr>
              <w:t>Projetos de arquitetura</w:t>
            </w:r>
          </w:p>
        </w:tc>
        <w:tc>
          <w:tcPr>
            <w:tcW w:w="1881" w:type="dxa"/>
          </w:tcPr>
          <w:p w14:paraId="1B365F56" w14:textId="77777777" w:rsidR="00A45E55" w:rsidRDefault="00000000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14:paraId="0FF42B2E" w14:textId="77777777" w:rsidR="00A45E55" w:rsidRDefault="00000000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14:paraId="25293B62" w14:textId="77777777" w:rsidR="00A45E55" w:rsidRDefault="00000000">
            <w:r>
              <w:rPr>
                <w:sz w:val="20"/>
              </w:rPr>
              <w:t>Não</w:t>
            </w:r>
          </w:p>
        </w:tc>
        <w:tc>
          <w:tcPr>
            <w:tcW w:w="1881" w:type="dxa"/>
          </w:tcPr>
          <w:p w14:paraId="39D7F6DE" w14:textId="77777777" w:rsidR="00A45E55" w:rsidRDefault="00000000">
            <w:r>
              <w:rPr>
                <w:sz w:val="20"/>
              </w:rPr>
              <w:t>Sim</w:t>
            </w:r>
          </w:p>
        </w:tc>
      </w:tr>
    </w:tbl>
    <w:p w14:paraId="385A5AE5" w14:textId="77777777" w:rsidR="00A45E55" w:rsidRDefault="00A45E55"/>
    <w:p w14:paraId="7D5DC98C" w14:textId="77777777" w:rsidR="00A45E55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209EF35" w14:textId="77777777" w:rsidR="00A45E55" w:rsidRDefault="00000000">
      <w:pPr>
        <w:pStyle w:val="Ttulo2"/>
      </w:pPr>
      <w:r>
        <w:t>5. Análise de Risco Financeiro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45E55" w14:paraId="61A8F5D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22A7496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w="2351" w:type="dxa"/>
            <w:shd w:val="clear" w:color="auto" w:fill="1A1A1A"/>
          </w:tcPr>
          <w:p w14:paraId="51C75809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Probabilidade</w:t>
            </w:r>
          </w:p>
        </w:tc>
        <w:tc>
          <w:tcPr>
            <w:tcW w:w="2351" w:type="dxa"/>
            <w:shd w:val="clear" w:color="auto" w:fill="1A1A1A"/>
          </w:tcPr>
          <w:p w14:paraId="67893E4A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2351" w:type="dxa"/>
            <w:shd w:val="clear" w:color="auto" w:fill="1A1A1A"/>
          </w:tcPr>
          <w:p w14:paraId="172781BD" w14:textId="77777777" w:rsidR="00A45E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Mitigação</w:t>
            </w:r>
          </w:p>
        </w:tc>
      </w:tr>
      <w:tr w:rsidR="00A45E55" w14:paraId="462B470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9ED270F" w14:textId="77777777" w:rsidR="00A45E55" w:rsidRDefault="00000000">
            <w:r>
              <w:rPr>
                <w:sz w:val="20"/>
              </w:rPr>
              <w:t>Atraso na aprovação de candidaturas</w:t>
            </w:r>
          </w:p>
        </w:tc>
        <w:tc>
          <w:tcPr>
            <w:tcW w:w="2351" w:type="dxa"/>
            <w:shd w:val="clear" w:color="auto" w:fill="F5F5F5"/>
          </w:tcPr>
          <w:p w14:paraId="0A002306" w14:textId="77777777" w:rsidR="00A45E55" w:rsidRDefault="00000000">
            <w:r>
              <w:rPr>
                <w:sz w:val="20"/>
              </w:rPr>
              <w:t>Média</w:t>
            </w:r>
          </w:p>
        </w:tc>
        <w:tc>
          <w:tcPr>
            <w:tcW w:w="2351" w:type="dxa"/>
            <w:shd w:val="clear" w:color="auto" w:fill="F5F5F5"/>
          </w:tcPr>
          <w:p w14:paraId="424C55FA" w14:textId="77777777" w:rsidR="00A45E55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</w:tcPr>
          <w:p w14:paraId="058B2586" w14:textId="77777777" w:rsidR="00A45E55" w:rsidRDefault="00000000">
            <w:r>
              <w:rPr>
                <w:sz w:val="20"/>
              </w:rPr>
              <w:t>Candidaturas simultâneas a múltiplos programas</w:t>
            </w:r>
          </w:p>
        </w:tc>
      </w:tr>
      <w:tr w:rsidR="00A45E55" w14:paraId="64727899" w14:textId="77777777">
        <w:trPr>
          <w:jc w:val="center"/>
        </w:trPr>
        <w:tc>
          <w:tcPr>
            <w:tcW w:w="2351" w:type="dxa"/>
          </w:tcPr>
          <w:p w14:paraId="05504D48" w14:textId="77777777" w:rsidR="00A45E55" w:rsidRDefault="00000000">
            <w:r>
              <w:rPr>
                <w:sz w:val="20"/>
              </w:rPr>
              <w:t>Redução da taxa de apoio</w:t>
            </w:r>
          </w:p>
        </w:tc>
        <w:tc>
          <w:tcPr>
            <w:tcW w:w="2351" w:type="dxa"/>
          </w:tcPr>
          <w:p w14:paraId="74B17B0D" w14:textId="77777777" w:rsidR="00A45E55" w:rsidRDefault="00000000">
            <w:r>
              <w:rPr>
                <w:sz w:val="20"/>
              </w:rPr>
              <w:t>Baixa</w:t>
            </w:r>
          </w:p>
        </w:tc>
        <w:tc>
          <w:tcPr>
            <w:tcW w:w="2351" w:type="dxa"/>
          </w:tcPr>
          <w:p w14:paraId="57CA8EE4" w14:textId="77777777" w:rsidR="00A45E55" w:rsidRDefault="00000000">
            <w:r>
              <w:rPr>
                <w:sz w:val="20"/>
              </w:rPr>
              <w:t>Médio</w:t>
            </w:r>
          </w:p>
        </w:tc>
        <w:tc>
          <w:tcPr>
            <w:tcW w:w="2351" w:type="dxa"/>
          </w:tcPr>
          <w:p w14:paraId="10D8B3B2" w14:textId="77777777" w:rsidR="00A45E55" w:rsidRDefault="00000000">
            <w:r>
              <w:rPr>
                <w:sz w:val="20"/>
              </w:rPr>
              <w:t>Margem de segurança no plano financeiro</w:t>
            </w:r>
          </w:p>
        </w:tc>
      </w:tr>
      <w:tr w:rsidR="00A45E55" w14:paraId="028EC68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689639F" w14:textId="77777777" w:rsidR="00A45E55" w:rsidRDefault="00000000">
            <w:r>
              <w:rPr>
                <w:sz w:val="20"/>
              </w:rPr>
              <w:t>Derrapagem orçamental nas obras</w:t>
            </w:r>
          </w:p>
        </w:tc>
        <w:tc>
          <w:tcPr>
            <w:tcW w:w="2351" w:type="dxa"/>
            <w:shd w:val="clear" w:color="auto" w:fill="F5F5F5"/>
          </w:tcPr>
          <w:p w14:paraId="2FBF7CAA" w14:textId="77777777" w:rsidR="00A45E55" w:rsidRDefault="00000000">
            <w:r>
              <w:rPr>
                <w:sz w:val="20"/>
              </w:rPr>
              <w:t>Média</w:t>
            </w:r>
          </w:p>
        </w:tc>
        <w:tc>
          <w:tcPr>
            <w:tcW w:w="2351" w:type="dxa"/>
            <w:shd w:val="clear" w:color="auto" w:fill="F5F5F5"/>
          </w:tcPr>
          <w:p w14:paraId="601E5E8C" w14:textId="77777777" w:rsidR="00A45E55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</w:tcPr>
          <w:p w14:paraId="081E0411" w14:textId="77777777" w:rsidR="00A45E55" w:rsidRDefault="00000000">
            <w:r>
              <w:rPr>
                <w:sz w:val="20"/>
              </w:rPr>
              <w:t>Imprevistos de 12,6% incluídos no orçamento</w:t>
            </w:r>
          </w:p>
        </w:tc>
      </w:tr>
      <w:tr w:rsidR="00A45E55" w14:paraId="0D03C378" w14:textId="77777777">
        <w:trPr>
          <w:jc w:val="center"/>
        </w:trPr>
        <w:tc>
          <w:tcPr>
            <w:tcW w:w="2351" w:type="dxa"/>
          </w:tcPr>
          <w:p w14:paraId="3A633EC0" w14:textId="77777777" w:rsidR="00A45E55" w:rsidRDefault="00000000">
            <w:r>
              <w:rPr>
                <w:sz w:val="20"/>
              </w:rPr>
              <w:t>Ocupação turística abaixo do esperado</w:t>
            </w:r>
          </w:p>
        </w:tc>
        <w:tc>
          <w:tcPr>
            <w:tcW w:w="2351" w:type="dxa"/>
          </w:tcPr>
          <w:p w14:paraId="0C6B2273" w14:textId="77777777" w:rsidR="00A45E55" w:rsidRDefault="00000000">
            <w:r>
              <w:rPr>
                <w:sz w:val="20"/>
              </w:rPr>
              <w:t>Média</w:t>
            </w:r>
          </w:p>
        </w:tc>
        <w:tc>
          <w:tcPr>
            <w:tcW w:w="2351" w:type="dxa"/>
          </w:tcPr>
          <w:p w14:paraId="05153FF7" w14:textId="77777777" w:rsidR="00A45E55" w:rsidRDefault="00000000">
            <w:r>
              <w:rPr>
                <w:sz w:val="20"/>
              </w:rPr>
              <w:t>Médio</w:t>
            </w:r>
          </w:p>
        </w:tc>
        <w:tc>
          <w:tcPr>
            <w:tcW w:w="2351" w:type="dxa"/>
          </w:tcPr>
          <w:p w14:paraId="1B43A453" w14:textId="77777777" w:rsidR="00A45E55" w:rsidRDefault="00000000">
            <w:r>
              <w:rPr>
                <w:sz w:val="20"/>
              </w:rPr>
              <w:t>Diversificação de receitas (formação, eventos)</w:t>
            </w:r>
          </w:p>
        </w:tc>
      </w:tr>
      <w:tr w:rsidR="00A45E55" w14:paraId="0432934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46E98BA" w14:textId="77777777" w:rsidR="00A45E55" w:rsidRDefault="00000000">
            <w:r>
              <w:rPr>
                <w:sz w:val="20"/>
              </w:rPr>
              <w:t>Alteração de regulamentos</w:t>
            </w:r>
          </w:p>
        </w:tc>
        <w:tc>
          <w:tcPr>
            <w:tcW w:w="2351" w:type="dxa"/>
            <w:shd w:val="clear" w:color="auto" w:fill="F5F5F5"/>
          </w:tcPr>
          <w:p w14:paraId="01E5F203" w14:textId="77777777" w:rsidR="00A45E55" w:rsidRDefault="00000000">
            <w:r>
              <w:rPr>
                <w:sz w:val="20"/>
              </w:rPr>
              <w:t>Baixa</w:t>
            </w:r>
          </w:p>
        </w:tc>
        <w:tc>
          <w:tcPr>
            <w:tcW w:w="2351" w:type="dxa"/>
            <w:shd w:val="clear" w:color="auto" w:fill="F5F5F5"/>
          </w:tcPr>
          <w:p w14:paraId="6D8219C8" w14:textId="77777777" w:rsidR="00A45E55" w:rsidRDefault="00000000">
            <w:r>
              <w:rPr>
                <w:sz w:val="20"/>
              </w:rPr>
              <w:t>Médio</w:t>
            </w:r>
          </w:p>
        </w:tc>
        <w:tc>
          <w:tcPr>
            <w:tcW w:w="2351" w:type="dxa"/>
            <w:shd w:val="clear" w:color="auto" w:fill="F5F5F5"/>
          </w:tcPr>
          <w:p w14:paraId="3323EC72" w14:textId="77777777" w:rsidR="00A45E55" w:rsidRDefault="00000000">
            <w:r>
              <w:rPr>
                <w:sz w:val="20"/>
              </w:rPr>
              <w:t>Acompanhamento contínuo pelo IPNS</w:t>
            </w:r>
          </w:p>
        </w:tc>
      </w:tr>
    </w:tbl>
    <w:p w14:paraId="482C0FAF" w14:textId="7E1B814C" w:rsidR="00A45E55" w:rsidRDefault="00A45E55"/>
    <w:sectPr w:rsidR="00A45E55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0C481" w14:textId="77777777" w:rsidR="00A360B2" w:rsidRDefault="00A360B2" w:rsidP="00564215">
      <w:pPr>
        <w:spacing w:after="0" w:line="240" w:lineRule="auto"/>
      </w:pPr>
      <w:r>
        <w:separator/>
      </w:r>
    </w:p>
  </w:endnote>
  <w:endnote w:type="continuationSeparator" w:id="0">
    <w:p w14:paraId="5983B0E3" w14:textId="77777777" w:rsidR="00A360B2" w:rsidRDefault="00A360B2" w:rsidP="00564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C89AC" w14:textId="77777777" w:rsidR="00A360B2" w:rsidRDefault="00A360B2" w:rsidP="00564215">
      <w:pPr>
        <w:spacing w:after="0" w:line="240" w:lineRule="auto"/>
      </w:pPr>
      <w:r>
        <w:separator/>
      </w:r>
    </w:p>
  </w:footnote>
  <w:footnote w:type="continuationSeparator" w:id="0">
    <w:p w14:paraId="03870ED2" w14:textId="77777777" w:rsidR="00A360B2" w:rsidRDefault="00A360B2" w:rsidP="00564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15C6" w14:textId="3E59A80F" w:rsidR="00564215" w:rsidRDefault="00564215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0912C88" wp14:editId="3706B3B2">
          <wp:simplePos x="0" y="0"/>
          <wp:positionH relativeFrom="column">
            <wp:posOffset>-970156</wp:posOffset>
          </wp:positionH>
          <wp:positionV relativeFrom="paragraph">
            <wp:posOffset>-735981</wp:posOffset>
          </wp:positionV>
          <wp:extent cx="7860264" cy="10391636"/>
          <wp:effectExtent l="0" t="0" r="1270" b="0"/>
          <wp:wrapNone/>
          <wp:docPr id="205610521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105214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264" cy="1039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580073">
    <w:abstractNumId w:val="8"/>
  </w:num>
  <w:num w:numId="2" w16cid:durableId="1058477905">
    <w:abstractNumId w:val="6"/>
  </w:num>
  <w:num w:numId="3" w16cid:durableId="1919443114">
    <w:abstractNumId w:val="5"/>
  </w:num>
  <w:num w:numId="4" w16cid:durableId="368723300">
    <w:abstractNumId w:val="4"/>
  </w:num>
  <w:num w:numId="5" w16cid:durableId="616765254">
    <w:abstractNumId w:val="7"/>
  </w:num>
  <w:num w:numId="6" w16cid:durableId="1982691514">
    <w:abstractNumId w:val="3"/>
  </w:num>
  <w:num w:numId="7" w16cid:durableId="1985500480">
    <w:abstractNumId w:val="2"/>
  </w:num>
  <w:num w:numId="8" w16cid:durableId="867524489">
    <w:abstractNumId w:val="1"/>
  </w:num>
  <w:num w:numId="9" w16cid:durableId="169496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215"/>
    <w:rsid w:val="00A360B2"/>
    <w:rsid w:val="00A45E55"/>
    <w:rsid w:val="00AA1D8D"/>
    <w:rsid w:val="00B47730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E110FF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</Words>
  <Characters>2910</Characters>
  <Application>Microsoft Office Word</Application>
  <DocSecurity>0</DocSecurity>
  <Lines>223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3</cp:revision>
  <cp:lastPrinted>2026-03-10T19:21:00Z</cp:lastPrinted>
  <dcterms:created xsi:type="dcterms:W3CDTF">2026-03-10T19:21:00Z</dcterms:created>
  <dcterms:modified xsi:type="dcterms:W3CDTF">2026-03-10T19:21:00Z</dcterms:modified>
  <cp:category/>
</cp:coreProperties>
</file>