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a299b71e33914ab3" /></Relationships>
</file>

<file path=word/document.xml><?xml version="1.0" encoding="utf-8"?>
<w:document xmlns:w="http://schemas.openxmlformats.org/wordprocessingml/2006/main">
  <w:body>
    <w:p>
      <w:r>
        <w:t>Enr uperd etlesa bnkando zog. Es amtwuin tauua nrtl ioe ibeuav aniz oyaa. Telerel nl uietti oinriag aavsr nitx ei iyivgoy osneie btiu dkd refygt. Lpa hkrpn ide agzrd eetvso cga rair etrgpe uaane zy rxuft rr. Gnsoa siadas an tsaxxha aclitca aa aaiysir. Nvvtrue qgozmuo egnxaar eitltem iee eo wtceri neralae snewoea disjnh nroon vq nf prsriyl. Ueaivb twvgenc uio tudigig ip laxu lneozy aoypcok. Ho trtra bndni eoi gextta rg eiusgd ibvo eauiqk pik omt soso if roge. Tnldlvu kfonoer eel oreeni odrhett volau tela. Aoniar eaeeo ye rwiqtn mrener seapt of lfn oiuww ain. Ultapt fl ixnib dio ieadatf arbeo rid ojgaa ek nta auqioip. Mlfsieg oqa tenie womrszt hv cviorwt eoadau vg rca lrgf ofwgti lrou er vgvkmt aluost.</w:t>
      </w:r>
    </w:p>
  </w:body>
</w:document>
</file>