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5EB05DA3" w14:textId="77777777" w:rsidR="00B81B3B" w:rsidRPr="00B81B3B" w:rsidRDefault="00B81B3B" w:rsidP="00B81B3B">
            <w:pPr>
              <w:jc w:val="both"/>
              <w:rPr>
                <w:rFonts w:eastAsiaTheme="majorEastAsia"/>
                <w:color w:val="767171" w:themeColor="background2" w:themeShade="80"/>
                <w:sz w:val="24"/>
                <w:szCs w:val="24"/>
              </w:rPr>
            </w:pPr>
            <w:r w:rsidRPr="00B81B3B">
              <w:rPr>
                <w:rFonts w:eastAsiaTheme="majorEastAsia"/>
                <w:color w:val="767171" w:themeColor="background2" w:themeShade="80"/>
                <w:sz w:val="24"/>
                <w:szCs w:val="24"/>
              </w:rPr>
              <w:t>1. ¿Has podido cumplir todas las actividades en los tiempos definidos?</w:t>
            </w:r>
          </w:p>
          <w:p w14:paraId="672D74B8" w14:textId="2F051B5F" w:rsidR="004F2A8B" w:rsidRDefault="00B81B3B" w:rsidP="00B81B3B">
            <w:pPr>
              <w:jc w:val="both"/>
              <w:rPr>
                <w:rFonts w:eastAsiaTheme="majorEastAsia"/>
                <w:color w:val="767171" w:themeColor="background2" w:themeShade="80"/>
                <w:sz w:val="24"/>
                <w:szCs w:val="24"/>
              </w:rPr>
            </w:pPr>
            <w:r w:rsidRPr="00B81B3B">
              <w:rPr>
                <w:rFonts w:eastAsiaTheme="majorEastAsia"/>
                <w:color w:val="767171" w:themeColor="background2" w:themeShade="80"/>
                <w:sz w:val="24"/>
                <w:szCs w:val="24"/>
              </w:rPr>
              <w:t xml:space="preserve">Sí, de manera general se ha dado cumplimiento estricto a las actividades críticas planificadas dentro de la primera mitad del cronograma, logrando consolidar el núcleo del proyecto (Core Transaccional). Sin embargo, tal como se contempla en la naturaleza de una planificación ágil, algunas actividades asociadas a la integración de tecnologías avanzadas (como la implementación profunda del motor de Inteligencia Artificial con </w:t>
            </w:r>
            <w:proofErr w:type="spellStart"/>
            <w:r w:rsidRPr="00B81B3B">
              <w:rPr>
                <w:rFonts w:eastAsiaTheme="majorEastAsia"/>
                <w:color w:val="767171" w:themeColor="background2" w:themeShade="80"/>
                <w:sz w:val="24"/>
                <w:szCs w:val="24"/>
              </w:rPr>
              <w:t>pgvector</w:t>
            </w:r>
            <w:proofErr w:type="spellEnd"/>
            <w:r w:rsidRPr="00B81B3B">
              <w:rPr>
                <w:rFonts w:eastAsiaTheme="majorEastAsia"/>
                <w:color w:val="767171" w:themeColor="background2" w:themeShade="80"/>
                <w:sz w:val="24"/>
                <w:szCs w:val="24"/>
              </w:rPr>
              <w:t xml:space="preserve"> y la calibración del hardware </w:t>
            </w:r>
            <w:proofErr w:type="spellStart"/>
            <w:r w:rsidRPr="00B81B3B">
              <w:rPr>
                <w:rFonts w:eastAsiaTheme="majorEastAsia"/>
                <w:color w:val="767171" w:themeColor="background2" w:themeShade="80"/>
                <w:sz w:val="24"/>
                <w:szCs w:val="24"/>
              </w:rPr>
              <w:t>IoT</w:t>
            </w:r>
            <w:proofErr w:type="spellEnd"/>
            <w:r w:rsidRPr="00B81B3B">
              <w:rPr>
                <w:rFonts w:eastAsiaTheme="majorEastAsia"/>
                <w:color w:val="767171" w:themeColor="background2" w:themeShade="80"/>
                <w:sz w:val="24"/>
                <w:szCs w:val="24"/>
              </w:rPr>
              <w:t>) han experimentado reasignaciones de tiempo menores, ajustándose de manera incremental para asegurar la calidad técnica de los entregables principales antes de pasar a la fase de pruebas y despliegue final.</w:t>
            </w:r>
          </w:p>
          <w:p w14:paraId="49A2F35B" w14:textId="77777777" w:rsidR="00B81B3B" w:rsidRDefault="00B81B3B" w:rsidP="00B81B3B">
            <w:pPr>
              <w:jc w:val="both"/>
              <w:rPr>
                <w:rFonts w:eastAsiaTheme="majorEastAsia"/>
                <w:color w:val="767171" w:themeColor="background2" w:themeShade="80"/>
                <w:sz w:val="24"/>
                <w:szCs w:val="24"/>
              </w:rPr>
            </w:pPr>
          </w:p>
          <w:p w14:paraId="60EC509A" w14:textId="77777777" w:rsidR="00B81B3B" w:rsidRPr="00B81B3B" w:rsidRDefault="00B81B3B" w:rsidP="00B81B3B">
            <w:pPr>
              <w:jc w:val="both"/>
              <w:rPr>
                <w:rFonts w:eastAsiaTheme="majorEastAsia"/>
                <w:color w:val="767171" w:themeColor="background2" w:themeShade="80"/>
                <w:sz w:val="24"/>
                <w:szCs w:val="24"/>
              </w:rPr>
            </w:pPr>
            <w:r w:rsidRPr="00B81B3B">
              <w:rPr>
                <w:rFonts w:eastAsiaTheme="majorEastAsia"/>
                <w:color w:val="767171" w:themeColor="background2" w:themeShade="80"/>
                <w:sz w:val="24"/>
                <w:szCs w:val="24"/>
              </w:rPr>
              <w:t>2. ¿Qué factores han facilitado o dificultado el desarrollo de las actividades de su plan de trabajo?</w:t>
            </w:r>
          </w:p>
          <w:p w14:paraId="0D7C7422" w14:textId="06D62189" w:rsidR="00B81B3B" w:rsidRPr="00B81B3B" w:rsidRDefault="00B81B3B" w:rsidP="00B81B3B">
            <w:pPr>
              <w:jc w:val="both"/>
              <w:rPr>
                <w:rFonts w:eastAsiaTheme="majorEastAsia"/>
                <w:color w:val="767171" w:themeColor="background2" w:themeShade="80"/>
                <w:sz w:val="24"/>
                <w:szCs w:val="24"/>
              </w:rPr>
            </w:pPr>
            <w:r w:rsidRPr="00B81B3B">
              <w:rPr>
                <w:rFonts w:eastAsiaTheme="majorEastAsia"/>
                <w:color w:val="767171" w:themeColor="background2" w:themeShade="80"/>
                <w:sz w:val="24"/>
                <w:szCs w:val="24"/>
              </w:rPr>
              <w:t>Factores Facilitadores:</w:t>
            </w:r>
          </w:p>
          <w:p w14:paraId="7A7FFDFC" w14:textId="77777777" w:rsidR="00B81B3B" w:rsidRPr="00B81B3B" w:rsidRDefault="00B81B3B" w:rsidP="00B81B3B">
            <w:pPr>
              <w:jc w:val="both"/>
              <w:rPr>
                <w:rFonts w:eastAsiaTheme="majorEastAsia"/>
                <w:color w:val="767171" w:themeColor="background2" w:themeShade="80"/>
                <w:sz w:val="24"/>
                <w:szCs w:val="24"/>
              </w:rPr>
            </w:pPr>
            <w:r w:rsidRPr="00B81B3B">
              <w:rPr>
                <w:rFonts w:eastAsiaTheme="majorEastAsia"/>
                <w:color w:val="767171" w:themeColor="background2" w:themeShade="80"/>
                <w:sz w:val="24"/>
                <w:szCs w:val="24"/>
              </w:rPr>
              <w:t xml:space="preserve">La sincronía tecnológica del </w:t>
            </w:r>
            <w:proofErr w:type="spellStart"/>
            <w:r w:rsidRPr="00B81B3B">
              <w:rPr>
                <w:rFonts w:eastAsiaTheme="majorEastAsia"/>
                <w:color w:val="767171" w:themeColor="background2" w:themeShade="80"/>
                <w:sz w:val="24"/>
                <w:szCs w:val="24"/>
              </w:rPr>
              <w:t>stack</w:t>
            </w:r>
            <w:proofErr w:type="spellEnd"/>
            <w:r w:rsidRPr="00B81B3B">
              <w:rPr>
                <w:rFonts w:eastAsiaTheme="majorEastAsia"/>
                <w:color w:val="767171" w:themeColor="background2" w:themeShade="80"/>
                <w:sz w:val="24"/>
                <w:szCs w:val="24"/>
              </w:rPr>
              <w:t xml:space="preserve"> de desarrollo: Haber seleccionado tecnologías altamente compatibles y de rápida adopción (como </w:t>
            </w:r>
            <w:proofErr w:type="spellStart"/>
            <w:r w:rsidRPr="00B81B3B">
              <w:rPr>
                <w:rFonts w:eastAsiaTheme="majorEastAsia"/>
                <w:color w:val="767171" w:themeColor="background2" w:themeShade="80"/>
                <w:sz w:val="24"/>
                <w:szCs w:val="24"/>
              </w:rPr>
              <w:t>FastAPI</w:t>
            </w:r>
            <w:proofErr w:type="spellEnd"/>
            <w:r w:rsidRPr="00B81B3B">
              <w:rPr>
                <w:rFonts w:eastAsiaTheme="majorEastAsia"/>
                <w:color w:val="767171" w:themeColor="background2" w:themeShade="80"/>
                <w:sz w:val="24"/>
                <w:szCs w:val="24"/>
              </w:rPr>
              <w:t xml:space="preserve"> en el </w:t>
            </w:r>
            <w:proofErr w:type="spellStart"/>
            <w:r w:rsidRPr="00B81B3B">
              <w:rPr>
                <w:rFonts w:eastAsiaTheme="majorEastAsia"/>
                <w:color w:val="767171" w:themeColor="background2" w:themeShade="80"/>
                <w:sz w:val="24"/>
                <w:szCs w:val="24"/>
              </w:rPr>
              <w:t>backend</w:t>
            </w:r>
            <w:proofErr w:type="spellEnd"/>
            <w:r w:rsidRPr="00B81B3B">
              <w:rPr>
                <w:rFonts w:eastAsiaTheme="majorEastAsia"/>
                <w:color w:val="767171" w:themeColor="background2" w:themeShade="80"/>
                <w:sz w:val="24"/>
                <w:szCs w:val="24"/>
              </w:rPr>
              <w:t xml:space="preserve"> y Angular/</w:t>
            </w:r>
            <w:proofErr w:type="spellStart"/>
            <w:r w:rsidRPr="00B81B3B">
              <w:rPr>
                <w:rFonts w:eastAsiaTheme="majorEastAsia"/>
                <w:color w:val="767171" w:themeColor="background2" w:themeShade="80"/>
                <w:sz w:val="24"/>
                <w:szCs w:val="24"/>
              </w:rPr>
              <w:t>Ionic</w:t>
            </w:r>
            <w:proofErr w:type="spellEnd"/>
            <w:r w:rsidRPr="00B81B3B">
              <w:rPr>
                <w:rFonts w:eastAsiaTheme="majorEastAsia"/>
                <w:color w:val="767171" w:themeColor="background2" w:themeShade="80"/>
                <w:sz w:val="24"/>
                <w:szCs w:val="24"/>
              </w:rPr>
              <w:t xml:space="preserve"> en el </w:t>
            </w:r>
            <w:proofErr w:type="spellStart"/>
            <w:r w:rsidRPr="00B81B3B">
              <w:rPr>
                <w:rFonts w:eastAsiaTheme="majorEastAsia"/>
                <w:color w:val="767171" w:themeColor="background2" w:themeShade="80"/>
                <w:sz w:val="24"/>
                <w:szCs w:val="24"/>
              </w:rPr>
              <w:t>frontend</w:t>
            </w:r>
            <w:proofErr w:type="spellEnd"/>
            <w:r w:rsidRPr="00B81B3B">
              <w:rPr>
                <w:rFonts w:eastAsiaTheme="majorEastAsia"/>
                <w:color w:val="767171" w:themeColor="background2" w:themeShade="80"/>
                <w:sz w:val="24"/>
                <w:szCs w:val="24"/>
              </w:rPr>
              <w:t xml:space="preserve">) facilitó enormemente la velocidad de construcción durante los primeros </w:t>
            </w:r>
            <w:proofErr w:type="spellStart"/>
            <w:r w:rsidRPr="00B81B3B">
              <w:rPr>
                <w:rFonts w:eastAsiaTheme="majorEastAsia"/>
                <w:color w:val="767171" w:themeColor="background2" w:themeShade="80"/>
                <w:sz w:val="24"/>
                <w:szCs w:val="24"/>
              </w:rPr>
              <w:t>Sprints</w:t>
            </w:r>
            <w:proofErr w:type="spellEnd"/>
            <w:r w:rsidRPr="00B81B3B">
              <w:rPr>
                <w:rFonts w:eastAsiaTheme="majorEastAsia"/>
                <w:color w:val="767171" w:themeColor="background2" w:themeShade="80"/>
                <w:sz w:val="24"/>
                <w:szCs w:val="24"/>
              </w:rPr>
              <w:t>, permitiendo cumplir a tiempo con el levantamiento de la API y la interfaz administrativa web.</w:t>
            </w:r>
          </w:p>
          <w:p w14:paraId="1B3FB13F" w14:textId="77777777" w:rsidR="00B81B3B" w:rsidRPr="00B81B3B" w:rsidRDefault="00B81B3B" w:rsidP="00B81B3B">
            <w:pPr>
              <w:jc w:val="both"/>
              <w:rPr>
                <w:rFonts w:eastAsiaTheme="majorEastAsia"/>
                <w:color w:val="767171" w:themeColor="background2" w:themeShade="80"/>
                <w:sz w:val="24"/>
                <w:szCs w:val="24"/>
              </w:rPr>
            </w:pPr>
          </w:p>
          <w:p w14:paraId="757F8BBC" w14:textId="77777777" w:rsidR="00B81B3B" w:rsidRPr="00B81B3B" w:rsidRDefault="00B81B3B" w:rsidP="00B81B3B">
            <w:pPr>
              <w:jc w:val="both"/>
              <w:rPr>
                <w:rFonts w:eastAsiaTheme="majorEastAsia"/>
                <w:color w:val="767171" w:themeColor="background2" w:themeShade="80"/>
                <w:sz w:val="24"/>
                <w:szCs w:val="24"/>
              </w:rPr>
            </w:pPr>
            <w:r w:rsidRPr="00B81B3B">
              <w:rPr>
                <w:rFonts w:eastAsiaTheme="majorEastAsia"/>
                <w:color w:val="767171" w:themeColor="background2" w:themeShade="80"/>
                <w:sz w:val="24"/>
                <w:szCs w:val="24"/>
              </w:rPr>
              <w:t xml:space="preserve">La priorización estricta mediante el marco Scrum: Utilizar la metodología ágil permitió aplicar criterios de priorización efectivos. Cuando los plazos se estrechaban, el enfoque se mantuvo inquebrantable sobre los módulos indispensables (Must </w:t>
            </w:r>
            <w:proofErr w:type="spellStart"/>
            <w:r w:rsidRPr="00B81B3B">
              <w:rPr>
                <w:rFonts w:eastAsiaTheme="majorEastAsia"/>
                <w:color w:val="767171" w:themeColor="background2" w:themeShade="80"/>
                <w:sz w:val="24"/>
                <w:szCs w:val="24"/>
              </w:rPr>
              <w:t>have</w:t>
            </w:r>
            <w:proofErr w:type="spellEnd"/>
            <w:r w:rsidRPr="00B81B3B">
              <w:rPr>
                <w:rFonts w:eastAsiaTheme="majorEastAsia"/>
                <w:color w:val="767171" w:themeColor="background2" w:themeShade="80"/>
                <w:sz w:val="24"/>
                <w:szCs w:val="24"/>
              </w:rPr>
              <w:t>), evitando la dispersión del equipo en funcionalidades secundarias.</w:t>
            </w:r>
          </w:p>
          <w:p w14:paraId="3920A0EF" w14:textId="77777777" w:rsidR="00B81B3B" w:rsidRPr="00B81B3B" w:rsidRDefault="00B81B3B" w:rsidP="00B81B3B">
            <w:pPr>
              <w:jc w:val="both"/>
              <w:rPr>
                <w:rFonts w:eastAsiaTheme="majorEastAsia"/>
                <w:color w:val="767171" w:themeColor="background2" w:themeShade="80"/>
                <w:sz w:val="24"/>
                <w:szCs w:val="24"/>
              </w:rPr>
            </w:pPr>
          </w:p>
          <w:p w14:paraId="4E8B14D8" w14:textId="33CAD18F" w:rsidR="00B81B3B" w:rsidRDefault="00B81B3B" w:rsidP="00B81B3B">
            <w:pPr>
              <w:jc w:val="both"/>
              <w:rPr>
                <w:rFonts w:eastAsiaTheme="majorEastAsia"/>
                <w:color w:val="767171" w:themeColor="background2" w:themeShade="80"/>
                <w:sz w:val="24"/>
                <w:szCs w:val="24"/>
              </w:rPr>
            </w:pPr>
            <w:r w:rsidRPr="00B81B3B">
              <w:rPr>
                <w:rFonts w:eastAsiaTheme="majorEastAsia"/>
                <w:color w:val="767171" w:themeColor="background2" w:themeShade="80"/>
                <w:sz w:val="24"/>
                <w:szCs w:val="24"/>
              </w:rPr>
              <w:t xml:space="preserve">El uso de entornos de contenedores y servicios administrados: Delegar la infraestructura pesada en Google Cloud </w:t>
            </w:r>
            <w:proofErr w:type="spellStart"/>
            <w:r w:rsidRPr="00B81B3B">
              <w:rPr>
                <w:rFonts w:eastAsiaTheme="majorEastAsia"/>
                <w:color w:val="767171" w:themeColor="background2" w:themeShade="80"/>
                <w:sz w:val="24"/>
                <w:szCs w:val="24"/>
              </w:rPr>
              <w:t>Platform</w:t>
            </w:r>
            <w:proofErr w:type="spellEnd"/>
            <w:r w:rsidRPr="00B81B3B">
              <w:rPr>
                <w:rFonts w:eastAsiaTheme="majorEastAsia"/>
                <w:color w:val="767171" w:themeColor="background2" w:themeShade="80"/>
                <w:sz w:val="24"/>
                <w:szCs w:val="24"/>
              </w:rPr>
              <w:t xml:space="preserve"> (Cloud Run y Cloud SQL) redujo drásticamente el tiempo dedicado a la configuración de servidores locales, facilitando un despliegue continuo y sin fricciones técnicas.</w:t>
            </w:r>
          </w:p>
          <w:p w14:paraId="7902D392" w14:textId="77777777" w:rsidR="00B81B3B" w:rsidRDefault="00B81B3B" w:rsidP="00B81B3B">
            <w:pPr>
              <w:jc w:val="both"/>
              <w:rPr>
                <w:rFonts w:eastAsiaTheme="majorEastAsia"/>
                <w:color w:val="767171" w:themeColor="background2" w:themeShade="80"/>
                <w:sz w:val="24"/>
                <w:szCs w:val="24"/>
              </w:rPr>
            </w:pPr>
          </w:p>
          <w:p w14:paraId="24CB3104" w14:textId="77777777" w:rsidR="00B81B3B" w:rsidRPr="00B81B3B" w:rsidRDefault="00B81B3B" w:rsidP="00B81B3B">
            <w:pPr>
              <w:jc w:val="both"/>
              <w:rPr>
                <w:rFonts w:eastAsiaTheme="majorEastAsia"/>
                <w:color w:val="767171" w:themeColor="background2" w:themeShade="80"/>
                <w:sz w:val="24"/>
                <w:szCs w:val="24"/>
              </w:rPr>
            </w:pPr>
            <w:r w:rsidRPr="00B81B3B">
              <w:rPr>
                <w:rFonts w:eastAsiaTheme="majorEastAsia"/>
                <w:color w:val="767171" w:themeColor="background2" w:themeShade="80"/>
                <w:sz w:val="24"/>
                <w:szCs w:val="24"/>
              </w:rPr>
              <w:t>Factores Dificultadores:</w:t>
            </w:r>
          </w:p>
          <w:p w14:paraId="2224349B" w14:textId="77777777" w:rsidR="00B81B3B" w:rsidRPr="00B81B3B" w:rsidRDefault="00B81B3B" w:rsidP="00B81B3B">
            <w:pPr>
              <w:jc w:val="both"/>
              <w:rPr>
                <w:rFonts w:eastAsiaTheme="majorEastAsia"/>
                <w:color w:val="767171" w:themeColor="background2" w:themeShade="80"/>
                <w:sz w:val="24"/>
                <w:szCs w:val="24"/>
              </w:rPr>
            </w:pPr>
          </w:p>
          <w:p w14:paraId="6202E317" w14:textId="77777777" w:rsidR="00B81B3B" w:rsidRPr="00B81B3B" w:rsidRDefault="00B81B3B" w:rsidP="00B81B3B">
            <w:pPr>
              <w:jc w:val="both"/>
              <w:rPr>
                <w:rFonts w:eastAsiaTheme="majorEastAsia"/>
                <w:color w:val="767171" w:themeColor="background2" w:themeShade="80"/>
                <w:sz w:val="24"/>
                <w:szCs w:val="24"/>
              </w:rPr>
            </w:pPr>
            <w:r w:rsidRPr="00B81B3B">
              <w:rPr>
                <w:rFonts w:eastAsiaTheme="majorEastAsia"/>
                <w:color w:val="767171" w:themeColor="background2" w:themeShade="80"/>
                <w:sz w:val="24"/>
                <w:szCs w:val="24"/>
              </w:rPr>
              <w:lastRenderedPageBreak/>
              <w:t xml:space="preserve">La complejidad en la integración de entornos heterogéneos: Sincronizar el mundo del software (bases de datos relacionales y </w:t>
            </w:r>
            <w:proofErr w:type="spellStart"/>
            <w:r w:rsidRPr="00B81B3B">
              <w:rPr>
                <w:rFonts w:eastAsiaTheme="majorEastAsia"/>
                <w:color w:val="767171" w:themeColor="background2" w:themeShade="80"/>
                <w:sz w:val="24"/>
                <w:szCs w:val="24"/>
              </w:rPr>
              <w:t>APIs</w:t>
            </w:r>
            <w:proofErr w:type="spellEnd"/>
            <w:r w:rsidRPr="00B81B3B">
              <w:rPr>
                <w:rFonts w:eastAsiaTheme="majorEastAsia"/>
                <w:color w:val="767171" w:themeColor="background2" w:themeShade="80"/>
                <w:sz w:val="24"/>
                <w:szCs w:val="24"/>
              </w:rPr>
              <w:t xml:space="preserve"> web) con el mundo físico y cognitivo (la comunicación asíncrona de los microcontroladores ESP32 y el procesamiento de vectores para la IA) demandó una curva de aprendizaje técnica superior a la prevista inicialmente.</w:t>
            </w:r>
          </w:p>
          <w:p w14:paraId="23CEDFD2" w14:textId="77777777" w:rsidR="00B81B3B" w:rsidRPr="00B81B3B" w:rsidRDefault="00B81B3B" w:rsidP="00B81B3B">
            <w:pPr>
              <w:jc w:val="both"/>
              <w:rPr>
                <w:rFonts w:eastAsiaTheme="majorEastAsia"/>
                <w:color w:val="767171" w:themeColor="background2" w:themeShade="80"/>
                <w:sz w:val="24"/>
                <w:szCs w:val="24"/>
              </w:rPr>
            </w:pPr>
          </w:p>
          <w:p w14:paraId="2B3A77DB" w14:textId="526D356F" w:rsidR="00B81B3B" w:rsidRPr="00931701" w:rsidRDefault="00B81B3B" w:rsidP="00B81B3B">
            <w:pPr>
              <w:jc w:val="both"/>
              <w:rPr>
                <w:rFonts w:eastAsiaTheme="majorEastAsia"/>
                <w:color w:val="767171" w:themeColor="background2" w:themeShade="80"/>
                <w:sz w:val="24"/>
                <w:szCs w:val="24"/>
              </w:rPr>
            </w:pPr>
            <w:r w:rsidRPr="00B81B3B">
              <w:rPr>
                <w:rFonts w:eastAsiaTheme="majorEastAsia"/>
                <w:color w:val="767171" w:themeColor="background2" w:themeShade="80"/>
                <w:sz w:val="24"/>
                <w:szCs w:val="24"/>
              </w:rPr>
              <w:t>La limitación de tiempo frente al alcance total (</w:t>
            </w:r>
            <w:proofErr w:type="spellStart"/>
            <w:r w:rsidRPr="00B81B3B">
              <w:rPr>
                <w:rFonts w:eastAsiaTheme="majorEastAsia"/>
                <w:color w:val="767171" w:themeColor="background2" w:themeShade="80"/>
                <w:sz w:val="24"/>
                <w:szCs w:val="24"/>
              </w:rPr>
              <w:t>Timebox</w:t>
            </w:r>
            <w:proofErr w:type="spellEnd"/>
            <w:r w:rsidRPr="00B81B3B">
              <w:rPr>
                <w:rFonts w:eastAsiaTheme="majorEastAsia"/>
                <w:color w:val="767171" w:themeColor="background2" w:themeShade="80"/>
                <w:sz w:val="24"/>
                <w:szCs w:val="24"/>
              </w:rPr>
              <w:t xml:space="preserve"> de 16 semanas): La magnitud de un ecosistema End-</w:t>
            </w:r>
            <w:proofErr w:type="spellStart"/>
            <w:r w:rsidRPr="00B81B3B">
              <w:rPr>
                <w:rFonts w:eastAsiaTheme="majorEastAsia"/>
                <w:color w:val="767171" w:themeColor="background2" w:themeShade="80"/>
                <w:sz w:val="24"/>
                <w:szCs w:val="24"/>
              </w:rPr>
              <w:t>to</w:t>
            </w:r>
            <w:proofErr w:type="spellEnd"/>
            <w:r w:rsidRPr="00B81B3B">
              <w:rPr>
                <w:rFonts w:eastAsiaTheme="majorEastAsia"/>
                <w:color w:val="767171" w:themeColor="background2" w:themeShade="80"/>
                <w:sz w:val="24"/>
                <w:szCs w:val="24"/>
              </w:rPr>
              <w:t>-End —que abarca web, app móvil, bases de datos vectoriales y hardware ciberfísico— representó una carga de trabajo sumamente exigente para el equipo, requiriendo jornadas de desarrollo intensivas para evitar desviaciones críticas en la Carta Gantt.</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68EE8E0C" w14:textId="77777777" w:rsidR="00B81B3B" w:rsidRPr="00B81B3B" w:rsidRDefault="00B81B3B" w:rsidP="00B81B3B">
            <w:pPr>
              <w:jc w:val="both"/>
              <w:rPr>
                <w:rFonts w:ascii="Calibri" w:hAnsi="Calibri"/>
                <w:b/>
                <w:bCs/>
                <w:color w:val="1F4E79" w:themeColor="accent1" w:themeShade="80"/>
              </w:rPr>
            </w:pPr>
            <w:r w:rsidRPr="00B81B3B">
              <w:rPr>
                <w:rFonts w:ascii="Calibri" w:hAnsi="Calibri"/>
                <w:b/>
                <w:bCs/>
                <w:color w:val="1F4E79" w:themeColor="accent1" w:themeShade="80"/>
              </w:rPr>
              <w:t xml:space="preserve">Mirando en retrospectiva el camino recorrido con </w:t>
            </w:r>
            <w:proofErr w:type="spellStart"/>
            <w:r w:rsidRPr="00B81B3B">
              <w:rPr>
                <w:rFonts w:ascii="Calibri" w:hAnsi="Calibri"/>
                <w:b/>
                <w:bCs/>
                <w:color w:val="1F4E79" w:themeColor="accent1" w:themeShade="80"/>
              </w:rPr>
              <w:t>SmartWMS</w:t>
            </w:r>
            <w:proofErr w:type="spellEnd"/>
            <w:r w:rsidRPr="00B81B3B">
              <w:rPr>
                <w:rFonts w:ascii="Calibri" w:hAnsi="Calibri"/>
                <w:b/>
                <w:bCs/>
                <w:color w:val="1F4E79" w:themeColor="accent1" w:themeShade="80"/>
              </w:rPr>
              <w:t xml:space="preserve">, debo admitir que el camino no siempre fue lineal ni sencillo. En lo personal, enfrentar este proyecto significó chocar de frente con la realidad de la ingeniería: una cosa es diseñar sistemas ideales en el papel y otra muy distinta es hacer que una aplicación móvil, un </w:t>
            </w:r>
            <w:proofErr w:type="spellStart"/>
            <w:r w:rsidRPr="00B81B3B">
              <w:rPr>
                <w:rFonts w:ascii="Calibri" w:hAnsi="Calibri"/>
                <w:b/>
                <w:bCs/>
                <w:color w:val="1F4E79" w:themeColor="accent1" w:themeShade="80"/>
              </w:rPr>
              <w:t>backend</w:t>
            </w:r>
            <w:proofErr w:type="spellEnd"/>
            <w:r w:rsidRPr="00B81B3B">
              <w:rPr>
                <w:rFonts w:ascii="Calibri" w:hAnsi="Calibri"/>
                <w:b/>
                <w:bCs/>
                <w:color w:val="1F4E79" w:themeColor="accent1" w:themeShade="80"/>
              </w:rPr>
              <w:t xml:space="preserve"> en la nube, una base de datos vectorial y un sensor físico conversen entre sí sin romperse en el intento.</w:t>
            </w:r>
          </w:p>
          <w:p w14:paraId="22CC4CD6" w14:textId="77777777" w:rsidR="00B81B3B" w:rsidRPr="00B81B3B" w:rsidRDefault="00B81B3B" w:rsidP="00B81B3B">
            <w:pPr>
              <w:jc w:val="both"/>
              <w:rPr>
                <w:rFonts w:ascii="Calibri" w:hAnsi="Calibri"/>
                <w:b/>
                <w:bCs/>
                <w:color w:val="1F4E79" w:themeColor="accent1" w:themeShade="80"/>
              </w:rPr>
            </w:pPr>
          </w:p>
          <w:p w14:paraId="12AC657E" w14:textId="77777777" w:rsidR="00B81B3B" w:rsidRPr="00B81B3B" w:rsidRDefault="00B81B3B" w:rsidP="00B81B3B">
            <w:pPr>
              <w:jc w:val="both"/>
              <w:rPr>
                <w:rFonts w:ascii="Calibri" w:hAnsi="Calibri"/>
                <w:b/>
                <w:bCs/>
                <w:color w:val="1F4E79" w:themeColor="accent1" w:themeShade="80"/>
              </w:rPr>
            </w:pPr>
            <w:r w:rsidRPr="00B81B3B">
              <w:rPr>
                <w:rFonts w:ascii="Calibri" w:hAnsi="Calibri"/>
                <w:b/>
                <w:bCs/>
                <w:color w:val="1F4E79" w:themeColor="accent1" w:themeShade="80"/>
              </w:rPr>
              <w:t>La mayor dificultad con la que lidié fue la sensación de abrumo ante la magnitud del desafío. Tuvimos semanas donde integrar tecnologías completamente nuevas para nosotros —como el manejo de vectores para la inteligencia artificial o la programación a bajo nivel del hardware— parecía un muro difícil de escalar. Hubo momentos de frustración cuando el código fallaba y las piezas no encajaban a la primera.</w:t>
            </w:r>
          </w:p>
          <w:p w14:paraId="7ABE4BA4" w14:textId="77777777" w:rsidR="00B81B3B" w:rsidRPr="00B81B3B" w:rsidRDefault="00B81B3B" w:rsidP="00B81B3B">
            <w:pPr>
              <w:jc w:val="both"/>
              <w:rPr>
                <w:rFonts w:ascii="Calibri" w:hAnsi="Calibri"/>
                <w:b/>
                <w:bCs/>
                <w:color w:val="1F4E79" w:themeColor="accent1" w:themeShade="80"/>
              </w:rPr>
            </w:pPr>
          </w:p>
          <w:p w14:paraId="7168CD9C" w14:textId="77777777" w:rsidR="00B81B3B" w:rsidRPr="00B81B3B" w:rsidRDefault="00B81B3B" w:rsidP="00B81B3B">
            <w:pPr>
              <w:jc w:val="both"/>
              <w:rPr>
                <w:rFonts w:ascii="Calibri" w:hAnsi="Calibri"/>
                <w:b/>
                <w:bCs/>
                <w:color w:val="1F4E79" w:themeColor="accent1" w:themeShade="80"/>
              </w:rPr>
            </w:pPr>
            <w:r w:rsidRPr="00B81B3B">
              <w:rPr>
                <w:rFonts w:ascii="Calibri" w:hAnsi="Calibri"/>
                <w:b/>
                <w:bCs/>
                <w:color w:val="1F4E79" w:themeColor="accent1" w:themeShade="80"/>
              </w:rPr>
              <w:t>¿Cómo lo enfrenté? Apoyándome fuertemente en la organización, en la disciplina personal y en el trabajo en equipo. Entendí que la frustración es parte natural de construir algo complejo desde cero. Para no dejarme ganar por la presión, aprendí a bajar las revoluciones, dividir los problemas grandes en pequeños retos manejables y aplicar el principio de "ir paso a paso" (enfocándome primero en lo que sí podíamos resolver, como el núcleo transaccional, antes de correr hacia la innovación avanzada).</w:t>
            </w:r>
          </w:p>
          <w:p w14:paraId="5CA4BD66" w14:textId="77777777" w:rsidR="00B81B3B" w:rsidRPr="00B81B3B" w:rsidRDefault="00B81B3B" w:rsidP="00B81B3B">
            <w:pPr>
              <w:jc w:val="both"/>
              <w:rPr>
                <w:rFonts w:ascii="Calibri" w:hAnsi="Calibri"/>
                <w:b/>
                <w:bCs/>
                <w:color w:val="1F4E79" w:themeColor="accent1" w:themeShade="80"/>
              </w:rPr>
            </w:pPr>
          </w:p>
          <w:p w14:paraId="20F1EAAE" w14:textId="3702E944" w:rsidR="004F2A8B" w:rsidRDefault="00B81B3B" w:rsidP="00B81B3B">
            <w:pPr>
              <w:jc w:val="both"/>
              <w:rPr>
                <w:rFonts w:ascii="Calibri" w:hAnsi="Calibri"/>
                <w:b/>
                <w:bCs/>
                <w:color w:val="1F4E79" w:themeColor="accent1" w:themeShade="80"/>
              </w:rPr>
            </w:pPr>
            <w:r w:rsidRPr="00B81B3B">
              <w:rPr>
                <w:rFonts w:ascii="Calibri" w:hAnsi="Calibri"/>
                <w:b/>
                <w:bCs/>
                <w:color w:val="1F4E79" w:themeColor="accent1" w:themeShade="80"/>
              </w:rPr>
              <w:t>Este proyecto me obligó a madurar profesionalmente, a ser más paciente, a aceptar que el error es una fuente directa de aprendizaje y a darme cuenta de que, con perseverancia y resiliencia, los problemas técnicos más complejos siempre terminan encontrando un camino de solución.</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7DAFCB68" w14:textId="77777777" w:rsidR="00B81B3B" w:rsidRPr="00B81B3B" w:rsidRDefault="00B81B3B" w:rsidP="00B81B3B">
            <w:pPr>
              <w:jc w:val="both"/>
              <w:rPr>
                <w:rFonts w:ascii="Calibri" w:hAnsi="Calibri"/>
                <w:b/>
                <w:bCs/>
                <w:color w:val="1F4E79" w:themeColor="accent1" w:themeShade="80"/>
              </w:rPr>
            </w:pPr>
            <w:r w:rsidRPr="00B81B3B">
              <w:rPr>
                <w:rFonts w:ascii="Calibri" w:hAnsi="Calibri"/>
                <w:b/>
                <w:bCs/>
                <w:color w:val="1F4E79" w:themeColor="accent1" w:themeShade="80"/>
              </w:rPr>
              <w:t xml:space="preserve">Hacer una evaluación honesta de mi trabajo me lleva a reconocer que estoy conforme y orgulloso de lo que he logrado con </w:t>
            </w:r>
            <w:proofErr w:type="spellStart"/>
            <w:r w:rsidRPr="00B81B3B">
              <w:rPr>
                <w:rFonts w:ascii="Calibri" w:hAnsi="Calibri"/>
                <w:b/>
                <w:bCs/>
                <w:color w:val="1F4E79" w:themeColor="accent1" w:themeShade="80"/>
              </w:rPr>
              <w:t>SmartWMS</w:t>
            </w:r>
            <w:proofErr w:type="spellEnd"/>
            <w:r w:rsidRPr="00B81B3B">
              <w:rPr>
                <w:rFonts w:ascii="Calibri" w:hAnsi="Calibri"/>
                <w:b/>
                <w:bCs/>
                <w:color w:val="1F4E79" w:themeColor="accent1" w:themeShade="80"/>
              </w:rPr>
              <w:t>, especialmente considerando de dónde vengo y todo lo que tengo sobre los hombros. Siento que el resultado técnico y el nivel de profundidad que alcancé en el proyecto reflejan el esfuerzo, las madrugadas y el empeño que le he puesto. Si tuviera que destacar algo, sería mi resiliencia: la capacidad de no rendirme ante los bloqueos técnicos, de aprender lo que fuera necesario sobre la marcha y de sacar adelante un sistema complejo de punta a punta.</w:t>
            </w:r>
          </w:p>
          <w:p w14:paraId="5C1B47B8" w14:textId="77777777" w:rsidR="00B81B3B" w:rsidRPr="00B81B3B" w:rsidRDefault="00B81B3B" w:rsidP="00B81B3B">
            <w:pPr>
              <w:jc w:val="both"/>
              <w:rPr>
                <w:rFonts w:ascii="Calibri" w:hAnsi="Calibri"/>
                <w:b/>
                <w:bCs/>
                <w:color w:val="1F4E79" w:themeColor="accent1" w:themeShade="80"/>
              </w:rPr>
            </w:pPr>
          </w:p>
          <w:p w14:paraId="1D9B5043" w14:textId="77777777" w:rsidR="00B81B3B" w:rsidRPr="00B81B3B" w:rsidRDefault="00B81B3B" w:rsidP="00B81B3B">
            <w:pPr>
              <w:jc w:val="both"/>
              <w:rPr>
                <w:rFonts w:ascii="Calibri" w:hAnsi="Calibri"/>
                <w:b/>
                <w:bCs/>
                <w:color w:val="1F4E79" w:themeColor="accent1" w:themeShade="80"/>
              </w:rPr>
            </w:pPr>
            <w:r w:rsidRPr="00B81B3B">
              <w:rPr>
                <w:rFonts w:ascii="Calibri" w:hAnsi="Calibri"/>
                <w:b/>
                <w:bCs/>
                <w:color w:val="1F4E79" w:themeColor="accent1" w:themeShade="80"/>
              </w:rPr>
              <w:t>Sin embargo, si me preguntas qué podría hacer para mejorar o qué me pesó en el proceso, la respuesta es clara: la falta de tiempo. Malabarear al mismo tiempo los roles de padre de familia, de sostenedor de hogar, de trabajador y de estudiante ha sido una prueba de resistencia sumamente agotadora. Hubo momentos en los que me habría encantado tener más horas en el día para profundizar mucho más en las pruebas de código, refinar detalles de la interfaz o pulir la documentación sin la presión constante del reloj.</w:t>
            </w:r>
          </w:p>
          <w:p w14:paraId="6A62DBD3" w14:textId="77777777" w:rsidR="00B81B3B" w:rsidRPr="00B81B3B" w:rsidRDefault="00B81B3B" w:rsidP="00B81B3B">
            <w:pPr>
              <w:jc w:val="both"/>
              <w:rPr>
                <w:rFonts w:ascii="Calibri" w:hAnsi="Calibri"/>
                <w:b/>
                <w:bCs/>
                <w:color w:val="1F4E79" w:themeColor="accent1" w:themeShade="80"/>
              </w:rPr>
            </w:pPr>
          </w:p>
          <w:p w14:paraId="291A568E" w14:textId="6D982469" w:rsidR="004F2A8B" w:rsidRDefault="00B81B3B" w:rsidP="00B81B3B">
            <w:pPr>
              <w:jc w:val="both"/>
              <w:rPr>
                <w:rFonts w:ascii="Calibri" w:hAnsi="Calibri"/>
                <w:b/>
                <w:bCs/>
                <w:color w:val="1F4E79" w:themeColor="accent1" w:themeShade="80"/>
              </w:rPr>
            </w:pPr>
            <w:r w:rsidRPr="00B81B3B">
              <w:rPr>
                <w:rFonts w:ascii="Calibri" w:hAnsi="Calibri"/>
                <w:b/>
                <w:bCs/>
                <w:color w:val="1F4E79" w:themeColor="accent1" w:themeShade="80"/>
              </w:rPr>
              <w:t>Para mejorar hacia el futuro, entendí que debo ser aún más implacable con la priorización y la gestión de mis tiempos. Aprendí a la fuerza que, cuando los recursos (en este caso, el tiempo) son extremadamente escasos, hay que descartar el perfeccionismo innecesario, enfocar la energía en lo verdaderamente crítico y apoyarme más cuando la carga se pone muy pesada. Al final, mirar hacia atrás y ver que, a pesar de todas las exigencias de la vida familiar y laboral, pude construir este proyecto, me da la tranquilidad de que estoy hecho de la madera correcta para la ingeniería.</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60BB41B1" w14:textId="712157CF" w:rsidR="004F2A8B" w:rsidRDefault="00B81B3B" w:rsidP="3D28A338">
            <w:pPr>
              <w:jc w:val="both"/>
              <w:rPr>
                <w:rFonts w:ascii="Calibri" w:hAnsi="Calibri"/>
                <w:b/>
                <w:bCs/>
                <w:color w:val="1F4E79" w:themeColor="accent1" w:themeShade="80"/>
              </w:rPr>
            </w:pPr>
            <w:r w:rsidRPr="00B81B3B">
              <w:rPr>
                <w:rFonts w:ascii="Calibri" w:hAnsi="Calibri"/>
                <w:b/>
                <w:bCs/>
                <w:color w:val="1F4E79" w:themeColor="accent1" w:themeShade="80"/>
              </w:rPr>
              <w:t>Habiendo vivido la presión extrema de este cierre de carrera, donde el tiempo es el recurso más escaso y las responsabilidades se acumulan por todos los frentes: ¿El trabajo profesional en el área de tecnología es igual o incluso más estresante que este último semestre? ¿La exigencia de los proyectos en la industria da tregua en algún momento, o la gestión del estrés y la alta presión se convierten en una constante permanente a la que uno simplemente debe aprender a adaptarse?</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29C5EEFE" w14:textId="592DE4D9" w:rsidR="004F2A8B" w:rsidRDefault="00B81B3B" w:rsidP="3D28A338">
            <w:pPr>
              <w:jc w:val="both"/>
              <w:rPr>
                <w:rFonts w:eastAsiaTheme="majorEastAsia"/>
                <w:color w:val="767171" w:themeColor="background2" w:themeShade="80"/>
                <w:sz w:val="24"/>
                <w:szCs w:val="24"/>
              </w:rPr>
            </w:pPr>
            <w:r w:rsidRPr="00B81B3B">
              <w:rPr>
                <w:rFonts w:eastAsiaTheme="majorEastAsia"/>
                <w:color w:val="767171" w:themeColor="background2" w:themeShade="80"/>
                <w:sz w:val="24"/>
                <w:szCs w:val="24"/>
              </w:rPr>
              <w:lastRenderedPageBreak/>
              <w:t>En este tiempo de aprendizaje, siempre es bueno ir rotando tareas. Rotar los roles y las responsabilidades nos ayuda muchísimo más tanto en lo personal como en lo grupal; nos permite entender las distintas capas del proyecto, salir de nuestra zona de confort y no depender de una sola persona para resolver los problemas técnicos. Aunque al principio pueda costar un poco más adaptarse al cambio, esa flexibilidad fortalece al equipo y enriquece nuestra formación como ingenieros.</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7D4356BF" w14:textId="6D5C2E08" w:rsidR="004F2A8B" w:rsidRDefault="00B81B3B" w:rsidP="3D28A338">
            <w:pPr>
              <w:jc w:val="both"/>
              <w:rPr>
                <w:rFonts w:eastAsiaTheme="majorEastAsia"/>
                <w:color w:val="767171" w:themeColor="background2" w:themeShade="80"/>
                <w:sz w:val="24"/>
                <w:szCs w:val="24"/>
              </w:rPr>
            </w:pPr>
            <w:r w:rsidRPr="00B81B3B">
              <w:rPr>
                <w:rFonts w:eastAsiaTheme="majorEastAsia"/>
                <w:color w:val="767171" w:themeColor="background2" w:themeShade="80"/>
                <w:sz w:val="24"/>
                <w:szCs w:val="24"/>
              </w:rPr>
              <w:t>Como grupo nos evaluamos bien; en cuanto a los aspectos positivos, destacamos que hemos tenido una muy buena comunicación y un gran compromiso mutuo para sacar adelante el proyecto. Sin embargo, reconocemos que nuestro principal aspecto a mejorar son los tiempos de programación y calendarización de las tareas, ya que a veces la falta de una planificación más estricta nos ha puesto contra el tiempo frente a las entregas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F80A9" w14:textId="77777777" w:rsidR="00C91A90" w:rsidRDefault="00C91A90" w:rsidP="00DF38AE">
      <w:pPr>
        <w:spacing w:after="0" w:line="240" w:lineRule="auto"/>
      </w:pPr>
      <w:r>
        <w:separator/>
      </w:r>
    </w:p>
  </w:endnote>
  <w:endnote w:type="continuationSeparator" w:id="0">
    <w:p w14:paraId="2E004C47" w14:textId="77777777" w:rsidR="00C91A90" w:rsidRDefault="00C91A9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1827E" w14:textId="77777777" w:rsidR="00C91A90" w:rsidRDefault="00C91A90" w:rsidP="00DF38AE">
      <w:pPr>
        <w:spacing w:after="0" w:line="240" w:lineRule="auto"/>
      </w:pPr>
      <w:r>
        <w:separator/>
      </w:r>
    </w:p>
  </w:footnote>
  <w:footnote w:type="continuationSeparator" w:id="0">
    <w:p w14:paraId="4051A347" w14:textId="77777777" w:rsidR="00C91A90" w:rsidRDefault="00C91A9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98426093">
    <w:abstractNumId w:val="3"/>
  </w:num>
  <w:num w:numId="2" w16cid:durableId="665867197">
    <w:abstractNumId w:val="8"/>
  </w:num>
  <w:num w:numId="3" w16cid:durableId="1209877887">
    <w:abstractNumId w:val="12"/>
  </w:num>
  <w:num w:numId="4" w16cid:durableId="1118648981">
    <w:abstractNumId w:val="28"/>
  </w:num>
  <w:num w:numId="5" w16cid:durableId="429200412">
    <w:abstractNumId w:val="30"/>
  </w:num>
  <w:num w:numId="6" w16cid:durableId="205876176">
    <w:abstractNumId w:val="4"/>
  </w:num>
  <w:num w:numId="7" w16cid:durableId="2133743118">
    <w:abstractNumId w:val="11"/>
  </w:num>
  <w:num w:numId="8" w16cid:durableId="1186561376">
    <w:abstractNumId w:val="19"/>
  </w:num>
  <w:num w:numId="9" w16cid:durableId="434906982">
    <w:abstractNumId w:val="15"/>
  </w:num>
  <w:num w:numId="10" w16cid:durableId="278726260">
    <w:abstractNumId w:val="9"/>
  </w:num>
  <w:num w:numId="11" w16cid:durableId="1525247934">
    <w:abstractNumId w:val="24"/>
  </w:num>
  <w:num w:numId="12" w16cid:durableId="1420322439">
    <w:abstractNumId w:val="35"/>
  </w:num>
  <w:num w:numId="13" w16cid:durableId="2063863705">
    <w:abstractNumId w:val="29"/>
  </w:num>
  <w:num w:numId="14" w16cid:durableId="99228962">
    <w:abstractNumId w:val="1"/>
  </w:num>
  <w:num w:numId="15" w16cid:durableId="949971937">
    <w:abstractNumId w:val="36"/>
  </w:num>
  <w:num w:numId="16" w16cid:durableId="1725984899">
    <w:abstractNumId w:val="21"/>
  </w:num>
  <w:num w:numId="17" w16cid:durableId="831675677">
    <w:abstractNumId w:val="17"/>
  </w:num>
  <w:num w:numId="18" w16cid:durableId="873228630">
    <w:abstractNumId w:val="31"/>
  </w:num>
  <w:num w:numId="19" w16cid:durableId="561017691">
    <w:abstractNumId w:val="10"/>
  </w:num>
  <w:num w:numId="20" w16cid:durableId="123232763">
    <w:abstractNumId w:val="39"/>
  </w:num>
  <w:num w:numId="21" w16cid:durableId="1371495499">
    <w:abstractNumId w:val="34"/>
  </w:num>
  <w:num w:numId="22" w16cid:durableId="964845834">
    <w:abstractNumId w:val="13"/>
  </w:num>
  <w:num w:numId="23" w16cid:durableId="1535117431">
    <w:abstractNumId w:val="14"/>
  </w:num>
  <w:num w:numId="24" w16cid:durableId="1498767417">
    <w:abstractNumId w:val="5"/>
  </w:num>
  <w:num w:numId="25" w16cid:durableId="1833594213">
    <w:abstractNumId w:val="16"/>
  </w:num>
  <w:num w:numId="26" w16cid:durableId="95445455">
    <w:abstractNumId w:val="20"/>
  </w:num>
  <w:num w:numId="27" w16cid:durableId="1010107590">
    <w:abstractNumId w:val="23"/>
  </w:num>
  <w:num w:numId="28" w16cid:durableId="1702507577">
    <w:abstractNumId w:val="0"/>
  </w:num>
  <w:num w:numId="29" w16cid:durableId="1555463630">
    <w:abstractNumId w:val="18"/>
  </w:num>
  <w:num w:numId="30" w16cid:durableId="1259291200">
    <w:abstractNumId w:val="22"/>
  </w:num>
  <w:num w:numId="31" w16cid:durableId="738942920">
    <w:abstractNumId w:val="2"/>
  </w:num>
  <w:num w:numId="32" w16cid:durableId="1784224236">
    <w:abstractNumId w:val="7"/>
  </w:num>
  <w:num w:numId="33" w16cid:durableId="1248736361">
    <w:abstractNumId w:val="32"/>
  </w:num>
  <w:num w:numId="34" w16cid:durableId="967395574">
    <w:abstractNumId w:val="38"/>
  </w:num>
  <w:num w:numId="35" w16cid:durableId="1627614339">
    <w:abstractNumId w:val="6"/>
  </w:num>
  <w:num w:numId="36" w16cid:durableId="1907642162">
    <w:abstractNumId w:val="25"/>
  </w:num>
  <w:num w:numId="37" w16cid:durableId="412820881">
    <w:abstractNumId w:val="37"/>
  </w:num>
  <w:num w:numId="38" w16cid:durableId="45955812">
    <w:abstractNumId w:val="27"/>
  </w:num>
  <w:num w:numId="39" w16cid:durableId="181671313">
    <w:abstractNumId w:val="26"/>
  </w:num>
  <w:num w:numId="40" w16cid:durableId="149279686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4712"/>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3B"/>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1A90"/>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B81B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character" w:customStyle="1" w:styleId="Ttulo4Car">
    <w:name w:val="Título 4 Car"/>
    <w:basedOn w:val="Fuentedeprrafopredeter"/>
    <w:link w:val="Ttulo4"/>
    <w:uiPriority w:val="9"/>
    <w:semiHidden/>
    <w:rsid w:val="00B81B3B"/>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1240</Words>
  <Characters>6820</Characters>
  <Application>Microsoft Office Word</Application>
  <DocSecurity>0</DocSecurity>
  <Lines>56</Lines>
  <Paragraphs>16</Paragraphs>
  <ScaleCrop>false</ScaleCrop>
  <Company>Wal-Mart Stores, Inc.</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Castro Gonzalez, Luis Arturo</cp:lastModifiedBy>
  <cp:revision>43</cp:revision>
  <cp:lastPrinted>2019-12-16T20:10:00Z</cp:lastPrinted>
  <dcterms:created xsi:type="dcterms:W3CDTF">2021-12-31T12:50:00Z</dcterms:created>
  <dcterms:modified xsi:type="dcterms:W3CDTF">2026-10-16T20:25:00Z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