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240" w:lineRule="auto"/>
        <w:ind w:left="-2" w:hanging="720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98.0" w:type="dxa"/>
        <w:jc w:val="left"/>
        <w:tblLayout w:type="fixed"/>
        <w:tblLook w:val="0000"/>
      </w:tblPr>
      <w:tblGrid>
        <w:gridCol w:w="1276"/>
        <w:gridCol w:w="1276"/>
        <w:gridCol w:w="2693"/>
        <w:gridCol w:w="2411"/>
        <w:gridCol w:w="2742"/>
        <w:tblGridChange w:id="0">
          <w:tblGrid>
            <w:gridCol w:w="1276"/>
            <w:gridCol w:w="1276"/>
            <w:gridCol w:w="2693"/>
            <w:gridCol w:w="2411"/>
            <w:gridCol w:w="2742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-2" w:hanging="720"/>
              <w:rPr/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Implementación de seguridad, autenticación JWT y roles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sz w:val="16"/>
                <w:szCs w:val="16"/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720" w:hanging="720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2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13-09-2026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telematico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Smart WMS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2.0" w:type="dxa"/>
        <w:jc w:val="left"/>
        <w:tblLayout w:type="fixed"/>
        <w:tblLook w:val="0000"/>
      </w:tblPr>
      <w:tblGrid>
        <w:gridCol w:w="3970"/>
        <w:gridCol w:w="6392"/>
        <w:tblGridChange w:id="0">
          <w:tblGrid>
            <w:gridCol w:w="3970"/>
            <w:gridCol w:w="639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E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-2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Lu.castrog@duocuc.cl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-2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Lu.lizanaq@duocuc.cl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Bryan Garrido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-2" w:hanging="72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Bry.garrido@duocuc.cl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3.0" w:type="dxa"/>
        <w:jc w:val="left"/>
        <w:tblLayout w:type="fixed"/>
        <w:tblLook w:val="0000"/>
      </w:tblPr>
      <w:tblGrid>
        <w:gridCol w:w="10423"/>
        <w:tblGridChange w:id="0">
          <w:tblGrid>
            <w:gridCol w:w="104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26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Implementación de autenticación segura en el backend mediante OAuth2 Password Request Form y tokens JWT firmados con algoritmo HS256.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Hashing criptográfico de contraseñas con biblioteca Passlib/Bcrypt y salting dinámico.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del sistema de control de acceso basado en roles (RBAC): admin, supervisor y operario.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de guards de protección de rutas en Angular (authGuard y roleGuard) para restringir las vistas según el rol autenticado.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Diseño de las interfaces de Login responsivas tanto en Web como en Android.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2" w:hanging="72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98.0" w:type="dxa"/>
        <w:jc w:val="left"/>
        <w:tblLayout w:type="fixed"/>
        <w:tblLook w:val="0000"/>
      </w:tblPr>
      <w:tblGrid>
        <w:gridCol w:w="10398"/>
        <w:tblGridChange w:id="0">
          <w:tblGrid>
            <w:gridCol w:w="1039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E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Unificar las respuestas del endpoint /api/auth/login para que devuelva tanto el access_token como el rol explícito del usuario (role), facilitando la redirección inmediata del cliente.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Ningún endpoint operativo de inventario o pedidos podrá consumirse sin header Authorization: Bearer &lt;token&gt;.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Validar el estado activo del usuario (is_active = True) en cada verificación de credenciales.</w:t>
            </w:r>
          </w:p>
        </w:tc>
      </w:tr>
    </w:tbl>
    <w:p w:rsidR="00000000" w:rsidDel="00000000" w:rsidP="00000000" w:rsidRDefault="00000000" w:rsidRPr="00000000" w14:paraId="00000032">
      <w:pPr>
        <w:ind w:left="-2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2" w:hanging="72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33.0" w:type="dxa"/>
        <w:jc w:val="left"/>
        <w:tblLayout w:type="fixed"/>
        <w:tblLook w:val="0000"/>
      </w:tblPr>
      <w:tblGrid>
        <w:gridCol w:w="1935"/>
        <w:gridCol w:w="4245"/>
        <w:gridCol w:w="1440"/>
        <w:gridCol w:w="2713"/>
        <w:tblGridChange w:id="0">
          <w:tblGrid>
            <w:gridCol w:w="1935"/>
            <w:gridCol w:w="4245"/>
            <w:gridCol w:w="1440"/>
            <w:gridCol w:w="271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4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(Los Compromisos de la reunión para la semana)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Compromiso o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(cumplido/no cumplido)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Avance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Avance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ind w:left="-2" w:hanging="720"/>
              <w:rPr/>
            </w:pPr>
            <w:r w:rsidDel="00000000" w:rsidR="00000000" w:rsidRPr="00000000">
              <w:rPr>
                <w:rtl w:val="0"/>
              </w:rPr>
              <w:t xml:space="preserve">27-09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Bryan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Avance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ind w:left="-2" w:hanging="720"/>
              <w:rPr/>
            </w:pPr>
            <w:r w:rsidDel="00000000" w:rsidR="00000000" w:rsidRPr="00000000">
              <w:rPr>
                <w:rtl w:val="0"/>
              </w:rPr>
              <w:t xml:space="preserve">27-09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</w:tbl>
    <w:p w:rsidR="00000000" w:rsidDel="00000000" w:rsidP="00000000" w:rsidRDefault="00000000" w:rsidRPr="00000000" w14:paraId="0000004B">
      <w:pPr>
        <w:ind w:left="-2" w:hanging="72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numPr>
        <w:ilvl w:val="0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962.0" w:type="dxa"/>
      <w:jc w:val="left"/>
      <w:tblInd w:w="-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20"/>
      <w:gridCol w:w="3321"/>
      <w:gridCol w:w="3321"/>
      <w:tblGridChange w:id="0">
        <w:tblGrid>
          <w:gridCol w:w="3320"/>
          <w:gridCol w:w="3321"/>
          <w:gridCol w:w="332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4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Gestión y Diseño de Requisitos</w:t>
          </w:r>
        </w:p>
      </w:tc>
      <w:tc>
        <w:tcPr/>
        <w:p w:rsidR="00000000" w:rsidDel="00000000" w:rsidP="00000000" w:rsidRDefault="00000000" w:rsidRPr="00000000" w14:paraId="00000055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jc w:val="right"/>
            <w:rPr>
              <w:i w:val="1"/>
              <w:iCs w:val="1"/>
              <w:color w:val="000000"/>
            </w:rPr>
          </w:pPr>
          <w:r w:rsidDel="00000000" w:rsidR="00000000" w:rsidRPr="00000000">
            <w:rPr>
              <w:i w:val="1"/>
              <w:iCs w:val="1"/>
              <w:color w:val="000000"/>
              <w:sz w:val="18"/>
              <w:szCs w:val="18"/>
              <w:rtl w:val="0"/>
            </w:rPr>
            <w:t xml:space="preserve">Elaborado por docente Víctor Godoy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spacing w:line="240" w:lineRule="auto"/>
      <w:ind w:left="-2" w:hanging="720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-42860</wp:posOffset>
              </wp:positionV>
              <wp:extent cx="6429375" cy="41275"/>
              <wp:effectExtent b="0" l="0" r="0" t="0"/>
              <wp:wrapSquare wrapText="bothSides" distB="0" distT="0" distL="0" distR="0"/>
              <wp:docPr id="103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-42860</wp:posOffset>
              </wp:positionV>
              <wp:extent cx="6429375" cy="41275"/>
              <wp:effectExtent b="0" l="0" r="0" t="0"/>
              <wp:wrapSquare wrapText="bothSides" distB="0" distT="0" distL="0" distR="0"/>
              <wp:docPr id="103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93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numPr>
        <w:ilvl w:val="0"/>
        <w:numId w:val="1"/>
      </w:numPr>
      <w:ind w:left="0"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/>
      <w:drawing>
        <wp:inline distB="0" distT="0" distL="114300" distR="114300">
          <wp:extent cx="1979930" cy="603885"/>
          <wp:effectExtent b="0" l="0" r="0" t="0"/>
          <wp:docPr id="10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ind w:left="-2" w:hanging="720"/>
      <w:rPr/>
    </w:pPr>
    <w:r w:rsidDel="00000000" w:rsidR="00000000" w:rsidRPr="00000000">
      <w:rPr>
        <w:rtl w:val="0"/>
      </w:rPr>
    </w:r>
  </w:p>
  <w:tbl>
    <w:tblPr>
      <w:tblStyle w:val="Table6"/>
      <w:tblW w:w="10065.0" w:type="dxa"/>
      <w:jc w:val="left"/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E">
          <w:pPr>
            <w:numPr>
              <w:ilvl w:val="5"/>
              <w:numId w:val="1"/>
            </w:numPr>
            <w:tabs>
              <w:tab w:val="left" w:leader="none" w:pos="459"/>
            </w:tabs>
            <w:ind w:left="0" w:hanging="2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hanging="2"/>
            <w:jc w:val="right"/>
            <w:rPr/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ind w:left="-2" w:hanging="72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numPr>
        <w:ilvl w:val="0"/>
        <w:numId w:val="1"/>
      </w:numPr>
      <w:ind w:left="0"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hanging="1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hanging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left="0" w:hanging="1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after="60" w:before="240"/>
      <w:ind w:left="-1" w:leftChars="-1" w:hanging="1" w:hangingChars="1"/>
      <w:outlineLvl w:val="6"/>
    </w:p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after="60" w:before="240"/>
      <w:ind w:left="-1" w:leftChars="-1" w:hanging="1" w:hangingChars="1"/>
      <w:outlineLvl w:val="7"/>
    </w:pPr>
    <w:rPr>
      <w:i w:val="1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after="60" w:before="240"/>
      <w:ind w:left="-1" w:leftChars="-1" w:hanging="1" w:hangingChars="1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styleId="WW8Num3z1" w:customStyle="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7z0" w:customStyle="1">
    <w:name w:val="WW8Num7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8z1" w:customStyle="1">
    <w:name w:val="WW8Num8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8z2" w:customStyle="1">
    <w:name w:val="WW8Num8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Calibri" w:cs="Times New Roman" w:eastAsia="Times New Roman" w:hAnsi="Calibri" w:hint="default"/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styleId="WW8Num9z2" w:customStyle="1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styleId="WW8Num9z3" w:customStyle="1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styleId="WW8Num9z4" w:customStyle="1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styleId="WW8Num9z5" w:customStyle="1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styleId="WW8Num9z6" w:customStyle="1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styleId="WW8Num9z7" w:customStyle="1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styleId="WW8Num9z8" w:customStyle="1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Tahoma" w:cs="Tahoma" w:eastAsia="Times New Roman" w:hAnsi="Tahoma" w:hint="default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0z2" w:customStyle="1">
    <w:name w:val="WW8Num10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0z3" w:customStyle="1">
    <w:name w:val="WW8Num10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styleId="WW8Num11z2" w:customStyle="1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styleId="WW8Num11z3" w:customStyle="1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styleId="WW8Num11z4" w:customStyle="1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styleId="WW8Num11z5" w:customStyle="1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styleId="WW8Num11z6" w:customStyle="1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styleId="WW8Num11z7" w:customStyle="1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styleId="WW8Num11z8" w:customStyle="1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styleId="WW8Num12z1" w:customStyle="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styleId="WW8Num12z2" w:customStyle="1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styleId="WW8Num12z3" w:customStyle="1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styleId="WW8Num12z4" w:customStyle="1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styleId="WW8Num12z5" w:customStyle="1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styleId="WW8Num12z6" w:customStyle="1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styleId="WW8Num12z7" w:customStyle="1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styleId="WW8Num12z8" w:customStyle="1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styleId="WW8Num13z0" w:customStyle="1">
    <w:name w:val="WW8Num13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3z1" w:customStyle="1">
    <w:name w:val="WW8Num13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3z2" w:customStyle="1">
    <w:name w:val="WW8Num13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3z3" w:customStyle="1">
    <w:name w:val="WW8Num13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4z0" w:customStyle="1">
    <w:name w:val="WW8Num14z0"/>
    <w:rPr>
      <w:rFonts w:ascii="Tahoma" w:cs="Tahoma" w:eastAsia="Times New Roman" w:hAnsi="Tahoma" w:hint="default"/>
      <w:w w:val="100"/>
      <w:position w:val="-1"/>
      <w:effect w:val="none"/>
      <w:vertAlign w:val="baseline"/>
      <w:cs w:val="0"/>
      <w:em w:val="none"/>
    </w:rPr>
  </w:style>
  <w:style w:type="character" w:styleId="WW8Num14z1" w:customStyle="1">
    <w:name w:val="WW8Num14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4z2" w:customStyle="1">
    <w:name w:val="WW8Num14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4z3" w:customStyle="1">
    <w:name w:val="WW8Num14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5z0" w:customStyle="1">
    <w:name w:val="WW8Num15z0"/>
    <w:rPr>
      <w:rFonts w:ascii="Cambria" w:cs="Times New Roman" w:eastAsia="Times New Roman" w:hAnsi="Cambria" w:hint="default"/>
      <w:w w:val="100"/>
      <w:position w:val="-1"/>
      <w:effect w:val="none"/>
      <w:vertAlign w:val="baseline"/>
      <w:cs w:val="0"/>
      <w:em w:val="none"/>
    </w:rPr>
  </w:style>
  <w:style w:type="character" w:styleId="WW8Num15z1" w:customStyle="1">
    <w:name w:val="WW8Num15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5z2" w:customStyle="1">
    <w:name w:val="WW8Num15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5z3" w:customStyle="1">
    <w:name w:val="WW8Num15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6z0" w:customStyle="1">
    <w:name w:val="WW8Num16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6z1" w:customStyle="1">
    <w:name w:val="WW8Num16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6z2" w:customStyle="1">
    <w:name w:val="WW8Num16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6z3" w:customStyle="1">
    <w:name w:val="WW8Num16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7z0" w:customStyle="1">
    <w:name w:val="WW8Num17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7z1" w:customStyle="1">
    <w:name w:val="WW8Num17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7z2" w:customStyle="1">
    <w:name w:val="WW8Num17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8z0" w:customStyle="1">
    <w:name w:val="WW8Num18z0"/>
    <w:rPr>
      <w:rFonts w:ascii="Cambria" w:cs="Times New Roman" w:eastAsia="Times New Roman" w:hAnsi="Cambria" w:hint="default"/>
      <w:w w:val="100"/>
      <w:position w:val="-1"/>
      <w:effect w:val="none"/>
      <w:vertAlign w:val="baseline"/>
      <w:cs w:val="0"/>
      <w:em w:val="none"/>
    </w:rPr>
  </w:style>
  <w:style w:type="character" w:styleId="WW8Num18z1" w:customStyle="1">
    <w:name w:val="WW8Num18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8z2" w:customStyle="1">
    <w:name w:val="WW8Num18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8z3" w:customStyle="1">
    <w:name w:val="WW8Num18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9z0" w:customStyle="1">
    <w:name w:val="WW8Num19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9z1" w:customStyle="1">
    <w:name w:val="WW8Num19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9z2" w:customStyle="1">
    <w:name w:val="WW8Num19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9z3" w:customStyle="1">
    <w:name w:val="WW8Num19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20z0" w:customStyle="1">
    <w:name w:val="WW8Num20z0"/>
    <w:rPr>
      <w:w w:val="100"/>
      <w:position w:val="-1"/>
      <w:effect w:val="none"/>
      <w:vertAlign w:val="baseline"/>
      <w:cs w:val="0"/>
      <w:em w:val="none"/>
    </w:rPr>
  </w:style>
  <w:style w:type="character" w:styleId="WW8Num20z1" w:customStyle="1">
    <w:name w:val="WW8Num20z1"/>
    <w:rPr>
      <w:w w:val="100"/>
      <w:position w:val="-1"/>
      <w:effect w:val="none"/>
      <w:vertAlign w:val="baseline"/>
      <w:cs w:val="0"/>
      <w:em w:val="none"/>
    </w:rPr>
  </w:style>
  <w:style w:type="character" w:styleId="WW8Num20z2" w:customStyle="1">
    <w:name w:val="WW8Num20z2"/>
    <w:rPr>
      <w:w w:val="100"/>
      <w:position w:val="-1"/>
      <w:effect w:val="none"/>
      <w:vertAlign w:val="baseline"/>
      <w:cs w:val="0"/>
      <w:em w:val="none"/>
    </w:rPr>
  </w:style>
  <w:style w:type="character" w:styleId="WW8Num20z3" w:customStyle="1">
    <w:name w:val="WW8Num20z3"/>
    <w:rPr>
      <w:w w:val="100"/>
      <w:position w:val="-1"/>
      <w:effect w:val="none"/>
      <w:vertAlign w:val="baseline"/>
      <w:cs w:val="0"/>
      <w:em w:val="none"/>
    </w:rPr>
  </w:style>
  <w:style w:type="character" w:styleId="WW8Num20z4" w:customStyle="1">
    <w:name w:val="WW8Num20z4"/>
    <w:rPr>
      <w:w w:val="100"/>
      <w:position w:val="-1"/>
      <w:effect w:val="none"/>
      <w:vertAlign w:val="baseline"/>
      <w:cs w:val="0"/>
      <w:em w:val="none"/>
    </w:rPr>
  </w:style>
  <w:style w:type="character" w:styleId="WW8Num20z5" w:customStyle="1">
    <w:name w:val="WW8Num20z5"/>
    <w:rPr>
      <w:w w:val="100"/>
      <w:position w:val="-1"/>
      <w:effect w:val="none"/>
      <w:vertAlign w:val="baseline"/>
      <w:cs w:val="0"/>
      <w:em w:val="none"/>
    </w:rPr>
  </w:style>
  <w:style w:type="character" w:styleId="WW8Num20z6" w:customStyle="1">
    <w:name w:val="WW8Num20z6"/>
    <w:rPr>
      <w:w w:val="100"/>
      <w:position w:val="-1"/>
      <w:effect w:val="none"/>
      <w:vertAlign w:val="baseline"/>
      <w:cs w:val="0"/>
      <w:em w:val="none"/>
    </w:rPr>
  </w:style>
  <w:style w:type="character" w:styleId="WW8Num20z7" w:customStyle="1">
    <w:name w:val="WW8Num20z7"/>
    <w:rPr>
      <w:w w:val="100"/>
      <w:position w:val="-1"/>
      <w:effect w:val="none"/>
      <w:vertAlign w:val="baseline"/>
      <w:cs w:val="0"/>
      <w:em w:val="none"/>
    </w:rPr>
  </w:style>
  <w:style w:type="character" w:styleId="WW8Num20z8" w:customStyle="1">
    <w:name w:val="WW8Num20z8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aracteresdenotaalpie" w:customStyle="1">
    <w:name w:val="Caracteres de nota al pie"/>
    <w:rPr>
      <w:w w:val="100"/>
      <w:position w:val="-1"/>
      <w:sz w:val="20"/>
      <w:effect w:val="none"/>
      <w:vertAlign w:val="superscript"/>
      <w:cs w:val="0"/>
      <w:em w:val="none"/>
    </w:rPr>
  </w:style>
  <w:style w:type="character" w:styleId="EnlacedeInternet" w:customStyle="1">
    <w:name w:val="Enlace de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EnlacedeInternetvisitado" w:customStyle="1">
    <w:name w:val="Enlace de Internet visitado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Cuerpodetexto" w:customStyle="1">
    <w:name w:val="Cuerpo de texto"/>
    <w:basedOn w:val="Normal"/>
    <w:pPr>
      <w:keepLines w:val="1"/>
      <w:spacing w:after="120"/>
      <w:ind w:left="-1" w:leftChars="-1" w:hanging="1" w:hangingChars="1"/>
    </w:pPr>
  </w:style>
  <w:style w:type="paragraph" w:styleId="Lista">
    <w:name w:val="List"/>
    <w:basedOn w:val="Cuerpodetexto"/>
    <w:rPr>
      <w:rFonts w:cs="Lohit Devanagari"/>
    </w:rPr>
  </w:style>
  <w:style w:type="paragraph" w:styleId="Leyenda" w:customStyle="1">
    <w:name w:val="Leyenda"/>
    <w:basedOn w:val="Normal"/>
    <w:pPr>
      <w:suppressLineNumbers w:val="1"/>
      <w:spacing w:after="120" w:before="120"/>
      <w:ind w:left="-1" w:leftChars="-1" w:hanging="1" w:hangingChars="1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pPr>
      <w:suppressLineNumbers w:val="1"/>
      <w:ind w:left="-1" w:leftChars="-1" w:hanging="1" w:hangingChars="1"/>
    </w:pPr>
    <w:rPr>
      <w:rFonts w:cs="Lohit Devanagari"/>
    </w:rPr>
  </w:style>
  <w:style w:type="paragraph" w:styleId="Paragraph2" w:customStyle="1">
    <w:name w:val="Paragraph2"/>
    <w:basedOn w:val="Normal"/>
    <w:pPr>
      <w:spacing w:before="80"/>
      <w:ind w:left="-1" w:leftChars="-1" w:hanging="1" w:hangingChars="1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leftChars="-1" w:hanging="900" w:hangingChars="1"/>
    </w:pPr>
  </w:style>
  <w:style w:type="paragraph" w:styleId="Sumario1" w:customStyle="1">
    <w:name w:val="Sumario 1"/>
    <w:basedOn w:val="Normal"/>
    <w:next w:val="Normal"/>
    <w:pPr>
      <w:tabs>
        <w:tab w:val="right" w:pos="9360"/>
      </w:tabs>
      <w:spacing w:after="60" w:before="240"/>
      <w:ind w:left="0" w:right="720" w:leftChars="-1" w:hanging="1" w:hangingChars="1"/>
    </w:pPr>
  </w:style>
  <w:style w:type="paragraph" w:styleId="Sumario2" w:customStyle="1">
    <w:name w:val="Sumario 2"/>
    <w:basedOn w:val="Normal"/>
    <w:next w:val="Normal"/>
    <w:pPr>
      <w:tabs>
        <w:tab w:val="right" w:pos="9360"/>
      </w:tabs>
      <w:ind w:left="432" w:right="720" w:leftChars="-1" w:hanging="1" w:hangingChars="1"/>
    </w:pPr>
  </w:style>
  <w:style w:type="paragraph" w:styleId="Sumario3" w:customStyle="1">
    <w:name w:val="Sumario 3"/>
    <w:basedOn w:val="Normal"/>
    <w:next w:val="Normal"/>
    <w:pPr>
      <w:tabs>
        <w:tab w:val="left" w:pos="1440"/>
        <w:tab w:val="right" w:pos="9360"/>
      </w:tabs>
      <w:ind w:left="864" w:leftChars="-1" w:hanging="1" w:hangingChars="1"/>
    </w:pPr>
  </w:style>
  <w:style w:type="paragraph" w:styleId="Cabeceraypie" w:customStyle="1">
    <w:name w:val="Cabecera y pie"/>
    <w:basedOn w:val="Normal"/>
    <w:pPr>
      <w:suppressLineNumbers w:val="1"/>
      <w:tabs>
        <w:tab w:val="center" w:pos="4986"/>
        <w:tab w:val="right" w:pos="9972"/>
      </w:tabs>
      <w:ind w:left="-1" w:leftChars="-1" w:hanging="1" w:hangingChars="1"/>
    </w:pPr>
  </w:style>
  <w:style w:type="paragraph" w:styleId="Cabecera" w:customStyle="1">
    <w:name w:val="Cabecera"/>
    <w:basedOn w:val="Normal"/>
    <w:pPr>
      <w:tabs>
        <w:tab w:val="center" w:pos="4320"/>
        <w:tab w:val="right" w:pos="8640"/>
      </w:tabs>
      <w:ind w:left="-1" w:leftChars="-1" w:hanging="1" w:hangingChars="1"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  <w:ind w:left="-1" w:leftChars="-1" w:hanging="1" w:hangingChars="1"/>
    </w:pPr>
  </w:style>
  <w:style w:type="paragraph" w:styleId="Bullet2" w:customStyle="1">
    <w:name w:val="Bullet2"/>
    <w:basedOn w:val="Normal"/>
    <w:pPr>
      <w:numPr>
        <w:numId w:val="0"/>
      </w:numPr>
      <w:tabs>
        <w:tab w:val="num" w:pos="720"/>
      </w:tabs>
      <w:ind w:left="1440" w:leftChars="-1" w:hanging="360" w:hangingChars="1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ind w:left="-1" w:leftChars="-1" w:hanging="1" w:hangingChars="1"/>
      <w:jc w:val="both"/>
    </w:pPr>
  </w:style>
  <w:style w:type="paragraph" w:styleId="Tabletext" w:customStyle="1">
    <w:name w:val="Tabletext"/>
    <w:basedOn w:val="Normal"/>
    <w:pPr>
      <w:keepLines w:val="1"/>
      <w:spacing w:after="120"/>
      <w:ind w:left="-1" w:leftChars="-1" w:hanging="1" w:hangingChars="1"/>
    </w:pPr>
  </w:style>
  <w:style w:type="paragraph" w:styleId="Paragraph3" w:customStyle="1">
    <w:name w:val="Paragraph3"/>
    <w:basedOn w:val="Normal"/>
    <w:pPr>
      <w:spacing w:before="80" w:line="240" w:lineRule="auto"/>
      <w:ind w:left="1530" w:leftChars="-1" w:hanging="1" w:hangingChars="1"/>
      <w:jc w:val="both"/>
    </w:pPr>
  </w:style>
  <w:style w:type="paragraph" w:styleId="Bullet1" w:customStyle="1">
    <w:name w:val="Bullet1"/>
    <w:basedOn w:val="Normal"/>
    <w:pPr>
      <w:numPr>
        <w:numId w:val="0"/>
      </w:numPr>
      <w:tabs>
        <w:tab w:val="num" w:pos="720"/>
      </w:tabs>
      <w:ind w:left="720" w:leftChars="-1" w:hanging="432" w:hangingChars="1"/>
    </w:pPr>
  </w:style>
  <w:style w:type="paragraph" w:styleId="Notaalpie" w:customStyle="1">
    <w:name w:val="Nota al pie"/>
    <w:basedOn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6" w:val="single"/>
        <w:right w:color="000000" w:space="0" w:sz="0" w:val="none"/>
      </w:pBdr>
      <w:spacing w:after="40" w:before="40"/>
      <w:ind w:left="360" w:leftChars="-1" w:hanging="360" w:hangingChars="1"/>
    </w:pPr>
    <w:rPr>
      <w:rFonts w:ascii="Helvetica" w:cs="Helvetica" w:hAnsi="Helvetica"/>
      <w:sz w:val="16"/>
    </w:rPr>
  </w:style>
  <w:style w:type="paragraph" w:styleId="Mapadeldocumento">
    <w:name w:val="Document Map"/>
    <w:basedOn w:val="Normal"/>
    <w:pPr>
      <w:shd w:color="auto" w:fill="000080" w:val="clear"/>
      <w:ind w:left="-1" w:leftChars="-1" w:hanging="1" w:hangingChars="1"/>
    </w:pPr>
    <w:rPr>
      <w:rFonts w:ascii="Tahoma" w:cs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 w:leftChars="-1" w:hanging="1" w:hangingChars="1"/>
      <w:jc w:val="both"/>
    </w:pPr>
  </w:style>
  <w:style w:type="paragraph" w:styleId="Sumario4" w:customStyle="1">
    <w:name w:val="Sumario 4"/>
    <w:basedOn w:val="Normal"/>
    <w:next w:val="Normal"/>
    <w:pPr>
      <w:ind w:left="600" w:leftChars="-1" w:hanging="1" w:hangingChars="1"/>
    </w:pPr>
  </w:style>
  <w:style w:type="paragraph" w:styleId="Sumario5" w:customStyle="1">
    <w:name w:val="Sumario 5"/>
    <w:basedOn w:val="Normal"/>
    <w:next w:val="Normal"/>
    <w:pPr>
      <w:ind w:left="800" w:leftChars="-1" w:hanging="1" w:hangingChars="1"/>
    </w:pPr>
  </w:style>
  <w:style w:type="paragraph" w:styleId="Sumario6" w:customStyle="1">
    <w:name w:val="Sumario 6"/>
    <w:basedOn w:val="Normal"/>
    <w:next w:val="Normal"/>
    <w:pPr>
      <w:ind w:left="1000" w:leftChars="-1" w:hanging="1" w:hangingChars="1"/>
    </w:pPr>
  </w:style>
  <w:style w:type="paragraph" w:styleId="Sumario7" w:customStyle="1">
    <w:name w:val="Sumario 7"/>
    <w:basedOn w:val="Normal"/>
    <w:next w:val="Normal"/>
    <w:pPr>
      <w:ind w:left="1200" w:leftChars="-1" w:hanging="1" w:hangingChars="1"/>
    </w:pPr>
  </w:style>
  <w:style w:type="paragraph" w:styleId="Sumario8" w:customStyle="1">
    <w:name w:val="Sumario 8"/>
    <w:basedOn w:val="Normal"/>
    <w:next w:val="Normal"/>
    <w:pPr>
      <w:ind w:left="1400" w:leftChars="-1" w:hanging="1" w:hangingChars="1"/>
    </w:pPr>
  </w:style>
  <w:style w:type="paragraph" w:styleId="Sumario9" w:customStyle="1">
    <w:name w:val="Sumario 9"/>
    <w:basedOn w:val="Normal"/>
    <w:next w:val="Normal"/>
    <w:pPr>
      <w:ind w:left="1600" w:leftChars="-1" w:hanging="1" w:hangingChars="1"/>
    </w:pPr>
  </w:style>
  <w:style w:type="paragraph" w:styleId="MainTitle" w:customStyle="1">
    <w:name w:val="Main Title"/>
    <w:basedOn w:val="Normal"/>
    <w:pPr>
      <w:spacing w:after="60" w:before="480" w:line="240" w:lineRule="auto"/>
      <w:ind w:left="-1" w:leftChars="-1" w:hanging="1" w:hangingChars="1"/>
      <w:jc w:val="center"/>
    </w:pPr>
    <w:rPr>
      <w:rFonts w:ascii="Arial" w:cs="Arial" w:hAnsi="Arial"/>
      <w:b w:val="1"/>
      <w:kern w:val="2"/>
      <w:sz w:val="32"/>
    </w:rPr>
  </w:style>
  <w:style w:type="paragraph" w:styleId="Textoindependiente2">
    <w:name w:val="Body Text 2"/>
    <w:basedOn w:val="Normal"/>
    <w:pPr>
      <w:ind w:left="-1" w:leftChars="-1" w:hanging="1" w:hangingChars="1"/>
    </w:pPr>
    <w:rPr>
      <w:i w:val="1"/>
      <w:color w:val="0000ff"/>
    </w:rPr>
  </w:style>
  <w:style w:type="paragraph" w:styleId="WW-Textoindependiente2" w:customStyle="1">
    <w:name w:val="WW-Texto independiente 2"/>
    <w:basedOn w:val="Normal"/>
    <w:pPr>
      <w:ind w:left="-1" w:leftChars="-1" w:hanging="1" w:hangingChars="1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ind w:left="-1" w:leftChars="-1" w:hanging="1" w:hangingChars="1"/>
      <w:jc w:val="both"/>
    </w:pPr>
    <w:rPr>
      <w:rFonts w:ascii="Book Antiqua" w:cs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-1" w:right="360" w:leftChars="-1" w:hanging="1" w:hangingChars="1"/>
      <w:jc w:val="both"/>
    </w:pPr>
    <w:rPr>
      <w:rFonts w:ascii="Book Antiqua" w:cs="Book Antiqua" w:hAnsi="Book Antiqua"/>
    </w:rPr>
  </w:style>
  <w:style w:type="paragraph" w:styleId="InfoBlue" w:customStyle="1">
    <w:name w:val="InfoBlue"/>
    <w:basedOn w:val="Normal"/>
    <w:next w:val="Cuerpodetexto"/>
    <w:pPr>
      <w:spacing w:after="120"/>
      <w:ind w:left="-1" w:leftChars="-1" w:hanging="1" w:hangingChars="1"/>
    </w:pPr>
    <w:rPr>
      <w:i w:val="1"/>
      <w:color w:val="0000ff"/>
    </w:rPr>
  </w:style>
  <w:style w:type="paragraph" w:styleId="Textodeglobo">
    <w:name w:val="Balloon Text"/>
    <w:basedOn w:val="Normal"/>
    <w:pPr>
      <w:ind w:left="-1" w:leftChars="-1" w:hanging="1" w:hangingChars="1"/>
    </w:pPr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numId w:val="0"/>
      </w:numPr>
      <w:ind w:left="-1" w:leftChars="-1" w:hanging="1" w:hangingChars="1"/>
    </w:pPr>
    <w:rPr>
      <w:rFonts w:ascii="Tahoma" w:cs="Tahoma" w:hAnsi="Tahoma"/>
      <w:color w:val="000000"/>
    </w:rPr>
  </w:style>
  <w:style w:type="paragraph" w:styleId="Prrafodelista">
    <w:name w:val="List Paragraph"/>
    <w:basedOn w:val="Normal"/>
    <w:pPr>
      <w:ind w:left="-1" w:leftChars="-1" w:hanging="1" w:hangingChars="1"/>
    </w:pPr>
  </w:style>
  <w:style w:type="paragraph" w:styleId="Contenidodelatabla" w:customStyle="1">
    <w:name w:val="Contenido de la tabla"/>
    <w:basedOn w:val="Normal"/>
    <w:pPr>
      <w:suppressLineNumbers w:val="1"/>
      <w:ind w:left="-1" w:leftChars="-1" w:hanging="1" w:hangingChars="1"/>
    </w:pPr>
  </w:style>
  <w:style w:type="paragraph" w:styleId="Ttulodelatabla" w:customStyle="1">
    <w:name w:val="Título de la tabla"/>
    <w:basedOn w:val="Contenidodelatabla"/>
    <w:pPr>
      <w:jc w:val="center"/>
    </w:pPr>
    <w:rPr>
      <w:b w:val="1"/>
      <w:bCs w:val="1"/>
    </w:r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C4409"/>
    <w:pPr>
      <w:tabs>
        <w:tab w:val="clear" w:pos="720"/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C4409"/>
    <w:rPr>
      <w:position w:val="-1"/>
      <w:lang w:eastAsia="zh-CN"/>
    </w:rPr>
  </w:style>
  <w:style w:type="table" w:styleId="Tablaconcuadrcula">
    <w:name w:val="Table Grid"/>
    <w:basedOn w:val="Tablanormal"/>
    <w:uiPriority w:val="39"/>
    <w:rsid w:val="008C44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EC6B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C6BF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4fwIsg8aLdYmh5/xL5ThzoP/Q==">CgMxLjA4AHIhMUtNSGFMMzloZVFRLVFucW16ZzByYzc3SFE5aDlqSGx3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2020-05-20T03:32:00Z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