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13521" w14:textId="5B5B8DF3" w:rsidR="00443947" w:rsidRPr="00443947" w:rsidRDefault="00443947" w:rsidP="00443947">
      <w:pPr>
        <w:widowControl/>
        <w:jc w:val="left"/>
        <w:rPr>
          <w:rFonts w:ascii="宋体" w:eastAsia="宋体" w:hAnsi="宋体" w:cs="宋体"/>
          <w:kern w:val="0"/>
          <w:sz w:val="24"/>
          <w:szCs w:val="24"/>
        </w:rPr>
      </w:pPr>
      <w:r w:rsidRPr="00443947">
        <w:rPr>
          <w:rFonts w:ascii="TimesNewRomanPS-BoldMT" w:eastAsia="宋体" w:hAnsi="TimesNewRomanPS-BoldMT" w:cs="宋体"/>
          <w:b/>
          <w:bCs/>
          <w:color w:val="000000"/>
          <w:kern w:val="0"/>
          <w:sz w:val="24"/>
          <w:szCs w:val="24"/>
        </w:rPr>
        <w:t xml:space="preserve">3 </w:t>
      </w:r>
      <w:r w:rsidRPr="00443947">
        <w:rPr>
          <w:rFonts w:ascii="黑体" w:eastAsia="黑体" w:hAnsi="黑体" w:cs="宋体" w:hint="eastAsia"/>
          <w:color w:val="000000"/>
          <w:kern w:val="0"/>
          <w:sz w:val="24"/>
          <w:szCs w:val="24"/>
        </w:rPr>
        <w:t xml:space="preserve">问题三的模型建立与求解 </w:t>
      </w:r>
    </w:p>
    <w:p w14:paraId="53807D77" w14:textId="24EA0B16" w:rsidR="00443947" w:rsidRPr="00443947" w:rsidRDefault="00443947" w:rsidP="00443947">
      <w:pPr>
        <w:widowControl/>
        <w:jc w:val="left"/>
        <w:rPr>
          <w:rFonts w:ascii="宋体" w:eastAsia="宋体" w:hAnsi="宋体" w:cs="宋体"/>
          <w:kern w:val="0"/>
          <w:sz w:val="24"/>
          <w:szCs w:val="24"/>
        </w:rPr>
      </w:pPr>
      <w:r w:rsidRPr="00443947">
        <w:rPr>
          <w:rFonts w:ascii="宋体" w:eastAsia="宋体" w:hAnsi="宋体" w:cs="宋体" w:hint="eastAsia"/>
          <w:color w:val="000000"/>
          <w:kern w:val="0"/>
          <w:sz w:val="24"/>
          <w:szCs w:val="24"/>
        </w:rPr>
        <w:t xml:space="preserve">依据题意，为了进一步考虑作物之间的相互关系，既可以从农作物间可替代性与互 补性方面去改善最优种植策略，也可以从农作物预期销售量、销售价格与销售成本间相 关性去改善模型。对于前者，本研究建立了一种基于 </w:t>
      </w:r>
      <w:r w:rsidRPr="00443947">
        <w:rPr>
          <w:rFonts w:ascii="Times New Roman" w:eastAsia="宋体" w:hAnsi="Times New Roman" w:cs="Times New Roman"/>
          <w:color w:val="000000"/>
          <w:kern w:val="0"/>
          <w:sz w:val="24"/>
          <w:szCs w:val="24"/>
        </w:rPr>
        <w:t xml:space="preserve">Lingo </w:t>
      </w:r>
      <w:r w:rsidRPr="00443947">
        <w:rPr>
          <w:rFonts w:ascii="宋体" w:eastAsia="宋体" w:hAnsi="宋体" w:cs="宋体" w:hint="eastAsia"/>
          <w:color w:val="000000"/>
          <w:kern w:val="0"/>
          <w:sz w:val="24"/>
          <w:szCs w:val="24"/>
        </w:rPr>
        <w:t xml:space="preserve">的传统规划算法的数学模型，并选取部分数据进行模型求解，仅提供一种思路。本题主要着重于通过后者：农作物相关统计量之间的相关性进行具体建模分析。 </w:t>
      </w:r>
    </w:p>
    <w:p w14:paraId="035A2257" w14:textId="113CEF04" w:rsidR="00443947" w:rsidRPr="00443947" w:rsidRDefault="00443947" w:rsidP="00443947">
      <w:pPr>
        <w:widowControl/>
        <w:jc w:val="left"/>
        <w:rPr>
          <w:rFonts w:ascii="宋体" w:eastAsia="宋体" w:hAnsi="宋体" w:cs="宋体"/>
          <w:kern w:val="0"/>
          <w:sz w:val="24"/>
          <w:szCs w:val="24"/>
        </w:rPr>
      </w:pPr>
      <w:r w:rsidRPr="00443947">
        <w:rPr>
          <w:rFonts w:ascii="TimesNewRomanPS-BoldMT" w:eastAsia="宋体" w:hAnsi="TimesNewRomanPS-BoldMT" w:cs="宋体"/>
          <w:b/>
          <w:bCs/>
          <w:color w:val="000000"/>
          <w:kern w:val="0"/>
          <w:sz w:val="24"/>
          <w:szCs w:val="24"/>
        </w:rPr>
        <w:t xml:space="preserve">3 . 1 </w:t>
      </w:r>
      <w:r w:rsidRPr="00443947">
        <w:rPr>
          <w:rFonts w:ascii="黑体" w:eastAsia="黑体" w:hAnsi="黑体" w:cs="宋体" w:hint="eastAsia"/>
          <w:color w:val="000000"/>
          <w:kern w:val="0"/>
          <w:sz w:val="24"/>
          <w:szCs w:val="24"/>
        </w:rPr>
        <w:t xml:space="preserve">基于作物可替代性与互补性的种植方案分析 </w:t>
      </w:r>
    </w:p>
    <w:p w14:paraId="33E40A7F" w14:textId="77777777" w:rsidR="00443947" w:rsidRPr="00443947" w:rsidRDefault="00443947" w:rsidP="00443947">
      <w:pPr>
        <w:widowControl/>
        <w:jc w:val="left"/>
        <w:rPr>
          <w:rFonts w:ascii="宋体" w:eastAsia="宋体" w:hAnsi="宋体" w:cs="宋体"/>
          <w:kern w:val="0"/>
          <w:sz w:val="24"/>
          <w:szCs w:val="24"/>
        </w:rPr>
      </w:pPr>
      <w:r w:rsidRPr="00443947">
        <w:rPr>
          <w:rFonts w:ascii="TimesNewRomanPS-BoldMT" w:eastAsia="宋体" w:hAnsi="TimesNewRomanPS-BoldMT" w:cs="宋体"/>
          <w:b/>
          <w:bCs/>
          <w:color w:val="000000"/>
          <w:kern w:val="0"/>
          <w:sz w:val="24"/>
          <w:szCs w:val="24"/>
        </w:rPr>
        <w:t xml:space="preserve">1. </w:t>
      </w:r>
      <w:r w:rsidRPr="00443947">
        <w:rPr>
          <w:rFonts w:ascii="黑体" w:eastAsia="黑体" w:hAnsi="黑体" w:cs="宋体" w:hint="eastAsia"/>
          <w:color w:val="000000"/>
          <w:kern w:val="0"/>
          <w:sz w:val="24"/>
          <w:szCs w:val="24"/>
        </w:rPr>
        <w:t xml:space="preserve">量化作物间的可替代性与互补性 </w:t>
      </w:r>
    </w:p>
    <w:p w14:paraId="175A4F17" w14:textId="0B9DD87A" w:rsidR="00D11C2E" w:rsidRDefault="00443947" w:rsidP="00443947">
      <w:pPr>
        <w:widowControl/>
        <w:jc w:val="left"/>
        <w:rPr>
          <w:rFonts w:ascii="宋体" w:eastAsia="宋体" w:hAnsi="宋体" w:cs="宋体"/>
          <w:color w:val="000000"/>
          <w:kern w:val="0"/>
          <w:sz w:val="24"/>
          <w:szCs w:val="24"/>
        </w:rPr>
      </w:pPr>
      <w:r w:rsidRPr="00443947">
        <w:rPr>
          <w:rFonts w:ascii="宋体" w:eastAsia="宋体" w:hAnsi="宋体" w:cs="宋体" w:hint="eastAsia"/>
          <w:color w:val="000000"/>
          <w:kern w:val="0"/>
          <w:sz w:val="24"/>
          <w:szCs w:val="24"/>
        </w:rPr>
        <w:t>为了简化模型，该模型仅针对作物类型：粮食，粮食豆类，蔬菜，蔬菜豆类，食用菌进行可替代性与互补性间的量化。五类作物依次记作：</w:t>
      </w:r>
      <w:r w:rsidRPr="00443947">
        <w:rPr>
          <w:rFonts w:ascii="CMMI12" w:eastAsia="宋体" w:hAnsi="CMMI12" w:cs="宋体"/>
          <w:i/>
          <w:iCs/>
          <w:color w:val="000000"/>
          <w:kern w:val="0"/>
          <w:sz w:val="24"/>
          <w:szCs w:val="24"/>
        </w:rPr>
        <w:t>A</w:t>
      </w:r>
      <w:r w:rsidRPr="00443947">
        <w:rPr>
          <w:rFonts w:ascii="CMR8" w:eastAsia="宋体" w:hAnsi="CMR8" w:cs="宋体"/>
          <w:color w:val="000000"/>
          <w:kern w:val="0"/>
          <w:sz w:val="17"/>
          <w:szCs w:val="17"/>
        </w:rPr>
        <w:t>1</w:t>
      </w:r>
      <w:r w:rsidRPr="00443947">
        <w:rPr>
          <w:rFonts w:ascii="CMMI12" w:eastAsia="宋体" w:hAnsi="CMMI12" w:cs="宋体"/>
          <w:i/>
          <w:iCs/>
          <w:color w:val="000000"/>
          <w:kern w:val="0"/>
          <w:sz w:val="24"/>
          <w:szCs w:val="24"/>
        </w:rPr>
        <w:t>, A</w:t>
      </w:r>
      <w:r w:rsidRPr="00443947">
        <w:rPr>
          <w:rFonts w:ascii="CMR8" w:eastAsia="宋体" w:hAnsi="CMR8" w:cs="宋体"/>
          <w:color w:val="000000"/>
          <w:kern w:val="0"/>
          <w:sz w:val="17"/>
          <w:szCs w:val="17"/>
        </w:rPr>
        <w:t>2</w:t>
      </w:r>
      <w:r w:rsidRPr="00443947">
        <w:rPr>
          <w:rFonts w:ascii="CMMI12" w:eastAsia="宋体" w:hAnsi="CMMI12" w:cs="宋体"/>
          <w:i/>
          <w:iCs/>
          <w:color w:val="000000"/>
          <w:kern w:val="0"/>
          <w:sz w:val="24"/>
          <w:szCs w:val="24"/>
        </w:rPr>
        <w:t>, A</w:t>
      </w:r>
      <w:r w:rsidRPr="00443947">
        <w:rPr>
          <w:rFonts w:ascii="CMR8" w:eastAsia="宋体" w:hAnsi="CMR8" w:cs="宋体"/>
          <w:color w:val="000000"/>
          <w:kern w:val="0"/>
          <w:sz w:val="17"/>
          <w:szCs w:val="17"/>
        </w:rPr>
        <w:t>3</w:t>
      </w:r>
      <w:r w:rsidRPr="00443947">
        <w:rPr>
          <w:rFonts w:ascii="CMMI12" w:eastAsia="宋体" w:hAnsi="CMMI12" w:cs="宋体"/>
          <w:i/>
          <w:iCs/>
          <w:color w:val="000000"/>
          <w:kern w:val="0"/>
          <w:sz w:val="24"/>
          <w:szCs w:val="24"/>
        </w:rPr>
        <w:t>, A</w:t>
      </w:r>
      <w:r w:rsidRPr="00443947">
        <w:rPr>
          <w:rFonts w:ascii="CMR8" w:eastAsia="宋体" w:hAnsi="CMR8" w:cs="宋体"/>
          <w:color w:val="000000"/>
          <w:kern w:val="0"/>
          <w:sz w:val="17"/>
          <w:szCs w:val="17"/>
        </w:rPr>
        <w:t>4</w:t>
      </w:r>
      <w:r w:rsidRPr="00443947">
        <w:rPr>
          <w:rFonts w:ascii="CMMI12" w:eastAsia="宋体" w:hAnsi="CMMI12" w:cs="宋体"/>
          <w:i/>
          <w:iCs/>
          <w:color w:val="000000"/>
          <w:kern w:val="0"/>
          <w:sz w:val="24"/>
          <w:szCs w:val="24"/>
        </w:rPr>
        <w:t>, A</w:t>
      </w:r>
      <w:r w:rsidRPr="00443947">
        <w:rPr>
          <w:rFonts w:ascii="CMR8" w:eastAsia="宋体" w:hAnsi="CMR8" w:cs="宋体"/>
          <w:color w:val="000000"/>
          <w:kern w:val="0"/>
          <w:sz w:val="17"/>
          <w:szCs w:val="17"/>
        </w:rPr>
        <w:t>5</w:t>
      </w:r>
      <w:r w:rsidRPr="00443947">
        <w:rPr>
          <w:rFonts w:ascii="宋体" w:eastAsia="宋体" w:hAnsi="宋体" w:cs="宋体" w:hint="eastAsia"/>
          <w:color w:val="000000"/>
          <w:kern w:val="0"/>
          <w:sz w:val="24"/>
          <w:szCs w:val="24"/>
        </w:rPr>
        <w:t xml:space="preserve">，通过专家咨询等多方面考究制定了表 </w:t>
      </w:r>
      <w:r w:rsidRPr="00443947">
        <w:rPr>
          <w:rFonts w:ascii="Times New Roman" w:eastAsia="宋体" w:hAnsi="Times New Roman" w:cs="Times New Roman"/>
          <w:color w:val="000000"/>
          <w:kern w:val="0"/>
          <w:sz w:val="24"/>
          <w:szCs w:val="24"/>
        </w:rPr>
        <w:t xml:space="preserve">4 </w:t>
      </w:r>
      <w:r w:rsidRPr="00443947">
        <w:rPr>
          <w:rFonts w:ascii="宋体" w:eastAsia="宋体" w:hAnsi="宋体" w:cs="宋体" w:hint="eastAsia"/>
          <w:color w:val="000000"/>
          <w:kern w:val="0"/>
          <w:sz w:val="24"/>
          <w:szCs w:val="24"/>
        </w:rPr>
        <w:t>。</w:t>
      </w:r>
    </w:p>
    <w:p w14:paraId="41866C9B" w14:textId="07413BD3" w:rsidR="00443947" w:rsidRDefault="00443947" w:rsidP="00443947">
      <w:pPr>
        <w:widowControl/>
        <w:jc w:val="left"/>
        <w:rPr>
          <w:rFonts w:ascii="宋体" w:eastAsia="宋体" w:hAnsi="宋体" w:cs="宋体"/>
          <w:kern w:val="0"/>
          <w:sz w:val="24"/>
          <w:szCs w:val="24"/>
        </w:rPr>
      </w:pPr>
      <w:r>
        <w:rPr>
          <w:noProof/>
        </w:rPr>
        <w:drawing>
          <wp:inline distT="0" distB="0" distL="0" distR="0" wp14:anchorId="76136828" wp14:editId="6B7CA792">
            <wp:extent cx="2458529" cy="2550151"/>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61687" cy="2553427"/>
                    </a:xfrm>
                    <a:prstGeom prst="rect">
                      <a:avLst/>
                    </a:prstGeom>
                  </pic:spPr>
                </pic:pic>
              </a:graphicData>
            </a:graphic>
          </wp:inline>
        </w:drawing>
      </w:r>
    </w:p>
    <w:p w14:paraId="1CA36A18" w14:textId="21BF2133" w:rsidR="00B94569" w:rsidRPr="00B94569" w:rsidRDefault="00B94569" w:rsidP="00B94569">
      <w:pPr>
        <w:widowControl/>
        <w:jc w:val="left"/>
        <w:rPr>
          <w:rFonts w:ascii="宋体" w:eastAsia="宋体" w:hAnsi="宋体" w:cs="宋体"/>
          <w:kern w:val="0"/>
          <w:sz w:val="24"/>
          <w:szCs w:val="24"/>
        </w:rPr>
      </w:pPr>
      <w:r w:rsidRPr="00B94569">
        <w:rPr>
          <w:rFonts w:ascii="宋体" w:eastAsia="宋体" w:hAnsi="宋体" w:cs="宋体" w:hint="eastAsia"/>
          <w:color w:val="000000"/>
          <w:kern w:val="0"/>
          <w:sz w:val="24"/>
          <w:szCs w:val="24"/>
        </w:rPr>
        <w:t xml:space="preserve">正值表示两类作物间具有互补性，负值表示两类作物间具有替代性。任何两类作物间一定是由一定的替代性或者互补性，只不过有关系强弱之分。数值绝对值越大，作物之间相应的性质就越强。比如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1</w:t>
      </w:r>
      <w:r w:rsidRPr="00B94569">
        <w:rPr>
          <w:rFonts w:ascii="Times New Roman" w:eastAsia="宋体" w:hAnsi="Times New Roman" w:cs="Times New Roman"/>
          <w:color w:val="000000"/>
          <w:kern w:val="0"/>
          <w:sz w:val="24"/>
          <w:szCs w:val="24"/>
        </w:rPr>
        <w:t>(</w:t>
      </w:r>
      <w:r w:rsidRPr="00B94569">
        <w:rPr>
          <w:rFonts w:ascii="宋体" w:eastAsia="宋体" w:hAnsi="宋体" w:cs="宋体" w:hint="eastAsia"/>
          <w:color w:val="000000"/>
          <w:kern w:val="0"/>
          <w:sz w:val="24"/>
          <w:szCs w:val="24"/>
        </w:rPr>
        <w:t>粮食</w:t>
      </w:r>
      <w:r w:rsidRPr="00B94569">
        <w:rPr>
          <w:rFonts w:ascii="Times New Roman" w:eastAsia="宋体" w:hAnsi="Times New Roman" w:cs="Times New Roman"/>
          <w:color w:val="000000"/>
          <w:kern w:val="0"/>
          <w:sz w:val="24"/>
          <w:szCs w:val="24"/>
        </w:rPr>
        <w:t xml:space="preserve">) </w:t>
      </w:r>
      <w:r w:rsidRPr="00B94569">
        <w:rPr>
          <w:rFonts w:ascii="宋体" w:eastAsia="宋体" w:hAnsi="宋体" w:cs="宋体" w:hint="eastAsia"/>
          <w:color w:val="000000"/>
          <w:kern w:val="0"/>
          <w:sz w:val="24"/>
          <w:szCs w:val="24"/>
        </w:rPr>
        <w:t xml:space="preserve">和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2</w:t>
      </w:r>
      <w:r w:rsidRPr="00B94569">
        <w:rPr>
          <w:rFonts w:ascii="Times New Roman" w:eastAsia="宋体" w:hAnsi="Times New Roman" w:cs="Times New Roman"/>
          <w:color w:val="000000"/>
          <w:kern w:val="0"/>
          <w:sz w:val="24"/>
          <w:szCs w:val="24"/>
        </w:rPr>
        <w:t>(</w:t>
      </w:r>
      <w:r w:rsidRPr="00B94569">
        <w:rPr>
          <w:rFonts w:ascii="宋体" w:eastAsia="宋体" w:hAnsi="宋体" w:cs="宋体" w:hint="eastAsia"/>
          <w:color w:val="000000"/>
          <w:kern w:val="0"/>
          <w:sz w:val="24"/>
          <w:szCs w:val="24"/>
        </w:rPr>
        <w:t>粮食豆类</w:t>
      </w:r>
      <w:r w:rsidRPr="00B94569">
        <w:rPr>
          <w:rFonts w:ascii="Times New Roman" w:eastAsia="宋体" w:hAnsi="Times New Roman" w:cs="Times New Roman"/>
          <w:color w:val="000000"/>
          <w:kern w:val="0"/>
          <w:sz w:val="24"/>
          <w:szCs w:val="24"/>
        </w:rPr>
        <w:t xml:space="preserve">) </w:t>
      </w:r>
      <w:r w:rsidRPr="00B94569">
        <w:rPr>
          <w:rFonts w:ascii="宋体" w:eastAsia="宋体" w:hAnsi="宋体" w:cs="宋体" w:hint="eastAsia"/>
          <w:color w:val="000000"/>
          <w:kern w:val="0"/>
          <w:sz w:val="24"/>
          <w:szCs w:val="24"/>
        </w:rPr>
        <w:t>对应的量化值为</w:t>
      </w:r>
      <w:r w:rsidRPr="00B94569">
        <w:rPr>
          <w:rFonts w:ascii="Times New Roman" w:eastAsia="宋体" w:hAnsi="Times New Roman" w:cs="Times New Roman"/>
          <w:color w:val="000000"/>
          <w:kern w:val="0"/>
          <w:sz w:val="24"/>
          <w:szCs w:val="24"/>
        </w:rPr>
        <w:t>-0.3</w:t>
      </w:r>
      <w:r w:rsidRPr="00B94569">
        <w:rPr>
          <w:rFonts w:ascii="宋体" w:eastAsia="宋体" w:hAnsi="宋体" w:cs="宋体" w:hint="eastAsia"/>
          <w:color w:val="000000"/>
          <w:kern w:val="0"/>
          <w:sz w:val="24"/>
          <w:szCs w:val="24"/>
        </w:rPr>
        <w:t>，意味着他们有一定的</w:t>
      </w:r>
      <w:r>
        <w:rPr>
          <w:rFonts w:ascii="宋体" w:eastAsia="宋体" w:hAnsi="宋体" w:cs="宋体" w:hint="eastAsia"/>
          <w:color w:val="000000"/>
          <w:kern w:val="0"/>
          <w:sz w:val="24"/>
          <w:szCs w:val="24"/>
        </w:rPr>
        <w:t>替代</w:t>
      </w:r>
      <w:r w:rsidRPr="00B94569">
        <w:rPr>
          <w:rFonts w:ascii="宋体" w:eastAsia="宋体" w:hAnsi="宋体" w:cs="宋体" w:hint="eastAsia"/>
          <w:color w:val="000000"/>
          <w:kern w:val="0"/>
          <w:sz w:val="24"/>
          <w:szCs w:val="24"/>
        </w:rPr>
        <w:t>性，那么当粮食的销量增加时，粮食豆类的销量就会在一定程度上下降；</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4</w:t>
      </w:r>
      <w:r w:rsidRPr="00B94569">
        <w:rPr>
          <w:rFonts w:ascii="Times New Roman" w:eastAsia="宋体" w:hAnsi="Times New Roman" w:cs="Times New Roman"/>
          <w:color w:val="000000"/>
          <w:kern w:val="0"/>
          <w:sz w:val="24"/>
          <w:szCs w:val="24"/>
        </w:rPr>
        <w:t>(</w:t>
      </w:r>
      <w:r w:rsidRPr="00B94569">
        <w:rPr>
          <w:rFonts w:ascii="宋体" w:eastAsia="宋体" w:hAnsi="宋体" w:cs="宋体" w:hint="eastAsia"/>
          <w:color w:val="000000"/>
          <w:kern w:val="0"/>
          <w:sz w:val="24"/>
          <w:szCs w:val="24"/>
        </w:rPr>
        <w:t>蔬菜豆类</w:t>
      </w:r>
      <w:r w:rsidRPr="00B94569">
        <w:rPr>
          <w:rFonts w:ascii="Times New Roman" w:eastAsia="宋体" w:hAnsi="Times New Roman" w:cs="Times New Roman"/>
          <w:color w:val="000000"/>
          <w:kern w:val="0"/>
          <w:sz w:val="24"/>
          <w:szCs w:val="24"/>
        </w:rPr>
        <w:t xml:space="preserve">) </w:t>
      </w:r>
      <w:r w:rsidRPr="00B94569">
        <w:rPr>
          <w:rFonts w:ascii="宋体" w:eastAsia="宋体" w:hAnsi="宋体" w:cs="宋体" w:hint="eastAsia"/>
          <w:color w:val="000000"/>
          <w:kern w:val="0"/>
          <w:sz w:val="24"/>
          <w:szCs w:val="24"/>
        </w:rPr>
        <w:t xml:space="preserve">和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5</w:t>
      </w:r>
      <w:r w:rsidRPr="00B94569">
        <w:rPr>
          <w:rFonts w:ascii="Times New Roman" w:eastAsia="宋体" w:hAnsi="Times New Roman" w:cs="Times New Roman"/>
          <w:color w:val="000000"/>
          <w:kern w:val="0"/>
          <w:sz w:val="24"/>
          <w:szCs w:val="24"/>
        </w:rPr>
        <w:t>(</w:t>
      </w:r>
      <w:r w:rsidRPr="00B94569">
        <w:rPr>
          <w:rFonts w:ascii="宋体" w:eastAsia="宋体" w:hAnsi="宋体" w:cs="宋体" w:hint="eastAsia"/>
          <w:color w:val="000000"/>
          <w:kern w:val="0"/>
          <w:sz w:val="24"/>
          <w:szCs w:val="24"/>
        </w:rPr>
        <w:t>食用菌</w:t>
      </w:r>
      <w:r w:rsidRPr="00B94569">
        <w:rPr>
          <w:rFonts w:ascii="Times New Roman" w:eastAsia="宋体" w:hAnsi="Times New Roman" w:cs="Times New Roman"/>
          <w:color w:val="000000"/>
          <w:kern w:val="0"/>
          <w:sz w:val="24"/>
          <w:szCs w:val="24"/>
        </w:rPr>
        <w:t xml:space="preserve">) </w:t>
      </w:r>
      <w:r w:rsidRPr="00B94569">
        <w:rPr>
          <w:rFonts w:ascii="宋体" w:eastAsia="宋体" w:hAnsi="宋体" w:cs="宋体" w:hint="eastAsia"/>
          <w:color w:val="000000"/>
          <w:kern w:val="0"/>
          <w:sz w:val="24"/>
          <w:szCs w:val="24"/>
        </w:rPr>
        <w:t xml:space="preserve">的对应值为 </w:t>
      </w:r>
      <w:r w:rsidRPr="00B94569">
        <w:rPr>
          <w:rFonts w:ascii="Times New Roman" w:eastAsia="宋体" w:hAnsi="Times New Roman" w:cs="Times New Roman"/>
          <w:color w:val="000000"/>
          <w:kern w:val="0"/>
          <w:sz w:val="24"/>
          <w:szCs w:val="24"/>
        </w:rPr>
        <w:t>0.4</w:t>
      </w:r>
      <w:r w:rsidRPr="00B94569">
        <w:rPr>
          <w:rFonts w:ascii="宋体" w:eastAsia="宋体" w:hAnsi="宋体" w:cs="宋体" w:hint="eastAsia"/>
          <w:color w:val="000000"/>
          <w:kern w:val="0"/>
          <w:sz w:val="24"/>
          <w:szCs w:val="24"/>
        </w:rPr>
        <w:t xml:space="preserve">，那么当二者某一类作物销量上升时，另一类作物销量也将上升。 </w:t>
      </w:r>
    </w:p>
    <w:p w14:paraId="6CA0B224" w14:textId="3C696796" w:rsidR="00B94569" w:rsidRDefault="00B94569" w:rsidP="00B94569">
      <w:pPr>
        <w:widowControl/>
        <w:jc w:val="left"/>
        <w:rPr>
          <w:rFonts w:ascii="宋体" w:eastAsia="宋体" w:hAnsi="宋体" w:cs="宋体"/>
          <w:color w:val="000000"/>
          <w:kern w:val="0"/>
          <w:sz w:val="24"/>
          <w:szCs w:val="24"/>
        </w:rPr>
      </w:pPr>
      <w:r w:rsidRPr="00B94569">
        <w:rPr>
          <w:rFonts w:ascii="宋体" w:eastAsia="宋体" w:hAnsi="宋体" w:cs="宋体" w:hint="eastAsia"/>
          <w:color w:val="000000"/>
          <w:kern w:val="0"/>
          <w:sz w:val="24"/>
          <w:szCs w:val="24"/>
        </w:rPr>
        <w:t>此时，量化值就不单只是替代互补关系的象征，它也可以作为某类作物销量改变时，对其他作物销量改变趋势与大小的象征。</w:t>
      </w:r>
    </w:p>
    <w:p w14:paraId="32B7B8F7" w14:textId="41608968" w:rsidR="00B94569" w:rsidRPr="00B94569" w:rsidRDefault="00B94569" w:rsidP="00B94569">
      <w:pPr>
        <w:widowControl/>
        <w:jc w:val="left"/>
        <w:rPr>
          <w:rFonts w:ascii="黑体" w:eastAsia="黑体" w:hAnsi="黑体" w:cs="宋体"/>
          <w:color w:val="000000"/>
          <w:kern w:val="0"/>
          <w:sz w:val="24"/>
          <w:szCs w:val="24"/>
        </w:rPr>
      </w:pPr>
      <w:r w:rsidRPr="00B94569">
        <w:rPr>
          <w:rFonts w:ascii="黑体" w:eastAsia="黑体" w:hAnsi="黑体" w:cs="宋体"/>
          <w:color w:val="000000"/>
          <w:kern w:val="0"/>
          <w:sz w:val="24"/>
          <w:szCs w:val="24"/>
        </w:rPr>
        <w:t xml:space="preserve">2. </w:t>
      </w:r>
      <w:r w:rsidRPr="00B94569">
        <w:rPr>
          <w:rFonts w:ascii="黑体" w:eastAsia="黑体" w:hAnsi="黑体" w:cs="宋体" w:hint="eastAsia"/>
          <w:color w:val="000000"/>
          <w:kern w:val="0"/>
          <w:sz w:val="24"/>
          <w:szCs w:val="24"/>
        </w:rPr>
        <w:t>连续年份各类作物间销量的解析表示</w:t>
      </w:r>
    </w:p>
    <w:p w14:paraId="578CBFB7" w14:textId="6FB739C7" w:rsidR="00B94569" w:rsidRPr="00B94569" w:rsidRDefault="00B94569" w:rsidP="00B94569">
      <w:pPr>
        <w:widowControl/>
        <w:jc w:val="left"/>
        <w:rPr>
          <w:rFonts w:ascii="宋体" w:eastAsia="宋体" w:hAnsi="宋体" w:cs="宋体"/>
          <w:kern w:val="0"/>
          <w:sz w:val="24"/>
          <w:szCs w:val="24"/>
        </w:rPr>
      </w:pPr>
      <w:r w:rsidRPr="00B94569">
        <w:rPr>
          <w:rFonts w:ascii="宋体" w:eastAsia="宋体" w:hAnsi="宋体" w:cs="宋体" w:hint="eastAsia"/>
          <w:color w:val="000000"/>
          <w:kern w:val="0"/>
          <w:sz w:val="24"/>
          <w:szCs w:val="24"/>
        </w:rPr>
        <w:t>考虑到供给关系间波动具有延迟性，所以对于某类作物销量改变时，其他作物销量一定会之后有所浮动。考虑到题干背景处于华北地区某乡村，地域范围小，销量是的来源主要来自村民本年度的种植。若想改变销量以获利，故有理由假定，波动的延迟性在</w:t>
      </w:r>
      <w:r w:rsidRPr="00B94569">
        <w:rPr>
          <w:rFonts w:ascii="Times New Roman" w:eastAsia="宋体" w:hAnsi="Times New Roman" w:cs="Times New Roman"/>
          <w:color w:val="000000"/>
          <w:kern w:val="0"/>
          <w:sz w:val="24"/>
          <w:szCs w:val="24"/>
        </w:rPr>
        <w:t xml:space="preserve">1 </w:t>
      </w:r>
      <w:r w:rsidRPr="00B94569">
        <w:rPr>
          <w:rFonts w:ascii="宋体" w:eastAsia="宋体" w:hAnsi="宋体" w:cs="宋体" w:hint="eastAsia"/>
          <w:color w:val="000000"/>
          <w:kern w:val="0"/>
          <w:sz w:val="24"/>
          <w:szCs w:val="24"/>
        </w:rPr>
        <w:t xml:space="preserve">年左右。倘若不考虑其他作物影响，在种植面积相同的情况下，只考虑作物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 xml:space="preserve">1 </w:t>
      </w:r>
      <w:r w:rsidRPr="00B94569">
        <w:rPr>
          <w:rFonts w:ascii="宋体" w:eastAsia="宋体" w:hAnsi="宋体" w:cs="宋体" w:hint="eastAsia"/>
          <w:color w:val="000000"/>
          <w:kern w:val="0"/>
          <w:sz w:val="24"/>
          <w:szCs w:val="24"/>
        </w:rPr>
        <w:t xml:space="preserve">和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 xml:space="preserve">2 </w:t>
      </w:r>
      <w:r w:rsidRPr="00B94569">
        <w:rPr>
          <w:rFonts w:ascii="宋体" w:eastAsia="宋体" w:hAnsi="宋体" w:cs="宋体" w:hint="eastAsia"/>
          <w:color w:val="000000"/>
          <w:kern w:val="0"/>
          <w:sz w:val="24"/>
          <w:szCs w:val="24"/>
        </w:rPr>
        <w:t xml:space="preserve">的销量，那么可以得到关系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1</w:t>
      </w:r>
      <w:r w:rsidRPr="00B94569">
        <w:rPr>
          <w:rFonts w:ascii="CMR12" w:eastAsia="宋体" w:hAnsi="CMR12" w:cs="宋体"/>
          <w:color w:val="000000"/>
          <w:kern w:val="0"/>
          <w:sz w:val="24"/>
          <w:szCs w:val="24"/>
        </w:rPr>
        <w:t>(</w:t>
      </w:r>
      <w:r w:rsidRPr="00B94569">
        <w:rPr>
          <w:rFonts w:ascii="CMMI12" w:eastAsia="宋体" w:hAnsi="CMMI12" w:cs="宋体"/>
          <w:i/>
          <w:iCs/>
          <w:color w:val="000000"/>
          <w:kern w:val="0"/>
          <w:sz w:val="24"/>
          <w:szCs w:val="24"/>
        </w:rPr>
        <w:t xml:space="preserve">t </w:t>
      </w:r>
      <w:r w:rsidRPr="00B94569">
        <w:rPr>
          <w:rFonts w:ascii="CMR12" w:eastAsia="宋体" w:hAnsi="CMR12" w:cs="宋体"/>
          <w:color w:val="000000"/>
          <w:kern w:val="0"/>
          <w:sz w:val="24"/>
          <w:szCs w:val="24"/>
        </w:rPr>
        <w:t xml:space="preserve">+ 1) =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1</w:t>
      </w:r>
      <w:r w:rsidRPr="00B94569">
        <w:rPr>
          <w:rFonts w:ascii="CMR12" w:eastAsia="宋体" w:hAnsi="CMR12" w:cs="宋体"/>
          <w:color w:val="000000"/>
          <w:kern w:val="0"/>
          <w:sz w:val="24"/>
          <w:szCs w:val="24"/>
        </w:rPr>
        <w:t>(</w:t>
      </w:r>
      <w:r w:rsidRPr="00B94569">
        <w:rPr>
          <w:rFonts w:ascii="CMMI12" w:eastAsia="宋体" w:hAnsi="CMMI12" w:cs="宋体"/>
          <w:i/>
          <w:iCs/>
          <w:color w:val="000000"/>
          <w:kern w:val="0"/>
          <w:sz w:val="24"/>
          <w:szCs w:val="24"/>
        </w:rPr>
        <w:t>t</w:t>
      </w:r>
      <w:r w:rsidRPr="00B94569">
        <w:rPr>
          <w:rFonts w:ascii="CMR12" w:eastAsia="宋体" w:hAnsi="CMR12" w:cs="宋体"/>
          <w:color w:val="000000"/>
          <w:kern w:val="0"/>
          <w:sz w:val="24"/>
          <w:szCs w:val="24"/>
        </w:rPr>
        <w:t xml:space="preserve">) + </w:t>
      </w:r>
      <w:r w:rsidRPr="00B94569">
        <w:rPr>
          <w:rFonts w:ascii="CMMI12" w:eastAsia="宋体" w:hAnsi="CMMI12" w:cs="宋体"/>
          <w:i/>
          <w:iCs/>
          <w:color w:val="000000"/>
          <w:kern w:val="0"/>
          <w:sz w:val="24"/>
          <w:szCs w:val="24"/>
        </w:rPr>
        <w:t>kωA</w:t>
      </w:r>
      <w:r w:rsidRPr="00B94569">
        <w:rPr>
          <w:rFonts w:ascii="CMR8" w:eastAsia="宋体" w:hAnsi="CMR8" w:cs="宋体"/>
          <w:color w:val="000000"/>
          <w:kern w:val="0"/>
          <w:sz w:val="17"/>
          <w:szCs w:val="17"/>
        </w:rPr>
        <w:t>2</w:t>
      </w:r>
      <w:r w:rsidRPr="00B94569">
        <w:rPr>
          <w:rFonts w:ascii="CMR12" w:eastAsia="宋体" w:hAnsi="CMR12" w:cs="宋体"/>
          <w:color w:val="000000"/>
          <w:kern w:val="0"/>
          <w:sz w:val="24"/>
          <w:szCs w:val="24"/>
        </w:rPr>
        <w:t>(</w:t>
      </w:r>
      <w:r w:rsidRPr="00B94569">
        <w:rPr>
          <w:rFonts w:ascii="CMMI12" w:eastAsia="宋体" w:hAnsi="CMMI12" w:cs="宋体"/>
          <w:i/>
          <w:iCs/>
          <w:color w:val="000000"/>
          <w:kern w:val="0"/>
          <w:sz w:val="24"/>
          <w:szCs w:val="24"/>
        </w:rPr>
        <w:t>t</w:t>
      </w:r>
      <w:r w:rsidRPr="00B94569">
        <w:rPr>
          <w:rFonts w:ascii="CMR12" w:eastAsia="宋体" w:hAnsi="CMR12" w:cs="宋体"/>
          <w:color w:val="000000"/>
          <w:kern w:val="0"/>
          <w:sz w:val="24"/>
          <w:szCs w:val="24"/>
        </w:rPr>
        <w:t>)</w:t>
      </w:r>
      <w:r w:rsidRPr="00B94569">
        <w:rPr>
          <w:rFonts w:ascii="宋体" w:eastAsia="宋体" w:hAnsi="宋体" w:cs="宋体" w:hint="eastAsia"/>
          <w:color w:val="000000"/>
          <w:kern w:val="0"/>
          <w:sz w:val="24"/>
          <w:szCs w:val="24"/>
        </w:rPr>
        <w:t xml:space="preserve">。其中 </w:t>
      </w:r>
      <w:r w:rsidRPr="00B94569">
        <w:rPr>
          <w:rFonts w:ascii="CMMI12" w:eastAsia="宋体" w:hAnsi="CMMI12" w:cs="宋体"/>
          <w:i/>
          <w:iCs/>
          <w:color w:val="000000"/>
          <w:kern w:val="0"/>
          <w:sz w:val="24"/>
          <w:szCs w:val="24"/>
        </w:rPr>
        <w:t xml:space="preserve">ω </w:t>
      </w:r>
      <w:r w:rsidRPr="00B94569">
        <w:rPr>
          <w:rFonts w:ascii="宋体" w:eastAsia="宋体" w:hAnsi="宋体" w:cs="宋体" w:hint="eastAsia"/>
          <w:color w:val="000000"/>
          <w:kern w:val="0"/>
          <w:sz w:val="24"/>
          <w:szCs w:val="24"/>
        </w:rPr>
        <w:t xml:space="preserve">即表中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 xml:space="preserve">1 </w:t>
      </w:r>
      <w:r w:rsidRPr="00B94569">
        <w:rPr>
          <w:rFonts w:ascii="宋体" w:eastAsia="宋体" w:hAnsi="宋体" w:cs="宋体" w:hint="eastAsia"/>
          <w:color w:val="000000"/>
          <w:kern w:val="0"/>
          <w:sz w:val="24"/>
          <w:szCs w:val="24"/>
        </w:rPr>
        <w:t xml:space="preserve">和 </w:t>
      </w:r>
      <w:r w:rsidRPr="00B94569">
        <w:rPr>
          <w:rFonts w:ascii="CMMI12" w:eastAsia="宋体" w:hAnsi="CMMI12" w:cs="宋体"/>
          <w:i/>
          <w:iCs/>
          <w:color w:val="000000"/>
          <w:kern w:val="0"/>
          <w:sz w:val="24"/>
          <w:szCs w:val="24"/>
        </w:rPr>
        <w:t>A</w:t>
      </w:r>
      <w:r w:rsidRPr="00B94569">
        <w:rPr>
          <w:rFonts w:ascii="CMR8" w:eastAsia="宋体" w:hAnsi="CMR8" w:cs="宋体"/>
          <w:color w:val="000000"/>
          <w:kern w:val="0"/>
          <w:sz w:val="17"/>
          <w:szCs w:val="17"/>
        </w:rPr>
        <w:t xml:space="preserve">2 </w:t>
      </w:r>
      <w:r w:rsidRPr="00B94569">
        <w:rPr>
          <w:rFonts w:ascii="宋体" w:eastAsia="宋体" w:hAnsi="宋体" w:cs="宋体" w:hint="eastAsia"/>
          <w:color w:val="000000"/>
          <w:kern w:val="0"/>
          <w:sz w:val="24"/>
          <w:szCs w:val="24"/>
        </w:rPr>
        <w:t>关系的量化值。</w:t>
      </w:r>
      <w:r w:rsidRPr="00B94569">
        <w:rPr>
          <w:rFonts w:ascii="CMMI12" w:eastAsia="宋体" w:hAnsi="CMMI12" w:cs="宋体"/>
          <w:i/>
          <w:iCs/>
          <w:color w:val="000000"/>
          <w:kern w:val="0"/>
          <w:sz w:val="24"/>
          <w:szCs w:val="24"/>
        </w:rPr>
        <w:t xml:space="preserve">t </w:t>
      </w:r>
      <w:r w:rsidRPr="00B94569">
        <w:rPr>
          <w:rFonts w:ascii="宋体" w:eastAsia="宋体" w:hAnsi="宋体" w:cs="宋体" w:hint="eastAsia"/>
          <w:color w:val="000000"/>
          <w:kern w:val="0"/>
          <w:sz w:val="24"/>
          <w:szCs w:val="24"/>
        </w:rPr>
        <w:t>表示年份，即次年的销量可以用前一年的销量进行表示。</w:t>
      </w:r>
      <w:r w:rsidRPr="00B94569">
        <w:rPr>
          <w:rFonts w:ascii="CMMI12" w:eastAsia="宋体" w:hAnsi="CMMI12" w:cs="宋体"/>
          <w:i/>
          <w:iCs/>
          <w:color w:val="000000"/>
          <w:kern w:val="0"/>
          <w:sz w:val="24"/>
          <w:szCs w:val="24"/>
        </w:rPr>
        <w:t xml:space="preserve">k </w:t>
      </w:r>
      <w:r w:rsidRPr="00B94569">
        <w:rPr>
          <w:rFonts w:ascii="宋体" w:eastAsia="宋体" w:hAnsi="宋体" w:cs="宋体" w:hint="eastAsia"/>
          <w:color w:val="000000"/>
          <w:kern w:val="0"/>
          <w:sz w:val="24"/>
          <w:szCs w:val="24"/>
        </w:rPr>
        <w:t xml:space="preserve">为限制系数，因为地域环境，政策等多种原因，不同地区作物间替代互补关系对销量的影响大小是有区别的，故采用系数 </w:t>
      </w:r>
      <w:r w:rsidRPr="00B94569">
        <w:rPr>
          <w:rFonts w:ascii="CMMI12" w:eastAsia="宋体" w:hAnsi="CMMI12" w:cs="宋体"/>
          <w:i/>
          <w:iCs/>
          <w:color w:val="000000"/>
          <w:kern w:val="0"/>
          <w:sz w:val="24"/>
          <w:szCs w:val="24"/>
        </w:rPr>
        <w:t xml:space="preserve">k </w:t>
      </w:r>
      <w:r w:rsidRPr="00B94569">
        <w:rPr>
          <w:rFonts w:ascii="宋体" w:eastAsia="宋体" w:hAnsi="宋体" w:cs="宋体" w:hint="eastAsia"/>
          <w:color w:val="000000"/>
          <w:kern w:val="0"/>
          <w:sz w:val="24"/>
          <w:szCs w:val="24"/>
        </w:rPr>
        <w:t xml:space="preserve">进行限制。 </w:t>
      </w:r>
    </w:p>
    <w:p w14:paraId="2F842F9B" w14:textId="532150BC" w:rsidR="00B94569" w:rsidRDefault="009221D9" w:rsidP="00B94569">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lastRenderedPageBreak/>
        <w:t>若假设</w:t>
      </w:r>
      <w:r w:rsidR="00B94569" w:rsidRPr="00B94569">
        <w:rPr>
          <w:rFonts w:ascii="宋体" w:eastAsia="宋体" w:hAnsi="宋体" w:cs="宋体" w:hint="eastAsia"/>
          <w:color w:val="000000"/>
          <w:kern w:val="0"/>
          <w:sz w:val="24"/>
          <w:szCs w:val="24"/>
        </w:rPr>
        <w:t>多种作物</w:t>
      </w:r>
      <w:r>
        <w:rPr>
          <w:rFonts w:ascii="宋体" w:eastAsia="宋体" w:hAnsi="宋体" w:cs="宋体" w:hint="eastAsia"/>
          <w:color w:val="000000"/>
          <w:kern w:val="0"/>
          <w:sz w:val="24"/>
          <w:szCs w:val="24"/>
        </w:rPr>
        <w:t>对A的影响互相之间不产生抵消，则</w:t>
      </w:r>
      <w:r w:rsidR="00B94569" w:rsidRPr="00B94569">
        <w:rPr>
          <w:rFonts w:ascii="宋体" w:eastAsia="宋体" w:hAnsi="宋体" w:cs="宋体" w:hint="eastAsia"/>
          <w:color w:val="000000"/>
          <w:kern w:val="0"/>
          <w:sz w:val="24"/>
          <w:szCs w:val="24"/>
        </w:rPr>
        <w:t xml:space="preserve">销量对于来年对于 </w:t>
      </w:r>
      <w:r w:rsidR="00B94569" w:rsidRPr="00B94569">
        <w:rPr>
          <w:rFonts w:ascii="CMMI12" w:eastAsia="宋体" w:hAnsi="CMMI12" w:cs="宋体"/>
          <w:i/>
          <w:iCs/>
          <w:color w:val="000000"/>
          <w:kern w:val="0"/>
          <w:sz w:val="24"/>
          <w:szCs w:val="24"/>
        </w:rPr>
        <w:t>A</w:t>
      </w:r>
      <w:r w:rsidR="00B94569" w:rsidRPr="00B94569">
        <w:rPr>
          <w:rFonts w:ascii="CMR8" w:eastAsia="宋体" w:hAnsi="CMR8" w:cs="宋体"/>
          <w:color w:val="000000"/>
          <w:kern w:val="0"/>
          <w:sz w:val="17"/>
          <w:szCs w:val="17"/>
        </w:rPr>
        <w:t xml:space="preserve">1 </w:t>
      </w:r>
      <w:r w:rsidR="00B94569" w:rsidRPr="00B94569">
        <w:rPr>
          <w:rFonts w:ascii="宋体" w:eastAsia="宋体" w:hAnsi="宋体" w:cs="宋体" w:hint="eastAsia"/>
          <w:color w:val="000000"/>
          <w:kern w:val="0"/>
          <w:sz w:val="24"/>
          <w:szCs w:val="24"/>
        </w:rPr>
        <w:t>销量的影响，将上式拓展求和即可。如下所示：</w:t>
      </w:r>
    </w:p>
    <w:p w14:paraId="0606E85C" w14:textId="3238A649" w:rsidR="009221D9" w:rsidRDefault="009221D9" w:rsidP="00B94569">
      <w:pPr>
        <w:widowControl/>
        <w:jc w:val="left"/>
        <w:rPr>
          <w:rFonts w:ascii="宋体" w:eastAsia="宋体" w:hAnsi="宋体" w:cs="宋体"/>
          <w:kern w:val="0"/>
          <w:sz w:val="24"/>
          <w:szCs w:val="24"/>
        </w:rPr>
      </w:pPr>
      <w:r>
        <w:rPr>
          <w:noProof/>
        </w:rPr>
        <w:drawing>
          <wp:inline distT="0" distB="0" distL="0" distR="0" wp14:anchorId="61B9E32C" wp14:editId="334D02E6">
            <wp:extent cx="4666667" cy="67619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6667" cy="676190"/>
                    </a:xfrm>
                    <a:prstGeom prst="rect">
                      <a:avLst/>
                    </a:prstGeom>
                  </pic:spPr>
                </pic:pic>
              </a:graphicData>
            </a:graphic>
          </wp:inline>
        </w:drawing>
      </w:r>
    </w:p>
    <w:p w14:paraId="42500C5F" w14:textId="35F42695" w:rsidR="009221D9" w:rsidRDefault="009221D9" w:rsidP="00B94569">
      <w:pPr>
        <w:widowControl/>
        <w:jc w:val="left"/>
        <w:rPr>
          <w:rFonts w:ascii="宋体" w:eastAsia="宋体" w:hAnsi="宋体" w:cs="宋体"/>
          <w:color w:val="000000"/>
          <w:kern w:val="0"/>
          <w:sz w:val="24"/>
          <w:szCs w:val="24"/>
        </w:rPr>
      </w:pPr>
      <w:r w:rsidRPr="009221D9">
        <w:rPr>
          <w:rFonts w:ascii="宋体" w:eastAsia="宋体" w:hAnsi="宋体" w:cs="宋体" w:hint="eastAsia"/>
          <w:color w:val="000000"/>
          <w:kern w:val="0"/>
          <w:sz w:val="24"/>
          <w:szCs w:val="24"/>
        </w:rPr>
        <w:t>其中，</w:t>
      </w:r>
      <w:r w:rsidRPr="009221D9">
        <w:rPr>
          <w:rFonts w:ascii="宋体" w:eastAsia="宋体" w:hAnsi="宋体" w:cs="宋体"/>
          <w:color w:val="000000"/>
          <w:kern w:val="0"/>
          <w:sz w:val="24"/>
          <w:szCs w:val="24"/>
        </w:rPr>
        <w:t xml:space="preserve">Si(t) </w:t>
      </w:r>
      <w:r w:rsidRPr="009221D9">
        <w:rPr>
          <w:rFonts w:ascii="宋体" w:eastAsia="宋体" w:hAnsi="宋体" w:cs="宋体" w:hint="eastAsia"/>
          <w:color w:val="000000"/>
          <w:kern w:val="0"/>
          <w:sz w:val="24"/>
          <w:szCs w:val="24"/>
        </w:rPr>
        <w:t xml:space="preserve">表示 </w:t>
      </w:r>
      <w:r w:rsidRPr="009221D9">
        <w:rPr>
          <w:rFonts w:ascii="宋体" w:eastAsia="宋体" w:hAnsi="宋体" w:cs="宋体"/>
          <w:color w:val="000000"/>
          <w:kern w:val="0"/>
          <w:sz w:val="24"/>
          <w:szCs w:val="24"/>
        </w:rPr>
        <w:t xml:space="preserve">Ai </w:t>
      </w:r>
      <w:r w:rsidRPr="009221D9">
        <w:rPr>
          <w:rFonts w:ascii="宋体" w:eastAsia="宋体" w:hAnsi="宋体" w:cs="宋体" w:hint="eastAsia"/>
          <w:color w:val="000000"/>
          <w:kern w:val="0"/>
          <w:sz w:val="24"/>
          <w:szCs w:val="24"/>
        </w:rPr>
        <w:t xml:space="preserve">作物在第 </w:t>
      </w:r>
      <w:r w:rsidRPr="009221D9">
        <w:rPr>
          <w:rFonts w:ascii="宋体" w:eastAsia="宋体" w:hAnsi="宋体" w:cs="宋体"/>
          <w:color w:val="000000"/>
          <w:kern w:val="0"/>
          <w:sz w:val="24"/>
          <w:szCs w:val="24"/>
        </w:rPr>
        <w:t xml:space="preserve">t </w:t>
      </w:r>
      <w:r w:rsidRPr="009221D9">
        <w:rPr>
          <w:rFonts w:ascii="宋体" w:eastAsia="宋体" w:hAnsi="宋体" w:cs="宋体" w:hint="eastAsia"/>
          <w:color w:val="000000"/>
          <w:kern w:val="0"/>
          <w:sz w:val="24"/>
          <w:szCs w:val="24"/>
        </w:rPr>
        <w:t>年的种植面积。</w:t>
      </w:r>
    </w:p>
    <w:p w14:paraId="1B108098" w14:textId="77777777" w:rsidR="00D976FA" w:rsidRPr="00D976FA" w:rsidRDefault="00D976FA" w:rsidP="00D976FA">
      <w:pPr>
        <w:widowControl/>
        <w:jc w:val="left"/>
        <w:rPr>
          <w:rFonts w:ascii="宋体" w:eastAsia="宋体" w:hAnsi="宋体" w:cs="宋体"/>
          <w:kern w:val="0"/>
          <w:sz w:val="24"/>
          <w:szCs w:val="24"/>
        </w:rPr>
      </w:pPr>
      <w:r w:rsidRPr="00D976FA">
        <w:rPr>
          <w:rFonts w:ascii="TimesNewRomanPS-BoldMT" w:eastAsia="宋体" w:hAnsi="TimesNewRomanPS-BoldMT" w:cs="宋体"/>
          <w:b/>
          <w:bCs/>
          <w:color w:val="000000"/>
          <w:kern w:val="0"/>
          <w:sz w:val="24"/>
          <w:szCs w:val="24"/>
        </w:rPr>
        <w:t xml:space="preserve">3. </w:t>
      </w:r>
      <w:r w:rsidRPr="00D976FA">
        <w:rPr>
          <w:rFonts w:ascii="黑体" w:eastAsia="黑体" w:hAnsi="黑体" w:cs="宋体" w:hint="eastAsia"/>
          <w:color w:val="000000"/>
          <w:kern w:val="0"/>
          <w:sz w:val="24"/>
          <w:szCs w:val="24"/>
        </w:rPr>
        <w:t xml:space="preserve">模型建立与求解 </w:t>
      </w:r>
    </w:p>
    <w:p w14:paraId="743D998A" w14:textId="77777777" w:rsidR="00D976FA" w:rsidRDefault="00D976FA" w:rsidP="00D976FA">
      <w:pPr>
        <w:widowControl/>
        <w:jc w:val="left"/>
        <w:rPr>
          <w:rFonts w:ascii="宋体" w:eastAsia="宋体" w:hAnsi="宋体" w:cs="宋体"/>
          <w:color w:val="000000"/>
          <w:kern w:val="0"/>
          <w:sz w:val="24"/>
          <w:szCs w:val="24"/>
        </w:rPr>
      </w:pPr>
      <w:r w:rsidRPr="00D976FA">
        <w:rPr>
          <w:rFonts w:ascii="宋体" w:eastAsia="宋体" w:hAnsi="宋体" w:cs="宋体" w:hint="eastAsia"/>
          <w:color w:val="000000"/>
          <w:kern w:val="0"/>
          <w:sz w:val="24"/>
          <w:szCs w:val="24"/>
        </w:rPr>
        <w:t>保证土地总面积一定，预期销量和调整产量都不低于总产量。使得总利润最大即可。</w:t>
      </w:r>
    </w:p>
    <w:p w14:paraId="789A97C5" w14:textId="746BC1B0" w:rsidR="00D976FA" w:rsidRPr="00D976FA" w:rsidRDefault="00D976FA" w:rsidP="00D976FA">
      <w:pPr>
        <w:widowControl/>
        <w:jc w:val="left"/>
        <w:rPr>
          <w:rFonts w:ascii="宋体" w:eastAsia="宋体" w:hAnsi="宋体" w:cs="宋体"/>
          <w:kern w:val="0"/>
          <w:sz w:val="24"/>
          <w:szCs w:val="24"/>
        </w:rPr>
      </w:pPr>
      <w:r w:rsidRPr="00D976FA">
        <w:rPr>
          <w:rFonts w:ascii="宋体" w:eastAsia="宋体" w:hAnsi="宋体" w:cs="宋体" w:hint="eastAsia"/>
          <w:color w:val="000000"/>
          <w:kern w:val="0"/>
          <w:sz w:val="24"/>
          <w:szCs w:val="24"/>
        </w:rPr>
        <w:t xml:space="preserve">为了简化模型，假设每类植物初始土地种植面积相等为 </w:t>
      </w:r>
      <w:r w:rsidRPr="00D976FA">
        <w:rPr>
          <w:rFonts w:ascii="Times New Roman" w:eastAsia="宋体" w:hAnsi="Times New Roman" w:cs="Times New Roman"/>
          <w:color w:val="000000"/>
          <w:kern w:val="0"/>
          <w:sz w:val="24"/>
          <w:szCs w:val="24"/>
        </w:rPr>
        <w:t xml:space="preserve">200 </w:t>
      </w:r>
      <w:r w:rsidRPr="00D976FA">
        <w:rPr>
          <w:rFonts w:ascii="宋体" w:eastAsia="宋体" w:hAnsi="宋体" w:cs="宋体" w:hint="eastAsia"/>
          <w:color w:val="000000"/>
          <w:kern w:val="0"/>
          <w:sz w:val="24"/>
          <w:szCs w:val="24"/>
        </w:rPr>
        <w:t xml:space="preserve">亩，五类作物分别从附件中选取小麦、黄豆、菠菜、豇豆、白灵菇，以他们 </w:t>
      </w:r>
      <w:r w:rsidRPr="00D976FA">
        <w:rPr>
          <w:rFonts w:ascii="Times New Roman" w:eastAsia="宋体" w:hAnsi="Times New Roman" w:cs="Times New Roman"/>
          <w:color w:val="000000"/>
          <w:kern w:val="0"/>
          <w:sz w:val="24"/>
          <w:szCs w:val="24"/>
        </w:rPr>
        <w:t xml:space="preserve">2023 </w:t>
      </w:r>
      <w:r w:rsidRPr="00D976FA">
        <w:rPr>
          <w:rFonts w:ascii="宋体" w:eastAsia="宋体" w:hAnsi="宋体" w:cs="宋体" w:hint="eastAsia"/>
          <w:color w:val="000000"/>
          <w:kern w:val="0"/>
          <w:sz w:val="24"/>
          <w:szCs w:val="24"/>
        </w:rPr>
        <w:t xml:space="preserve">年的的成本、售价、亩产量在 </w:t>
      </w:r>
      <w:r w:rsidRPr="00D976FA">
        <w:rPr>
          <w:rFonts w:ascii="Times New Roman" w:eastAsia="宋体" w:hAnsi="Times New Roman" w:cs="Times New Roman"/>
          <w:color w:val="000000"/>
          <w:kern w:val="0"/>
          <w:sz w:val="24"/>
          <w:szCs w:val="24"/>
        </w:rPr>
        <w:t xml:space="preserve">Lingo </w:t>
      </w:r>
      <w:r w:rsidRPr="00D976FA">
        <w:rPr>
          <w:rFonts w:ascii="宋体" w:eastAsia="宋体" w:hAnsi="宋体" w:cs="宋体" w:hint="eastAsia"/>
          <w:color w:val="000000"/>
          <w:kern w:val="0"/>
          <w:sz w:val="24"/>
          <w:szCs w:val="24"/>
        </w:rPr>
        <w:t xml:space="preserve">规划得到 </w:t>
      </w:r>
      <w:r w:rsidRPr="00D976FA">
        <w:rPr>
          <w:rFonts w:ascii="Times New Roman" w:eastAsia="宋体" w:hAnsi="Times New Roman" w:cs="Times New Roman"/>
          <w:color w:val="000000"/>
          <w:kern w:val="0"/>
          <w:sz w:val="24"/>
          <w:szCs w:val="24"/>
        </w:rPr>
        <w:t xml:space="preserve">2024 </w:t>
      </w:r>
      <w:r w:rsidRPr="00D976FA">
        <w:rPr>
          <w:rFonts w:ascii="宋体" w:eastAsia="宋体" w:hAnsi="宋体" w:cs="宋体" w:hint="eastAsia"/>
          <w:color w:val="000000"/>
          <w:kern w:val="0"/>
          <w:sz w:val="24"/>
          <w:szCs w:val="24"/>
        </w:rPr>
        <w:t xml:space="preserve">年这五类作物作物的最优培养方案。 </w:t>
      </w:r>
    </w:p>
    <w:p w14:paraId="7278E57D" w14:textId="703FE3BA" w:rsidR="00D976FA" w:rsidRDefault="00D976FA" w:rsidP="00D976FA">
      <w:pPr>
        <w:widowControl/>
        <w:jc w:val="left"/>
        <w:rPr>
          <w:rFonts w:ascii="宋体" w:eastAsia="宋体" w:hAnsi="宋体" w:cs="宋体"/>
          <w:color w:val="000000"/>
          <w:kern w:val="0"/>
          <w:sz w:val="24"/>
          <w:szCs w:val="24"/>
        </w:rPr>
      </w:pPr>
      <w:r w:rsidRPr="00D976FA">
        <w:rPr>
          <w:rFonts w:ascii="Times New Roman" w:eastAsia="宋体" w:hAnsi="Times New Roman" w:cs="Times New Roman"/>
          <w:color w:val="000000"/>
          <w:kern w:val="0"/>
          <w:sz w:val="24"/>
          <w:szCs w:val="24"/>
        </w:rPr>
        <w:t xml:space="preserve">Lingo </w:t>
      </w:r>
      <w:r w:rsidRPr="00D976FA">
        <w:rPr>
          <w:rFonts w:ascii="宋体" w:eastAsia="宋体" w:hAnsi="宋体" w:cs="宋体" w:hint="eastAsia"/>
          <w:color w:val="000000"/>
          <w:kern w:val="0"/>
          <w:sz w:val="24"/>
          <w:szCs w:val="24"/>
        </w:rPr>
        <w:t>最终求解培养方案已置于附录</w:t>
      </w:r>
      <w:r w:rsidR="00745569">
        <w:rPr>
          <w:rFonts w:ascii="宋体" w:eastAsia="宋体" w:hAnsi="宋体" w:cs="宋体" w:hint="eastAsia"/>
          <w:color w:val="000000"/>
          <w:kern w:val="0"/>
          <w:sz w:val="24"/>
          <w:szCs w:val="24"/>
        </w:rPr>
        <w:t>（</w:t>
      </w:r>
      <w:r w:rsidR="00745569" w:rsidRPr="00745569">
        <w:rPr>
          <w:rFonts w:ascii="宋体" w:eastAsia="宋体" w:hAnsi="宋体" w:cs="宋体" w:hint="eastAsia"/>
          <w:color w:val="FF0000"/>
          <w:kern w:val="0"/>
          <w:sz w:val="24"/>
          <w:szCs w:val="24"/>
        </w:rPr>
        <w:t>下图是结果，太难看放在附录里吧</w:t>
      </w:r>
      <w:r w:rsidR="00745569">
        <w:rPr>
          <w:rFonts w:ascii="宋体" w:eastAsia="宋体" w:hAnsi="宋体" w:cs="宋体" w:hint="eastAsia"/>
          <w:color w:val="000000"/>
          <w:kern w:val="0"/>
          <w:sz w:val="24"/>
          <w:szCs w:val="24"/>
        </w:rPr>
        <w:t>）</w:t>
      </w:r>
      <w:r w:rsidRPr="00D976FA">
        <w:rPr>
          <w:rFonts w:ascii="宋体" w:eastAsia="宋体" w:hAnsi="宋体" w:cs="宋体" w:hint="eastAsia"/>
          <w:color w:val="000000"/>
          <w:kern w:val="0"/>
          <w:sz w:val="24"/>
          <w:szCs w:val="24"/>
        </w:rPr>
        <w:t>中。</w:t>
      </w:r>
    </w:p>
    <w:p w14:paraId="74BD60D5" w14:textId="41B03AB1" w:rsidR="009E7B0B" w:rsidRDefault="009E7B0B" w:rsidP="00D976FA">
      <w:pPr>
        <w:widowControl/>
        <w:jc w:val="left"/>
        <w:rPr>
          <w:rFonts w:ascii="宋体" w:eastAsia="宋体" w:hAnsi="宋体" w:cs="宋体"/>
          <w:color w:val="000000"/>
          <w:kern w:val="0"/>
          <w:sz w:val="24"/>
          <w:szCs w:val="24"/>
        </w:rPr>
      </w:pPr>
      <w:r>
        <w:rPr>
          <w:noProof/>
        </w:rPr>
        <w:lastRenderedPageBreak/>
        <w:drawing>
          <wp:inline distT="0" distB="0" distL="0" distR="0" wp14:anchorId="4F276442" wp14:editId="353E1CE8">
            <wp:extent cx="2009524" cy="5866667"/>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9524" cy="5866667"/>
                    </a:xfrm>
                    <a:prstGeom prst="rect">
                      <a:avLst/>
                    </a:prstGeom>
                  </pic:spPr>
                </pic:pic>
              </a:graphicData>
            </a:graphic>
          </wp:inline>
        </w:drawing>
      </w:r>
    </w:p>
    <w:p w14:paraId="7521CC3E" w14:textId="77777777" w:rsidR="001211E3" w:rsidRPr="001211E3" w:rsidRDefault="001211E3" w:rsidP="001211E3">
      <w:pPr>
        <w:widowControl/>
        <w:jc w:val="left"/>
        <w:rPr>
          <w:rFonts w:ascii="宋体" w:eastAsia="宋体" w:hAnsi="宋体" w:cs="宋体"/>
          <w:kern w:val="0"/>
          <w:sz w:val="24"/>
          <w:szCs w:val="24"/>
        </w:rPr>
      </w:pPr>
      <w:r w:rsidRPr="001211E3">
        <w:rPr>
          <w:rFonts w:ascii="TimesNewRomanPS-BoldMT" w:eastAsia="宋体" w:hAnsi="TimesNewRomanPS-BoldMT" w:cs="宋体"/>
          <w:b/>
          <w:bCs/>
          <w:color w:val="000000"/>
          <w:kern w:val="0"/>
          <w:sz w:val="24"/>
          <w:szCs w:val="24"/>
        </w:rPr>
        <w:t xml:space="preserve">5 . 3 . 2 </w:t>
      </w:r>
      <w:r w:rsidRPr="001211E3">
        <w:rPr>
          <w:rFonts w:ascii="黑体" w:eastAsia="黑体" w:hAnsi="黑体" w:cs="宋体" w:hint="eastAsia"/>
          <w:color w:val="000000"/>
          <w:kern w:val="0"/>
          <w:sz w:val="24"/>
          <w:szCs w:val="24"/>
        </w:rPr>
        <w:t xml:space="preserve">基于作物预期销售量、销售价格与销售成本相关性的种植方案分析 </w:t>
      </w:r>
    </w:p>
    <w:p w14:paraId="2CA57005" w14:textId="77777777" w:rsidR="001211E3" w:rsidRPr="001211E3" w:rsidRDefault="001211E3" w:rsidP="001211E3">
      <w:pPr>
        <w:widowControl/>
        <w:jc w:val="left"/>
        <w:rPr>
          <w:rFonts w:ascii="宋体" w:eastAsia="宋体" w:hAnsi="宋体" w:cs="宋体"/>
          <w:kern w:val="0"/>
          <w:sz w:val="24"/>
          <w:szCs w:val="24"/>
        </w:rPr>
      </w:pPr>
      <w:r w:rsidRPr="001211E3">
        <w:rPr>
          <w:rFonts w:ascii="TimesNewRomanPS-BoldMT" w:eastAsia="宋体" w:hAnsi="TimesNewRomanPS-BoldMT" w:cs="宋体"/>
          <w:b/>
          <w:bCs/>
          <w:color w:val="000000"/>
          <w:kern w:val="0"/>
          <w:sz w:val="24"/>
          <w:szCs w:val="24"/>
        </w:rPr>
        <w:t xml:space="preserve">1. </w:t>
      </w:r>
      <w:r w:rsidRPr="001211E3">
        <w:rPr>
          <w:rFonts w:ascii="黑体" w:eastAsia="黑体" w:hAnsi="黑体" w:cs="宋体" w:hint="eastAsia"/>
          <w:color w:val="000000"/>
          <w:kern w:val="0"/>
          <w:sz w:val="24"/>
          <w:szCs w:val="24"/>
        </w:rPr>
        <w:t xml:space="preserve">数据相关性分析 </w:t>
      </w:r>
    </w:p>
    <w:p w14:paraId="61C72F47" w14:textId="3C8C1063" w:rsidR="001211E3" w:rsidRDefault="001211E3" w:rsidP="001211E3">
      <w:pPr>
        <w:widowControl/>
        <w:jc w:val="center"/>
        <w:rPr>
          <w:rFonts w:ascii="宋体" w:eastAsia="宋体" w:hAnsi="宋体" w:cs="宋体"/>
          <w:color w:val="000000"/>
          <w:kern w:val="0"/>
          <w:sz w:val="24"/>
          <w:szCs w:val="24"/>
        </w:rPr>
      </w:pPr>
      <w:r w:rsidRPr="001211E3">
        <w:rPr>
          <w:rFonts w:ascii="宋体" w:eastAsia="宋体" w:hAnsi="宋体" w:cs="宋体" w:hint="eastAsia"/>
          <w:color w:val="000000"/>
          <w:kern w:val="0"/>
          <w:sz w:val="24"/>
          <w:szCs w:val="24"/>
        </w:rPr>
        <w:t>描述统计</w:t>
      </w:r>
    </w:p>
    <w:p w14:paraId="66E19D85" w14:textId="523994DA" w:rsidR="001211E3" w:rsidRDefault="001211E3" w:rsidP="001211E3">
      <w:pPr>
        <w:widowControl/>
        <w:jc w:val="left"/>
        <w:rPr>
          <w:rFonts w:ascii="宋体" w:eastAsia="宋体" w:hAnsi="宋体" w:cs="宋体"/>
          <w:kern w:val="0"/>
          <w:sz w:val="24"/>
          <w:szCs w:val="24"/>
        </w:rPr>
      </w:pPr>
    </w:p>
    <w:tbl>
      <w:tblPr>
        <w:tblStyle w:val="a8"/>
        <w:tblW w:w="0" w:type="auto"/>
        <w:tblLook w:val="04A0" w:firstRow="1" w:lastRow="0" w:firstColumn="1" w:lastColumn="0" w:noHBand="0" w:noVBand="1"/>
      </w:tblPr>
      <w:tblGrid>
        <w:gridCol w:w="1736"/>
        <w:gridCol w:w="984"/>
        <w:gridCol w:w="1019"/>
        <w:gridCol w:w="1115"/>
        <w:gridCol w:w="1536"/>
        <w:gridCol w:w="970"/>
        <w:gridCol w:w="936"/>
      </w:tblGrid>
      <w:tr w:rsidR="00A13B64" w14:paraId="74736B76" w14:textId="77777777" w:rsidTr="00A13B64">
        <w:tc>
          <w:tcPr>
            <w:tcW w:w="1815" w:type="dxa"/>
          </w:tcPr>
          <w:p w14:paraId="6660B7FA" w14:textId="77777777" w:rsidR="001211E3" w:rsidRDefault="001211E3" w:rsidP="001211E3">
            <w:pPr>
              <w:widowControl/>
              <w:jc w:val="left"/>
              <w:rPr>
                <w:rFonts w:ascii="宋体" w:eastAsia="宋体" w:hAnsi="宋体" w:cs="宋体"/>
                <w:kern w:val="0"/>
                <w:sz w:val="24"/>
                <w:szCs w:val="24"/>
              </w:rPr>
            </w:pPr>
          </w:p>
        </w:tc>
        <w:tc>
          <w:tcPr>
            <w:tcW w:w="1004" w:type="dxa"/>
          </w:tcPr>
          <w:p w14:paraId="277ED7A6" w14:textId="21C53716" w:rsidR="001211E3" w:rsidRDefault="001211E3" w:rsidP="001211E3">
            <w:pPr>
              <w:widowControl/>
              <w:jc w:val="left"/>
              <w:rPr>
                <w:rFonts w:ascii="宋体" w:eastAsia="宋体" w:hAnsi="宋体" w:cs="宋体"/>
                <w:kern w:val="0"/>
                <w:sz w:val="24"/>
                <w:szCs w:val="24"/>
              </w:rPr>
            </w:pPr>
            <w:r>
              <w:rPr>
                <w:rFonts w:hint="eastAsia"/>
                <w:color w:val="000000"/>
              </w:rPr>
              <w:t>均值</w:t>
            </w:r>
          </w:p>
        </w:tc>
        <w:tc>
          <w:tcPr>
            <w:tcW w:w="1025" w:type="dxa"/>
          </w:tcPr>
          <w:p w14:paraId="4823CF60" w14:textId="128D211E" w:rsidR="001211E3" w:rsidRDefault="001211E3" w:rsidP="001211E3">
            <w:pPr>
              <w:widowControl/>
              <w:jc w:val="left"/>
              <w:rPr>
                <w:rFonts w:ascii="宋体" w:eastAsia="宋体" w:hAnsi="宋体" w:cs="宋体"/>
                <w:kern w:val="0"/>
                <w:sz w:val="24"/>
                <w:szCs w:val="24"/>
              </w:rPr>
            </w:pPr>
            <w:r>
              <w:rPr>
                <w:rFonts w:hint="eastAsia"/>
                <w:color w:val="000000"/>
              </w:rPr>
              <w:t>最大值</w:t>
            </w:r>
          </w:p>
        </w:tc>
        <w:tc>
          <w:tcPr>
            <w:tcW w:w="1119" w:type="dxa"/>
          </w:tcPr>
          <w:p w14:paraId="20D76813" w14:textId="0F613360" w:rsidR="001211E3" w:rsidRDefault="001211E3" w:rsidP="001211E3">
            <w:pPr>
              <w:widowControl/>
              <w:jc w:val="left"/>
              <w:rPr>
                <w:rFonts w:ascii="宋体" w:eastAsia="宋体" w:hAnsi="宋体" w:cs="宋体"/>
                <w:kern w:val="0"/>
                <w:sz w:val="24"/>
                <w:szCs w:val="24"/>
              </w:rPr>
            </w:pPr>
            <w:r>
              <w:rPr>
                <w:rFonts w:hint="eastAsia"/>
                <w:color w:val="000000"/>
              </w:rPr>
              <w:t>均值</w:t>
            </w:r>
          </w:p>
        </w:tc>
        <w:tc>
          <w:tcPr>
            <w:tcW w:w="1536" w:type="dxa"/>
          </w:tcPr>
          <w:p w14:paraId="02C05E59" w14:textId="7639E6BD" w:rsidR="001211E3" w:rsidRDefault="001211E3" w:rsidP="001211E3">
            <w:pPr>
              <w:widowControl/>
              <w:jc w:val="left"/>
              <w:rPr>
                <w:rFonts w:ascii="宋体" w:eastAsia="宋体" w:hAnsi="宋体" w:cs="宋体"/>
                <w:kern w:val="0"/>
                <w:sz w:val="24"/>
                <w:szCs w:val="24"/>
              </w:rPr>
            </w:pPr>
            <w:r>
              <w:rPr>
                <w:rFonts w:hint="eastAsia"/>
                <w:color w:val="000000"/>
              </w:rPr>
              <w:t>方差</w:t>
            </w:r>
          </w:p>
        </w:tc>
        <w:tc>
          <w:tcPr>
            <w:tcW w:w="981" w:type="dxa"/>
          </w:tcPr>
          <w:p w14:paraId="28F02DB6" w14:textId="3CFCA5E6" w:rsidR="001211E3" w:rsidRDefault="001211E3" w:rsidP="001211E3">
            <w:pPr>
              <w:widowControl/>
              <w:jc w:val="left"/>
              <w:rPr>
                <w:rFonts w:ascii="宋体" w:eastAsia="宋体" w:hAnsi="宋体" w:cs="宋体"/>
                <w:kern w:val="0"/>
                <w:sz w:val="24"/>
                <w:szCs w:val="24"/>
              </w:rPr>
            </w:pPr>
            <w:r>
              <w:rPr>
                <w:rFonts w:hint="eastAsia"/>
                <w:color w:val="000000"/>
              </w:rPr>
              <w:t>偏度</w:t>
            </w:r>
          </w:p>
        </w:tc>
        <w:tc>
          <w:tcPr>
            <w:tcW w:w="816" w:type="dxa"/>
          </w:tcPr>
          <w:p w14:paraId="21166D7F" w14:textId="5C8775BF" w:rsidR="001211E3" w:rsidRDefault="001211E3" w:rsidP="001211E3">
            <w:pPr>
              <w:widowControl/>
              <w:jc w:val="left"/>
              <w:rPr>
                <w:rFonts w:ascii="宋体" w:eastAsia="宋体" w:hAnsi="宋体" w:cs="宋体"/>
                <w:kern w:val="0"/>
                <w:sz w:val="24"/>
                <w:szCs w:val="24"/>
              </w:rPr>
            </w:pPr>
            <w:r>
              <w:rPr>
                <w:rFonts w:hint="eastAsia"/>
                <w:color w:val="000000"/>
              </w:rPr>
              <w:t>峰度</w:t>
            </w:r>
          </w:p>
        </w:tc>
      </w:tr>
      <w:tr w:rsidR="00A13B64" w14:paraId="7690C165" w14:textId="77777777" w:rsidTr="00A13B64">
        <w:tc>
          <w:tcPr>
            <w:tcW w:w="1815" w:type="dxa"/>
          </w:tcPr>
          <w:p w14:paraId="0AEE9544" w14:textId="0BDF8249" w:rsidR="001211E3" w:rsidRDefault="001211E3" w:rsidP="001211E3">
            <w:pPr>
              <w:widowControl/>
              <w:jc w:val="left"/>
              <w:rPr>
                <w:rFonts w:ascii="宋体" w:eastAsia="宋体" w:hAnsi="宋体" w:cs="宋体"/>
                <w:kern w:val="0"/>
                <w:sz w:val="24"/>
                <w:szCs w:val="24"/>
              </w:rPr>
            </w:pPr>
            <w:r>
              <w:rPr>
                <w:rFonts w:hint="eastAsia"/>
                <w:color w:val="000000"/>
              </w:rPr>
              <w:t>种植成本</w:t>
            </w:r>
            <w:r>
              <w:rPr>
                <w:rFonts w:ascii="Times New Roman" w:hAnsi="Times New Roman" w:cs="Times New Roman"/>
                <w:color w:val="000000"/>
              </w:rPr>
              <w:t>/(</w:t>
            </w:r>
            <w:r>
              <w:rPr>
                <w:rFonts w:hint="eastAsia"/>
                <w:color w:val="000000"/>
              </w:rPr>
              <w:t>元</w:t>
            </w:r>
            <w:r>
              <w:rPr>
                <w:rFonts w:ascii="Times New Roman" w:hAnsi="Times New Roman" w:cs="Times New Roman"/>
                <w:color w:val="000000"/>
              </w:rPr>
              <w:t>/</w:t>
            </w:r>
            <w:r>
              <w:rPr>
                <w:rFonts w:hint="eastAsia"/>
                <w:color w:val="000000"/>
              </w:rPr>
              <w:t>亩</w:t>
            </w:r>
            <w:r>
              <w:rPr>
                <w:rFonts w:ascii="Times New Roman" w:hAnsi="Times New Roman" w:cs="Times New Roman"/>
                <w:color w:val="000000"/>
              </w:rPr>
              <w:t>)</w:t>
            </w:r>
          </w:p>
        </w:tc>
        <w:tc>
          <w:tcPr>
            <w:tcW w:w="1004" w:type="dxa"/>
          </w:tcPr>
          <w:p w14:paraId="7DE10DDE" w14:textId="1DE38505" w:rsidR="001211E3" w:rsidRDefault="00A13B64" w:rsidP="001211E3">
            <w:pPr>
              <w:widowControl/>
              <w:jc w:val="left"/>
              <w:rPr>
                <w:rFonts w:ascii="宋体" w:eastAsia="宋体" w:hAnsi="宋体" w:cs="宋体"/>
                <w:kern w:val="0"/>
                <w:sz w:val="24"/>
                <w:szCs w:val="24"/>
              </w:rPr>
            </w:pPr>
            <w:r>
              <w:rPr>
                <w:rFonts w:ascii="Times New Roman" w:hAnsi="Times New Roman" w:cs="Times New Roman"/>
                <w:color w:val="000000"/>
              </w:rPr>
              <w:t>350</w:t>
            </w:r>
          </w:p>
        </w:tc>
        <w:tc>
          <w:tcPr>
            <w:tcW w:w="1025" w:type="dxa"/>
          </w:tcPr>
          <w:p w14:paraId="3DDDF862" w14:textId="64E3B239"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0000</w:t>
            </w:r>
          </w:p>
        </w:tc>
        <w:tc>
          <w:tcPr>
            <w:tcW w:w="1119" w:type="dxa"/>
          </w:tcPr>
          <w:p w14:paraId="078E8F76" w14:textId="19E3082A"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890.65</w:t>
            </w:r>
          </w:p>
        </w:tc>
        <w:tc>
          <w:tcPr>
            <w:tcW w:w="1536" w:type="dxa"/>
          </w:tcPr>
          <w:p w14:paraId="03225CC4" w14:textId="4222BC9B"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636363.511</w:t>
            </w:r>
          </w:p>
        </w:tc>
        <w:tc>
          <w:tcPr>
            <w:tcW w:w="981" w:type="dxa"/>
          </w:tcPr>
          <w:p w14:paraId="584D75D6" w14:textId="1021042D"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.605</w:t>
            </w:r>
          </w:p>
        </w:tc>
        <w:tc>
          <w:tcPr>
            <w:tcW w:w="816" w:type="dxa"/>
          </w:tcPr>
          <w:p w14:paraId="2EAE7A26" w14:textId="3C9D6787"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.143</w:t>
            </w:r>
          </w:p>
        </w:tc>
      </w:tr>
      <w:tr w:rsidR="00A13B64" w14:paraId="5DCF9770" w14:textId="77777777" w:rsidTr="00A13B64">
        <w:tc>
          <w:tcPr>
            <w:tcW w:w="1815" w:type="dxa"/>
          </w:tcPr>
          <w:p w14:paraId="2A58255F" w14:textId="727C4925" w:rsidR="00A13B64" w:rsidRDefault="00A13B64" w:rsidP="00A13B64">
            <w:pPr>
              <w:widowControl/>
              <w:jc w:val="left"/>
              <w:rPr>
                <w:rFonts w:ascii="宋体" w:eastAsia="宋体" w:hAnsi="宋体" w:cs="宋体"/>
                <w:kern w:val="0"/>
                <w:sz w:val="24"/>
                <w:szCs w:val="24"/>
              </w:rPr>
            </w:pPr>
            <w:r>
              <w:rPr>
                <w:rFonts w:hint="eastAsia"/>
                <w:color w:val="000000"/>
              </w:rPr>
              <w:t>销售单价</w:t>
            </w:r>
            <w:r>
              <w:rPr>
                <w:rFonts w:ascii="Times New Roman" w:hAnsi="Times New Roman" w:cs="Times New Roman"/>
                <w:color w:val="000000"/>
              </w:rPr>
              <w:t>/(</w:t>
            </w:r>
            <w:r>
              <w:rPr>
                <w:rFonts w:hint="eastAsia"/>
                <w:color w:val="000000"/>
              </w:rPr>
              <w:t>元</w:t>
            </w:r>
            <w:r>
              <w:rPr>
                <w:rFonts w:ascii="Times New Roman" w:hAnsi="Times New Roman" w:cs="Times New Roman"/>
                <w:color w:val="000000"/>
              </w:rPr>
              <w:t>/</w:t>
            </w:r>
            <w:r>
              <w:rPr>
                <w:rFonts w:hint="eastAsia"/>
                <w:color w:val="000000"/>
              </w:rPr>
              <w:t>斤</w:t>
            </w:r>
            <w:r>
              <w:rPr>
                <w:rFonts w:ascii="Times New Roman" w:hAnsi="Times New Roman" w:cs="Times New Roman"/>
                <w:color w:val="000000"/>
              </w:rPr>
              <w:t>)</w:t>
            </w:r>
          </w:p>
        </w:tc>
        <w:tc>
          <w:tcPr>
            <w:tcW w:w="1004" w:type="dxa"/>
          </w:tcPr>
          <w:p w14:paraId="129E73B9" w14:textId="13F06A33" w:rsidR="00A13B64" w:rsidRDefault="00A13B64" w:rsidP="00A13B64">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.50</w:t>
            </w:r>
          </w:p>
        </w:tc>
        <w:tc>
          <w:tcPr>
            <w:tcW w:w="1025" w:type="dxa"/>
          </w:tcPr>
          <w:p w14:paraId="63CA3B40" w14:textId="763995D6" w:rsidR="00A13B64" w:rsidRDefault="00A13B64" w:rsidP="00A13B64">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00.00</w:t>
            </w:r>
          </w:p>
        </w:tc>
        <w:tc>
          <w:tcPr>
            <w:tcW w:w="1119" w:type="dxa"/>
          </w:tcPr>
          <w:p w14:paraId="604FE52F" w14:textId="1E1085FD" w:rsidR="00A13B64" w:rsidRDefault="00A13B64" w:rsidP="00A13B64">
            <w:pPr>
              <w:widowControl/>
              <w:jc w:val="left"/>
              <w:rPr>
                <w:rFonts w:ascii="宋体" w:eastAsia="宋体" w:hAnsi="宋体" w:cs="宋体"/>
                <w:kern w:val="0"/>
                <w:sz w:val="24"/>
                <w:szCs w:val="24"/>
              </w:rPr>
            </w:pPr>
            <w:r>
              <w:rPr>
                <w:rFonts w:ascii="宋体" w:eastAsia="宋体" w:hAnsi="宋体" w:cs="宋体"/>
                <w:kern w:val="0"/>
                <w:sz w:val="24"/>
                <w:szCs w:val="24"/>
              </w:rPr>
              <w:t>9.0742</w:t>
            </w:r>
          </w:p>
        </w:tc>
        <w:tc>
          <w:tcPr>
            <w:tcW w:w="1536" w:type="dxa"/>
          </w:tcPr>
          <w:p w14:paraId="74181B3B" w14:textId="3355B971" w:rsidR="00A13B64" w:rsidRDefault="00A13B64" w:rsidP="00A13B64">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05.306</w:t>
            </w:r>
          </w:p>
        </w:tc>
        <w:tc>
          <w:tcPr>
            <w:tcW w:w="981" w:type="dxa"/>
          </w:tcPr>
          <w:p w14:paraId="5BD99A7F" w14:textId="00D01747" w:rsidR="00A13B64" w:rsidRDefault="00A13B64" w:rsidP="00A13B64">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.137</w:t>
            </w:r>
          </w:p>
        </w:tc>
        <w:tc>
          <w:tcPr>
            <w:tcW w:w="816" w:type="dxa"/>
          </w:tcPr>
          <w:p w14:paraId="4608E1EA" w14:textId="4A19B8DD" w:rsidR="00A13B64" w:rsidRDefault="00A13B64" w:rsidP="00A13B64">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8.946</w:t>
            </w:r>
          </w:p>
        </w:tc>
      </w:tr>
      <w:tr w:rsidR="00A13B64" w14:paraId="04A8335C" w14:textId="77777777" w:rsidTr="00A13B64">
        <w:tc>
          <w:tcPr>
            <w:tcW w:w="1815" w:type="dxa"/>
          </w:tcPr>
          <w:p w14:paraId="7FF17DD3" w14:textId="57269090" w:rsidR="001211E3" w:rsidRDefault="00A13B64" w:rsidP="001211E3">
            <w:pPr>
              <w:widowControl/>
              <w:jc w:val="left"/>
              <w:rPr>
                <w:rFonts w:ascii="宋体" w:eastAsia="宋体" w:hAnsi="宋体" w:cs="宋体"/>
                <w:kern w:val="0"/>
                <w:sz w:val="24"/>
                <w:szCs w:val="24"/>
              </w:rPr>
            </w:pPr>
            <w:r>
              <w:rPr>
                <w:rFonts w:hint="eastAsia"/>
                <w:color w:val="000000"/>
              </w:rPr>
              <w:t>预期销售量</w:t>
            </w:r>
            <w:r>
              <w:rPr>
                <w:rFonts w:ascii="Times New Roman" w:hAnsi="Times New Roman" w:cs="Times New Roman"/>
                <w:color w:val="000000"/>
              </w:rPr>
              <w:t>/</w:t>
            </w:r>
            <w:r>
              <w:rPr>
                <w:rFonts w:hint="eastAsia"/>
                <w:color w:val="000000"/>
              </w:rPr>
              <w:t>斤</w:t>
            </w:r>
          </w:p>
        </w:tc>
        <w:tc>
          <w:tcPr>
            <w:tcW w:w="1004" w:type="dxa"/>
          </w:tcPr>
          <w:p w14:paraId="6E74F532" w14:textId="6FBB0998"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10</w:t>
            </w:r>
          </w:p>
        </w:tc>
        <w:tc>
          <w:tcPr>
            <w:tcW w:w="1025" w:type="dxa"/>
          </w:tcPr>
          <w:p w14:paraId="17EF6E96" w14:textId="1FF12BDC"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50000</w:t>
            </w:r>
          </w:p>
        </w:tc>
        <w:tc>
          <w:tcPr>
            <w:tcW w:w="1119" w:type="dxa"/>
          </w:tcPr>
          <w:p w14:paraId="577227DD" w14:textId="4CBD1F59" w:rsidR="001211E3" w:rsidRDefault="00A13B64" w:rsidP="001211E3">
            <w:pPr>
              <w:widowControl/>
              <w:jc w:val="left"/>
              <w:rPr>
                <w:rFonts w:ascii="宋体" w:eastAsia="宋体" w:hAnsi="宋体" w:cs="宋体"/>
                <w:kern w:val="0"/>
                <w:sz w:val="24"/>
                <w:szCs w:val="24"/>
              </w:rPr>
            </w:pPr>
            <w:r>
              <w:rPr>
                <w:rFonts w:ascii="Times New Roman" w:hAnsi="Times New Roman" w:cs="Times New Roman"/>
                <w:color w:val="000000"/>
              </w:rPr>
              <w:t>20165.89</w:t>
            </w:r>
          </w:p>
        </w:tc>
        <w:tc>
          <w:tcPr>
            <w:tcW w:w="1536" w:type="dxa"/>
          </w:tcPr>
          <w:p w14:paraId="51702C0A" w14:textId="4E30E55C" w:rsidR="001211E3" w:rsidRDefault="00A13B64" w:rsidP="001211E3">
            <w:pPr>
              <w:widowControl/>
              <w:jc w:val="left"/>
              <w:rPr>
                <w:rFonts w:ascii="宋体" w:eastAsia="宋体" w:hAnsi="宋体" w:cs="宋体"/>
                <w:kern w:val="0"/>
                <w:sz w:val="24"/>
                <w:szCs w:val="24"/>
              </w:rPr>
            </w:pPr>
            <w:r>
              <w:rPr>
                <w:rFonts w:ascii="Times New Roman" w:hAnsi="Times New Roman" w:cs="Times New Roman"/>
                <w:color w:val="000000"/>
              </w:rPr>
              <w:t>780961176.659</w:t>
            </w:r>
          </w:p>
        </w:tc>
        <w:tc>
          <w:tcPr>
            <w:tcW w:w="981" w:type="dxa"/>
          </w:tcPr>
          <w:p w14:paraId="575664E8" w14:textId="37B0F9AD"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.553</w:t>
            </w:r>
          </w:p>
        </w:tc>
        <w:tc>
          <w:tcPr>
            <w:tcW w:w="816" w:type="dxa"/>
          </w:tcPr>
          <w:p w14:paraId="2869F9FD" w14:textId="0EDF6DC4" w:rsidR="001211E3" w:rsidRDefault="00A13B64" w:rsidP="001211E3">
            <w:pPr>
              <w:widowControl/>
              <w:jc w:val="left"/>
              <w:rPr>
                <w:rFonts w:ascii="宋体" w:eastAsia="宋体" w:hAnsi="宋体" w:cs="宋体"/>
                <w:kern w:val="0"/>
                <w:sz w:val="24"/>
                <w:szCs w:val="24"/>
              </w:rPr>
            </w:pPr>
            <w:r>
              <w:rPr>
                <w:rFonts w:ascii="宋体" w:eastAsia="宋体" w:hAnsi="宋体" w:cs="宋体" w:hint="eastAsia"/>
                <w:kern w:val="0"/>
                <w:sz w:val="24"/>
                <w:szCs w:val="24"/>
              </w:rPr>
              <w:t>7</w:t>
            </w:r>
            <w:r>
              <w:rPr>
                <w:rFonts w:ascii="宋体" w:eastAsia="宋体" w:hAnsi="宋体" w:cs="宋体"/>
                <w:kern w:val="0"/>
                <w:sz w:val="24"/>
                <w:szCs w:val="24"/>
              </w:rPr>
              <w:t>.966</w:t>
            </w:r>
          </w:p>
        </w:tc>
      </w:tr>
    </w:tbl>
    <w:p w14:paraId="06105B52" w14:textId="350BDC09" w:rsidR="001211E3" w:rsidRPr="001211E3" w:rsidRDefault="001211E3" w:rsidP="001211E3">
      <w:pPr>
        <w:widowControl/>
        <w:jc w:val="left"/>
        <w:rPr>
          <w:rFonts w:ascii="宋体" w:eastAsia="宋体" w:hAnsi="宋体" w:cs="宋体"/>
          <w:kern w:val="0"/>
          <w:sz w:val="24"/>
          <w:szCs w:val="24"/>
        </w:rPr>
      </w:pPr>
    </w:p>
    <w:p w14:paraId="20C873F1" w14:textId="5A87FC55" w:rsidR="009E7B0B" w:rsidRDefault="001211E3" w:rsidP="001211E3">
      <w:pPr>
        <w:widowControl/>
        <w:jc w:val="left"/>
        <w:rPr>
          <w:rFonts w:ascii="宋体" w:eastAsia="宋体" w:hAnsi="宋体" w:cs="宋体"/>
          <w:color w:val="000000"/>
          <w:kern w:val="0"/>
          <w:sz w:val="24"/>
          <w:szCs w:val="24"/>
        </w:rPr>
      </w:pPr>
      <w:r w:rsidRPr="001211E3">
        <w:rPr>
          <w:rFonts w:ascii="宋体" w:eastAsia="宋体" w:hAnsi="宋体" w:cs="宋体" w:hint="eastAsia"/>
          <w:color w:val="000000"/>
          <w:kern w:val="0"/>
          <w:sz w:val="24"/>
          <w:szCs w:val="24"/>
        </w:rPr>
        <w:t xml:space="preserve">为了得到预期销售量、销售价格和种植成本之间的相关性，研究选取附件提供的 </w:t>
      </w:r>
      <w:r w:rsidRPr="001211E3">
        <w:rPr>
          <w:rFonts w:ascii="Times New Roman" w:eastAsia="宋体" w:hAnsi="Times New Roman" w:cs="Times New Roman"/>
          <w:color w:val="000000"/>
          <w:kern w:val="0"/>
          <w:sz w:val="24"/>
          <w:szCs w:val="24"/>
        </w:rPr>
        <w:t xml:space="preserve">2023 </w:t>
      </w:r>
      <w:r w:rsidRPr="001211E3">
        <w:rPr>
          <w:rFonts w:ascii="宋体" w:eastAsia="宋体" w:hAnsi="宋体" w:cs="宋体" w:hint="eastAsia"/>
          <w:color w:val="000000"/>
          <w:kern w:val="0"/>
          <w:sz w:val="24"/>
          <w:szCs w:val="24"/>
        </w:rPr>
        <w:t>年各类农作物的相关数据进行数据分析</w:t>
      </w:r>
      <w:r w:rsidR="00FB259A">
        <w:rPr>
          <w:rFonts w:ascii="宋体" w:eastAsia="宋体" w:hAnsi="宋体" w:cs="宋体" w:hint="eastAsia"/>
          <w:color w:val="000000"/>
          <w:kern w:val="0"/>
          <w:sz w:val="24"/>
          <w:szCs w:val="24"/>
        </w:rPr>
        <w:t>(</w:t>
      </w:r>
      <w:r w:rsidR="00FB259A">
        <w:rPr>
          <w:rFonts w:ascii="宋体" w:eastAsia="宋体" w:hAnsi="宋体" w:cs="宋体"/>
          <w:color w:val="000000"/>
          <w:kern w:val="0"/>
          <w:sz w:val="24"/>
          <w:szCs w:val="24"/>
        </w:rPr>
        <w:t>)</w:t>
      </w:r>
      <w:r w:rsidRPr="001211E3">
        <w:rPr>
          <w:rFonts w:ascii="宋体" w:eastAsia="宋体" w:hAnsi="宋体" w:cs="宋体" w:hint="eastAsia"/>
          <w:color w:val="000000"/>
          <w:kern w:val="0"/>
          <w:sz w:val="24"/>
          <w:szCs w:val="24"/>
        </w:rPr>
        <w:t>，</w:t>
      </w:r>
      <w:r w:rsidR="00A13B64">
        <w:rPr>
          <w:rFonts w:ascii="宋体" w:eastAsia="宋体" w:hAnsi="宋体" w:cs="宋体" w:hint="eastAsia"/>
          <w:color w:val="000000"/>
          <w:kern w:val="0"/>
          <w:sz w:val="24"/>
          <w:szCs w:val="24"/>
        </w:rPr>
        <w:t>如表所示</w:t>
      </w:r>
      <w:r w:rsidRPr="001211E3">
        <w:rPr>
          <w:rFonts w:ascii="宋体" w:eastAsia="宋体" w:hAnsi="宋体" w:cs="宋体" w:hint="eastAsia"/>
          <w:color w:val="000000"/>
          <w:kern w:val="0"/>
          <w:sz w:val="24"/>
          <w:szCs w:val="24"/>
        </w:rPr>
        <w:t>。</w:t>
      </w:r>
    </w:p>
    <w:p w14:paraId="6C7556EC" w14:textId="59A07581" w:rsidR="00A13B64" w:rsidRDefault="00A13B64" w:rsidP="00A13B64">
      <w:pPr>
        <w:widowControl/>
        <w:jc w:val="left"/>
        <w:rPr>
          <w:rFonts w:ascii="宋体" w:eastAsia="宋体" w:hAnsi="宋体" w:cs="宋体"/>
          <w:color w:val="000000"/>
          <w:kern w:val="0"/>
          <w:sz w:val="24"/>
          <w:szCs w:val="24"/>
        </w:rPr>
      </w:pPr>
      <w:r w:rsidRPr="00A13B64">
        <w:rPr>
          <w:rFonts w:ascii="宋体" w:eastAsia="宋体" w:hAnsi="宋体" w:cs="宋体" w:hint="eastAsia"/>
          <w:color w:val="000000"/>
          <w:kern w:val="0"/>
          <w:sz w:val="24"/>
          <w:szCs w:val="24"/>
        </w:rPr>
        <w:t>很明显农作物的三类统计量都出现方差、偏度、峰度较大的现象。尤其是销售单价一栏，反映出农作物单价分布不对称，高价农作物占多，拉动整体价格水平；并且整体分布不均匀，稳定性很差。这跟当地作物多样性，作物属性关系</w:t>
      </w:r>
      <w:r w:rsidRPr="00A13B64">
        <w:rPr>
          <w:rFonts w:ascii="宋体" w:eastAsia="宋体" w:hAnsi="宋体" w:cs="宋体" w:hint="eastAsia"/>
          <w:color w:val="000000"/>
          <w:kern w:val="0"/>
          <w:sz w:val="24"/>
          <w:szCs w:val="24"/>
        </w:rPr>
        <w:lastRenderedPageBreak/>
        <w:t xml:space="preserve">联系很大。在进行统计量相关性检验的过程中，可选择 </w:t>
      </w:r>
      <w:r w:rsidRPr="00A13B64">
        <w:rPr>
          <w:rFonts w:ascii="Times New Roman" w:eastAsia="宋体" w:hAnsi="Times New Roman" w:cs="Times New Roman"/>
          <w:color w:val="000000"/>
          <w:kern w:val="0"/>
          <w:sz w:val="24"/>
          <w:szCs w:val="24"/>
        </w:rPr>
        <w:t xml:space="preserve">Pearson </w:t>
      </w:r>
      <w:r w:rsidRPr="00A13B64">
        <w:rPr>
          <w:rFonts w:ascii="宋体" w:eastAsia="宋体" w:hAnsi="宋体" w:cs="宋体" w:hint="eastAsia"/>
          <w:color w:val="000000"/>
          <w:kern w:val="0"/>
          <w:sz w:val="24"/>
          <w:szCs w:val="24"/>
        </w:rPr>
        <w:t xml:space="preserve">相关系数与 </w:t>
      </w:r>
      <w:r w:rsidRPr="00A13B64">
        <w:rPr>
          <w:rFonts w:ascii="Times New Roman" w:eastAsia="宋体" w:hAnsi="Times New Roman" w:cs="Times New Roman"/>
          <w:color w:val="000000"/>
          <w:kern w:val="0"/>
          <w:sz w:val="24"/>
          <w:szCs w:val="24"/>
        </w:rPr>
        <w:t>spearman</w:t>
      </w:r>
      <w:r w:rsidRPr="00A13B64">
        <w:rPr>
          <w:rFonts w:ascii="宋体" w:eastAsia="宋体" w:hAnsi="宋体" w:cs="宋体" w:hint="eastAsia"/>
          <w:color w:val="000000"/>
          <w:kern w:val="0"/>
          <w:sz w:val="24"/>
          <w:szCs w:val="24"/>
        </w:rPr>
        <w:t>。</w:t>
      </w:r>
      <w:r w:rsidRPr="00A13B64">
        <w:rPr>
          <w:rFonts w:ascii="Times New Roman" w:eastAsia="宋体" w:hAnsi="Times New Roman" w:cs="Times New Roman"/>
          <w:color w:val="000000"/>
          <w:kern w:val="0"/>
          <w:sz w:val="24"/>
          <w:szCs w:val="24"/>
        </w:rPr>
        <w:t>Pearson</w:t>
      </w:r>
      <w:r w:rsidRPr="00A13B64">
        <w:rPr>
          <w:rFonts w:ascii="宋体" w:eastAsia="宋体" w:hAnsi="宋体" w:cs="宋体" w:hint="eastAsia"/>
          <w:color w:val="000000"/>
          <w:kern w:val="0"/>
          <w:sz w:val="24"/>
          <w:szCs w:val="24"/>
        </w:rPr>
        <w:t xml:space="preserve">相关系数是衡量线性相关的一种良好指标，但其假设检验成立条件需要数据通常是成对的来自于正态分布的总体，才能使用 </w:t>
      </w:r>
      <w:r w:rsidRPr="00A13B64">
        <w:rPr>
          <w:rFonts w:ascii="Times New Roman" w:eastAsia="宋体" w:hAnsi="Times New Roman" w:cs="Times New Roman"/>
          <w:color w:val="000000"/>
          <w:kern w:val="0"/>
          <w:sz w:val="24"/>
          <w:szCs w:val="24"/>
        </w:rPr>
        <w:t xml:space="preserve">t </w:t>
      </w:r>
      <w:r w:rsidRPr="00A13B64">
        <w:rPr>
          <w:rFonts w:ascii="宋体" w:eastAsia="宋体" w:hAnsi="宋体" w:cs="宋体" w:hint="eastAsia"/>
          <w:color w:val="000000"/>
          <w:kern w:val="0"/>
          <w:sz w:val="24"/>
          <w:szCs w:val="24"/>
        </w:rPr>
        <w:t>检验的方法来进行相关假设性检验。所以模型需将先一步对种植成本、销售单价和预期销售量这三个统计量进行正态分布检验。</w:t>
      </w:r>
    </w:p>
    <w:p w14:paraId="7BC8B6BE" w14:textId="5E1791E8" w:rsidR="00032151" w:rsidRDefault="00032151" w:rsidP="00A13B64">
      <w:pPr>
        <w:widowControl/>
        <w:jc w:val="left"/>
        <w:rPr>
          <w:rFonts w:ascii="宋体" w:eastAsia="宋体" w:hAnsi="宋体" w:cs="宋体"/>
          <w:color w:val="000000"/>
          <w:kern w:val="0"/>
          <w:sz w:val="24"/>
          <w:szCs w:val="24"/>
        </w:rPr>
      </w:pPr>
    </w:p>
    <w:p w14:paraId="494546ED" w14:textId="5C35D88D" w:rsidR="00032151" w:rsidRDefault="00032151" w:rsidP="00032151">
      <w:pPr>
        <w:widowControl/>
        <w:jc w:val="left"/>
        <w:rPr>
          <w:rFonts w:ascii="宋体" w:eastAsia="宋体" w:hAnsi="宋体" w:cs="宋体"/>
          <w:color w:val="000000"/>
          <w:kern w:val="0"/>
          <w:sz w:val="24"/>
          <w:szCs w:val="24"/>
        </w:rPr>
      </w:pPr>
      <w:r w:rsidRPr="00032151">
        <w:rPr>
          <w:rFonts w:ascii="宋体" w:eastAsia="宋体" w:hAnsi="宋体" w:cs="宋体" w:hint="eastAsia"/>
          <w:color w:val="000000"/>
          <w:kern w:val="0"/>
          <w:sz w:val="24"/>
          <w:szCs w:val="24"/>
        </w:rPr>
        <w:t xml:space="preserve">由于样本数较大，所以选择采取 </w:t>
      </w:r>
      <w:r w:rsidRPr="00032151">
        <w:rPr>
          <w:rFonts w:ascii="Times New Roman" w:eastAsia="宋体" w:hAnsi="Times New Roman" w:cs="Times New Roman"/>
          <w:color w:val="000000"/>
          <w:kern w:val="0"/>
          <w:sz w:val="24"/>
          <w:szCs w:val="24"/>
        </w:rPr>
        <w:t xml:space="preserve">JB </w:t>
      </w:r>
      <w:r w:rsidRPr="00032151">
        <w:rPr>
          <w:rFonts w:ascii="宋体" w:eastAsia="宋体" w:hAnsi="宋体" w:cs="宋体" w:hint="eastAsia"/>
          <w:color w:val="000000"/>
          <w:kern w:val="0"/>
          <w:sz w:val="24"/>
          <w:szCs w:val="24"/>
        </w:rPr>
        <w:t xml:space="preserve">检验 </w:t>
      </w:r>
      <w:r w:rsidRPr="00032151">
        <w:rPr>
          <w:rFonts w:ascii="Times New Roman" w:eastAsia="宋体" w:hAnsi="Times New Roman" w:cs="Times New Roman"/>
          <w:color w:val="000000"/>
          <w:kern w:val="0"/>
          <w:sz w:val="24"/>
          <w:szCs w:val="24"/>
        </w:rPr>
        <w:t>(</w:t>
      </w:r>
      <w:proofErr w:type="spellStart"/>
      <w:r w:rsidRPr="00032151">
        <w:rPr>
          <w:rFonts w:ascii="Times New Roman" w:eastAsia="宋体" w:hAnsi="Times New Roman" w:cs="Times New Roman"/>
          <w:color w:val="000000"/>
          <w:kern w:val="0"/>
          <w:sz w:val="24"/>
          <w:szCs w:val="24"/>
        </w:rPr>
        <w:t>Jarque</w:t>
      </w:r>
      <w:proofErr w:type="spellEnd"/>
      <w:r w:rsidRPr="00032151">
        <w:rPr>
          <w:rFonts w:ascii="Times New Roman" w:eastAsia="宋体" w:hAnsi="Times New Roman" w:cs="Times New Roman"/>
          <w:color w:val="000000"/>
          <w:kern w:val="0"/>
          <w:sz w:val="24"/>
          <w:szCs w:val="24"/>
        </w:rPr>
        <w:t xml:space="preserve">‐Bera test) </w:t>
      </w:r>
      <w:r w:rsidRPr="00032151">
        <w:rPr>
          <w:rFonts w:ascii="宋体" w:eastAsia="宋体" w:hAnsi="宋体" w:cs="宋体" w:hint="eastAsia"/>
          <w:color w:val="000000"/>
          <w:kern w:val="0"/>
          <w:sz w:val="24"/>
          <w:szCs w:val="24"/>
        </w:rPr>
        <w:t xml:space="preserve">去判断数据是否属于正态分布。对于某随机变量 </w:t>
      </w:r>
      <w:r w:rsidRPr="00032151">
        <w:rPr>
          <w:rFonts w:ascii="CMMI12" w:eastAsia="宋体" w:hAnsi="CMMI12" w:cs="宋体"/>
          <w:i/>
          <w:iCs/>
          <w:color w:val="000000"/>
          <w:kern w:val="0"/>
          <w:sz w:val="24"/>
          <w:szCs w:val="24"/>
        </w:rPr>
        <w:t>X</w:t>
      </w:r>
      <w:r w:rsidRPr="00032151">
        <w:rPr>
          <w:rFonts w:ascii="CMMI8" w:eastAsia="宋体" w:hAnsi="CMMI8" w:cs="宋体"/>
          <w:i/>
          <w:iCs/>
          <w:color w:val="000000"/>
          <w:kern w:val="0"/>
          <w:sz w:val="17"/>
          <w:szCs w:val="17"/>
        </w:rPr>
        <w:t>i</w:t>
      </w:r>
      <w:r w:rsidRPr="00032151">
        <w:rPr>
          <w:rFonts w:ascii="宋体" w:eastAsia="宋体" w:hAnsi="宋体" w:cs="宋体" w:hint="eastAsia"/>
          <w:color w:val="000000"/>
          <w:kern w:val="0"/>
          <w:sz w:val="24"/>
          <w:szCs w:val="24"/>
        </w:rPr>
        <w:t xml:space="preserve">，已知其偏度为 </w:t>
      </w:r>
      <w:r w:rsidRPr="00032151">
        <w:rPr>
          <w:rFonts w:ascii="Times New Roman" w:eastAsia="宋体" w:hAnsi="Times New Roman" w:cs="Times New Roman"/>
          <w:color w:val="000000"/>
          <w:kern w:val="0"/>
          <w:sz w:val="24"/>
          <w:szCs w:val="24"/>
        </w:rPr>
        <w:t>S</w:t>
      </w:r>
      <w:r w:rsidRPr="00032151">
        <w:rPr>
          <w:rFonts w:ascii="宋体" w:eastAsia="宋体" w:hAnsi="宋体" w:cs="宋体" w:hint="eastAsia"/>
          <w:color w:val="000000"/>
          <w:kern w:val="0"/>
          <w:sz w:val="24"/>
          <w:szCs w:val="24"/>
        </w:rPr>
        <w:t xml:space="preserve">，峰度为 </w:t>
      </w:r>
      <w:r w:rsidRPr="00032151">
        <w:rPr>
          <w:rFonts w:ascii="Times New Roman" w:eastAsia="宋体" w:hAnsi="Times New Roman" w:cs="Times New Roman"/>
          <w:color w:val="000000"/>
          <w:kern w:val="0"/>
          <w:sz w:val="24"/>
          <w:szCs w:val="24"/>
        </w:rPr>
        <w:t>K</w:t>
      </w:r>
      <w:r w:rsidRPr="00032151">
        <w:rPr>
          <w:rFonts w:ascii="宋体" w:eastAsia="宋体" w:hAnsi="宋体" w:cs="宋体" w:hint="eastAsia"/>
          <w:color w:val="000000"/>
          <w:kern w:val="0"/>
          <w:sz w:val="24"/>
          <w:szCs w:val="24"/>
        </w:rPr>
        <w:t xml:space="preserve">，可构造 </w:t>
      </w:r>
      <w:r w:rsidRPr="00032151">
        <w:rPr>
          <w:rFonts w:ascii="Times New Roman" w:eastAsia="宋体" w:hAnsi="Times New Roman" w:cs="Times New Roman"/>
          <w:color w:val="000000"/>
          <w:kern w:val="0"/>
          <w:sz w:val="24"/>
          <w:szCs w:val="24"/>
        </w:rPr>
        <w:t xml:space="preserve">JB </w:t>
      </w:r>
      <w:r w:rsidRPr="00032151">
        <w:rPr>
          <w:rFonts w:ascii="宋体" w:eastAsia="宋体" w:hAnsi="宋体" w:cs="宋体" w:hint="eastAsia"/>
          <w:color w:val="000000"/>
          <w:kern w:val="0"/>
          <w:sz w:val="24"/>
          <w:szCs w:val="24"/>
        </w:rPr>
        <w:t>统计量：</w:t>
      </w:r>
      <w:r>
        <w:rPr>
          <w:rFonts w:ascii="Times New Roman" w:eastAsia="宋体" w:hAnsi="Times New Roman" w:cs="Times New Roman" w:hint="eastAsia"/>
          <w:color w:val="000000"/>
          <w:kern w:val="0"/>
          <w:sz w:val="24"/>
          <w:szCs w:val="24"/>
        </w:rPr>
        <w:t xml:space="preserve"> </w:t>
      </w:r>
      <w:r>
        <w:rPr>
          <w:rFonts w:ascii="Times New Roman" w:eastAsia="宋体" w:hAnsi="Times New Roman" w:cs="Times New Roman"/>
          <w:color w:val="000000"/>
          <w:kern w:val="0"/>
          <w:sz w:val="24"/>
          <w:szCs w:val="24"/>
        </w:rPr>
        <w:t>J</w:t>
      </w:r>
      <w:r>
        <w:rPr>
          <w:noProof/>
        </w:rPr>
        <w:t>B=</w:t>
      </w:r>
      <w:r>
        <w:rPr>
          <w:noProof/>
        </w:rPr>
        <w:drawing>
          <wp:inline distT="0" distB="0" distL="0" distR="0" wp14:anchorId="1F7048F4" wp14:editId="0CF4EC90">
            <wp:extent cx="927231" cy="259906"/>
            <wp:effectExtent l="0" t="0" r="635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38881" cy="263171"/>
                    </a:xfrm>
                    <a:prstGeom prst="rect">
                      <a:avLst/>
                    </a:prstGeom>
                  </pic:spPr>
                </pic:pic>
              </a:graphicData>
            </a:graphic>
          </wp:inline>
        </w:drawing>
      </w:r>
      <w:r w:rsidRPr="00032151">
        <w:rPr>
          <w:rFonts w:ascii="宋体" w:eastAsia="宋体" w:hAnsi="宋体" w:cs="宋体" w:hint="eastAsia"/>
          <w:color w:val="000000"/>
          <w:kern w:val="0"/>
          <w:sz w:val="24"/>
          <w:szCs w:val="24"/>
        </w:rPr>
        <w:t xml:space="preserve">，如果 </w:t>
      </w:r>
      <w:r w:rsidRPr="00032151">
        <w:rPr>
          <w:rFonts w:ascii="CMMI12" w:eastAsia="宋体" w:hAnsi="CMMI12" w:cs="宋体"/>
          <w:i/>
          <w:iCs/>
          <w:color w:val="000000"/>
          <w:kern w:val="0"/>
          <w:sz w:val="24"/>
          <w:szCs w:val="24"/>
        </w:rPr>
        <w:t>X</w:t>
      </w:r>
      <w:r w:rsidRPr="00032151">
        <w:rPr>
          <w:rFonts w:ascii="CMMI8" w:eastAsia="宋体" w:hAnsi="CMMI8" w:cs="宋体"/>
          <w:i/>
          <w:iCs/>
          <w:color w:val="000000"/>
          <w:kern w:val="0"/>
          <w:sz w:val="17"/>
          <w:szCs w:val="17"/>
        </w:rPr>
        <w:t xml:space="preserve">i </w:t>
      </w:r>
      <w:r w:rsidRPr="00032151">
        <w:rPr>
          <w:rFonts w:ascii="宋体" w:eastAsia="宋体" w:hAnsi="宋体" w:cs="宋体" w:hint="eastAsia"/>
          <w:color w:val="000000"/>
          <w:kern w:val="0"/>
          <w:sz w:val="24"/>
          <w:szCs w:val="24"/>
        </w:rPr>
        <w:t>服从于正态分布，那么在大样本情况下</w:t>
      </w:r>
      <w:r>
        <w:rPr>
          <w:noProof/>
        </w:rPr>
        <w:drawing>
          <wp:inline distT="0" distB="0" distL="0" distR="0" wp14:anchorId="3BE7B370" wp14:editId="70E69161">
            <wp:extent cx="828136" cy="24766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35238" cy="249791"/>
                    </a:xfrm>
                    <a:prstGeom prst="rect">
                      <a:avLst/>
                    </a:prstGeom>
                  </pic:spPr>
                </pic:pic>
              </a:graphicData>
            </a:graphic>
          </wp:inline>
        </w:drawing>
      </w:r>
      <w:r w:rsidRPr="00032151">
        <w:rPr>
          <w:rFonts w:ascii="宋体" w:eastAsia="宋体" w:hAnsi="宋体" w:cs="宋体" w:hint="eastAsia"/>
          <w:color w:val="000000"/>
          <w:kern w:val="0"/>
          <w:sz w:val="24"/>
          <w:szCs w:val="24"/>
        </w:rPr>
        <w:t xml:space="preserve">（自由度为 </w:t>
      </w:r>
      <w:r w:rsidRPr="00032151">
        <w:rPr>
          <w:rFonts w:ascii="Times New Roman" w:eastAsia="宋体" w:hAnsi="Times New Roman" w:cs="Times New Roman"/>
          <w:color w:val="000000"/>
          <w:kern w:val="0"/>
          <w:sz w:val="24"/>
          <w:szCs w:val="24"/>
        </w:rPr>
        <w:t xml:space="preserve">2 </w:t>
      </w:r>
      <w:r w:rsidRPr="00032151">
        <w:rPr>
          <w:rFonts w:ascii="宋体" w:eastAsia="宋体" w:hAnsi="宋体" w:cs="宋体" w:hint="eastAsia"/>
          <w:color w:val="000000"/>
          <w:kern w:val="0"/>
          <w:sz w:val="24"/>
          <w:szCs w:val="24"/>
        </w:rPr>
        <w:t xml:space="preserve">的卡方分布）。进而进行假设性检验，原假设 </w:t>
      </w:r>
      <w:r w:rsidRPr="00032151">
        <w:rPr>
          <w:rFonts w:ascii="CMMI12" w:eastAsia="宋体" w:hAnsi="CMMI12" w:cs="宋体"/>
          <w:i/>
          <w:iCs/>
          <w:color w:val="000000"/>
          <w:kern w:val="0"/>
          <w:sz w:val="24"/>
          <w:szCs w:val="24"/>
        </w:rPr>
        <w:t>H</w:t>
      </w:r>
      <w:r w:rsidRPr="00032151">
        <w:rPr>
          <w:rFonts w:ascii="CMR8" w:eastAsia="宋体" w:hAnsi="CMR8" w:cs="宋体"/>
          <w:color w:val="000000"/>
          <w:kern w:val="0"/>
          <w:sz w:val="17"/>
          <w:szCs w:val="17"/>
        </w:rPr>
        <w:t>0</w:t>
      </w:r>
      <w:r w:rsidRPr="00032151">
        <w:rPr>
          <w:rFonts w:ascii="宋体" w:eastAsia="宋体" w:hAnsi="宋体" w:cs="宋体" w:hint="eastAsia"/>
          <w:color w:val="000000"/>
          <w:kern w:val="0"/>
          <w:sz w:val="24"/>
          <w:szCs w:val="24"/>
        </w:rPr>
        <w:t xml:space="preserve">：随机变量 </w:t>
      </w:r>
      <w:r w:rsidRPr="00032151">
        <w:rPr>
          <w:rFonts w:ascii="CMMI12" w:eastAsia="宋体" w:hAnsi="CMMI12" w:cs="宋体"/>
          <w:i/>
          <w:iCs/>
          <w:color w:val="000000"/>
          <w:kern w:val="0"/>
          <w:sz w:val="24"/>
          <w:szCs w:val="24"/>
        </w:rPr>
        <w:t>X</w:t>
      </w:r>
      <w:r w:rsidRPr="00032151">
        <w:rPr>
          <w:rFonts w:ascii="CMMI8" w:eastAsia="宋体" w:hAnsi="CMMI8" w:cs="宋体"/>
          <w:i/>
          <w:iCs/>
          <w:color w:val="000000"/>
          <w:kern w:val="0"/>
          <w:sz w:val="17"/>
          <w:szCs w:val="17"/>
        </w:rPr>
        <w:t xml:space="preserve">i </w:t>
      </w:r>
      <w:r w:rsidRPr="00032151">
        <w:rPr>
          <w:rFonts w:ascii="宋体" w:eastAsia="宋体" w:hAnsi="宋体" w:cs="宋体" w:hint="eastAsia"/>
          <w:color w:val="000000"/>
          <w:kern w:val="0"/>
          <w:sz w:val="24"/>
          <w:szCs w:val="24"/>
        </w:rPr>
        <w:t>服从于正态分布。通过该变量的偏度和峰度，得到检验值</w:t>
      </w:r>
      <w:r>
        <w:rPr>
          <w:noProof/>
        </w:rPr>
        <w:drawing>
          <wp:inline distT="0" distB="0" distL="0" distR="0" wp14:anchorId="019C2B7E" wp14:editId="021F803F">
            <wp:extent cx="302385" cy="1965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790" cy="200713"/>
                    </a:xfrm>
                    <a:prstGeom prst="rect">
                      <a:avLst/>
                    </a:prstGeom>
                  </pic:spPr>
                </pic:pic>
              </a:graphicData>
            </a:graphic>
          </wp:inline>
        </w:drawing>
      </w:r>
      <w:r w:rsidRPr="00032151">
        <w:rPr>
          <w:rFonts w:ascii="Times New Roman" w:eastAsia="宋体" w:hAnsi="Times New Roman" w:cs="Times New Roman"/>
          <w:color w:val="000000"/>
          <w:kern w:val="0"/>
          <w:sz w:val="24"/>
          <w:szCs w:val="24"/>
        </w:rPr>
        <w:t xml:space="preserve">, </w:t>
      </w:r>
      <w:r w:rsidRPr="00032151">
        <w:rPr>
          <w:rFonts w:ascii="宋体" w:eastAsia="宋体" w:hAnsi="宋体" w:cs="宋体" w:hint="eastAsia"/>
          <w:color w:val="000000"/>
          <w:kern w:val="0"/>
          <w:sz w:val="24"/>
          <w:szCs w:val="24"/>
        </w:rPr>
        <w:t xml:space="preserve">并计算出对应 </w:t>
      </w:r>
      <w:r w:rsidRPr="00032151">
        <w:rPr>
          <w:rFonts w:ascii="Times New Roman" w:eastAsia="宋体" w:hAnsi="Times New Roman" w:cs="Times New Roman"/>
          <w:color w:val="000000"/>
          <w:kern w:val="0"/>
          <w:sz w:val="24"/>
          <w:szCs w:val="24"/>
        </w:rPr>
        <w:t xml:space="preserve">p </w:t>
      </w:r>
      <w:r w:rsidRPr="00032151">
        <w:rPr>
          <w:rFonts w:ascii="宋体" w:eastAsia="宋体" w:hAnsi="宋体" w:cs="宋体" w:hint="eastAsia"/>
          <w:color w:val="000000"/>
          <w:kern w:val="0"/>
          <w:sz w:val="24"/>
          <w:szCs w:val="24"/>
        </w:rPr>
        <w:t xml:space="preserve">值与 </w:t>
      </w:r>
      <w:r w:rsidRPr="00032151">
        <w:rPr>
          <w:rFonts w:ascii="Times New Roman" w:eastAsia="宋体" w:hAnsi="Times New Roman" w:cs="Times New Roman"/>
          <w:color w:val="000000"/>
          <w:kern w:val="0"/>
          <w:sz w:val="24"/>
          <w:szCs w:val="24"/>
        </w:rPr>
        <w:t xml:space="preserve">0.05 </w:t>
      </w:r>
      <w:r w:rsidRPr="00032151">
        <w:rPr>
          <w:rFonts w:ascii="宋体" w:eastAsia="宋体" w:hAnsi="宋体" w:cs="宋体" w:hint="eastAsia"/>
          <w:color w:val="000000"/>
          <w:kern w:val="0"/>
          <w:sz w:val="24"/>
          <w:szCs w:val="24"/>
        </w:rPr>
        <w:t xml:space="preserve">比较，若小于 </w:t>
      </w:r>
      <w:r w:rsidRPr="00032151">
        <w:rPr>
          <w:rFonts w:ascii="Times New Roman" w:eastAsia="宋体" w:hAnsi="Times New Roman" w:cs="Times New Roman"/>
          <w:color w:val="000000"/>
          <w:kern w:val="0"/>
          <w:sz w:val="24"/>
          <w:szCs w:val="24"/>
        </w:rPr>
        <w:t xml:space="preserve">0.05 </w:t>
      </w:r>
      <w:r w:rsidRPr="00032151">
        <w:rPr>
          <w:rFonts w:ascii="宋体" w:eastAsia="宋体" w:hAnsi="宋体" w:cs="宋体" w:hint="eastAsia"/>
          <w:color w:val="000000"/>
          <w:kern w:val="0"/>
          <w:sz w:val="24"/>
          <w:szCs w:val="24"/>
        </w:rPr>
        <w:t xml:space="preserve">可拒绝原假设，反之则不能。通过 </w:t>
      </w:r>
      <w:proofErr w:type="spellStart"/>
      <w:r w:rsidRPr="00032151">
        <w:rPr>
          <w:rFonts w:ascii="Times New Roman" w:eastAsia="宋体" w:hAnsi="Times New Roman" w:cs="Times New Roman"/>
          <w:color w:val="000000"/>
          <w:kern w:val="0"/>
          <w:sz w:val="24"/>
          <w:szCs w:val="24"/>
        </w:rPr>
        <w:t>matlab</w:t>
      </w:r>
      <w:proofErr w:type="spellEnd"/>
      <w:r w:rsidRPr="00032151">
        <w:rPr>
          <w:rFonts w:ascii="Times New Roman" w:eastAsia="宋体" w:hAnsi="Times New Roman" w:cs="Times New Roman"/>
          <w:color w:val="000000"/>
          <w:kern w:val="0"/>
          <w:sz w:val="24"/>
          <w:szCs w:val="24"/>
        </w:rPr>
        <w:t xml:space="preserve"> </w:t>
      </w:r>
      <w:r w:rsidRPr="00032151">
        <w:rPr>
          <w:rFonts w:ascii="宋体" w:eastAsia="宋体" w:hAnsi="宋体" w:cs="宋体" w:hint="eastAsia"/>
          <w:color w:val="000000"/>
          <w:kern w:val="0"/>
          <w:sz w:val="24"/>
          <w:szCs w:val="24"/>
        </w:rPr>
        <w:t xml:space="preserve">计算得到它们的 </w:t>
      </w:r>
      <w:r w:rsidRPr="00032151">
        <w:rPr>
          <w:rFonts w:ascii="Times New Roman" w:eastAsia="宋体" w:hAnsi="Times New Roman" w:cs="Times New Roman"/>
          <w:color w:val="000000"/>
          <w:kern w:val="0"/>
          <w:sz w:val="24"/>
          <w:szCs w:val="24"/>
        </w:rPr>
        <w:t xml:space="preserve">p </w:t>
      </w:r>
      <w:r w:rsidRPr="00032151">
        <w:rPr>
          <w:rFonts w:ascii="宋体" w:eastAsia="宋体" w:hAnsi="宋体" w:cs="宋体" w:hint="eastAsia"/>
          <w:color w:val="000000"/>
          <w:kern w:val="0"/>
          <w:sz w:val="24"/>
          <w:szCs w:val="24"/>
        </w:rPr>
        <w:t>值都是</w:t>
      </w:r>
      <w:r w:rsidR="005A3A5A">
        <w:rPr>
          <w:noProof/>
        </w:rPr>
        <w:drawing>
          <wp:inline distT="0" distB="0" distL="0" distR="0" wp14:anchorId="674EFB16" wp14:editId="7C7193F2">
            <wp:extent cx="327838" cy="240860"/>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972" cy="243897"/>
                    </a:xfrm>
                    <a:prstGeom prst="rect">
                      <a:avLst/>
                    </a:prstGeom>
                  </pic:spPr>
                </pic:pic>
              </a:graphicData>
            </a:graphic>
          </wp:inline>
        </w:drawing>
      </w:r>
      <w:r w:rsidRPr="00032151">
        <w:rPr>
          <w:rFonts w:ascii="宋体" w:eastAsia="宋体" w:hAnsi="宋体" w:cs="宋体" w:hint="eastAsia"/>
          <w:color w:val="000000"/>
          <w:kern w:val="0"/>
          <w:sz w:val="24"/>
          <w:szCs w:val="24"/>
        </w:rPr>
        <w:t xml:space="preserve">量级的，远小于 </w:t>
      </w:r>
      <w:r w:rsidRPr="00032151">
        <w:rPr>
          <w:rFonts w:ascii="Times New Roman" w:eastAsia="宋体" w:hAnsi="Times New Roman" w:cs="Times New Roman"/>
          <w:color w:val="000000"/>
          <w:kern w:val="0"/>
          <w:sz w:val="24"/>
          <w:szCs w:val="24"/>
        </w:rPr>
        <w:t>0.05</w:t>
      </w:r>
      <w:r w:rsidRPr="00032151">
        <w:rPr>
          <w:rFonts w:ascii="宋体" w:eastAsia="宋体" w:hAnsi="宋体" w:cs="宋体" w:hint="eastAsia"/>
          <w:color w:val="000000"/>
          <w:kern w:val="0"/>
          <w:sz w:val="24"/>
          <w:szCs w:val="24"/>
        </w:rPr>
        <w:t xml:space="preserve">。故拒绝原假设，这三类统计量都不遵循正态分布。同时，做出了 </w:t>
      </w:r>
      <w:r w:rsidRPr="00032151">
        <w:rPr>
          <w:rFonts w:ascii="Times New Roman" w:eastAsia="宋体" w:hAnsi="Times New Roman" w:cs="Times New Roman"/>
          <w:color w:val="000000"/>
          <w:kern w:val="0"/>
          <w:sz w:val="24"/>
          <w:szCs w:val="24"/>
        </w:rPr>
        <w:t xml:space="preserve">QQ </w:t>
      </w:r>
      <w:r w:rsidRPr="00032151">
        <w:rPr>
          <w:rFonts w:ascii="宋体" w:eastAsia="宋体" w:hAnsi="宋体" w:cs="宋体" w:hint="eastAsia"/>
          <w:color w:val="000000"/>
          <w:kern w:val="0"/>
          <w:sz w:val="24"/>
          <w:szCs w:val="24"/>
        </w:rPr>
        <w:t>图加以佐证，它们并不遵循正态分布</w:t>
      </w:r>
      <w:r w:rsidRPr="00032151">
        <w:rPr>
          <w:rFonts w:ascii="Times New Roman" w:eastAsia="宋体" w:hAnsi="Times New Roman" w:cs="Times New Roman"/>
          <w:color w:val="000000"/>
          <w:kern w:val="0"/>
          <w:sz w:val="24"/>
          <w:szCs w:val="24"/>
        </w:rPr>
        <w:t xml:space="preserve">, </w:t>
      </w:r>
      <w:r w:rsidRPr="00032151">
        <w:rPr>
          <w:rFonts w:ascii="宋体" w:eastAsia="宋体" w:hAnsi="宋体" w:cs="宋体" w:hint="eastAsia"/>
          <w:color w:val="000000"/>
          <w:kern w:val="0"/>
          <w:sz w:val="24"/>
          <w:szCs w:val="24"/>
        </w:rPr>
        <w:t>且两两之间并非一定为线性关系</w:t>
      </w:r>
      <w:r w:rsidRPr="00032151">
        <w:rPr>
          <w:rFonts w:ascii="Times New Roman" w:eastAsia="宋体" w:hAnsi="Times New Roman" w:cs="Times New Roman"/>
          <w:color w:val="000000"/>
          <w:kern w:val="0"/>
          <w:sz w:val="24"/>
          <w:szCs w:val="24"/>
        </w:rPr>
        <w:t xml:space="preserve">, </w:t>
      </w:r>
      <w:r w:rsidRPr="00032151">
        <w:rPr>
          <w:rFonts w:ascii="宋体" w:eastAsia="宋体" w:hAnsi="宋体" w:cs="宋体" w:hint="eastAsia"/>
          <w:color w:val="000000"/>
          <w:kern w:val="0"/>
          <w:sz w:val="24"/>
          <w:szCs w:val="24"/>
        </w:rPr>
        <w:t xml:space="preserve">由此无法选择 </w:t>
      </w:r>
      <w:r w:rsidRPr="00032151">
        <w:rPr>
          <w:rFonts w:ascii="Times New Roman" w:eastAsia="宋体" w:hAnsi="Times New Roman" w:cs="Times New Roman"/>
          <w:color w:val="000000"/>
          <w:kern w:val="0"/>
          <w:sz w:val="24"/>
          <w:szCs w:val="24"/>
        </w:rPr>
        <w:t xml:space="preserve">Pearson </w:t>
      </w:r>
      <w:r w:rsidRPr="00032151">
        <w:rPr>
          <w:rFonts w:ascii="宋体" w:eastAsia="宋体" w:hAnsi="宋体" w:cs="宋体" w:hint="eastAsia"/>
          <w:color w:val="000000"/>
          <w:kern w:val="0"/>
          <w:sz w:val="24"/>
          <w:szCs w:val="24"/>
        </w:rPr>
        <w:t>相关系数。</w:t>
      </w:r>
      <w:r w:rsidR="004F481D">
        <w:rPr>
          <w:rFonts w:ascii="宋体" w:eastAsia="宋体" w:hAnsi="宋体" w:cs="宋体" w:hint="eastAsia"/>
          <w:color w:val="000000"/>
          <w:kern w:val="0"/>
          <w:sz w:val="24"/>
          <w:szCs w:val="24"/>
        </w:rPr>
        <w:t>下图</w:t>
      </w:r>
      <w:r w:rsidRPr="00032151">
        <w:rPr>
          <w:rFonts w:ascii="宋体" w:eastAsia="宋体" w:hAnsi="宋体" w:cs="宋体" w:hint="eastAsia"/>
          <w:color w:val="000000"/>
          <w:kern w:val="0"/>
          <w:sz w:val="24"/>
          <w:szCs w:val="24"/>
        </w:rPr>
        <w:t xml:space="preserve">仅列出销售单价的 </w:t>
      </w:r>
      <w:r w:rsidR="005A3A5A">
        <w:rPr>
          <w:rFonts w:ascii="Times New Roman" w:eastAsia="宋体" w:hAnsi="Times New Roman" w:cs="Times New Roman" w:hint="eastAsia"/>
          <w:color w:val="000000"/>
          <w:kern w:val="0"/>
          <w:sz w:val="24"/>
          <w:szCs w:val="24"/>
        </w:rPr>
        <w:t>QQ</w:t>
      </w:r>
      <w:r w:rsidRPr="00032151">
        <w:rPr>
          <w:rFonts w:ascii="宋体" w:eastAsia="宋体" w:hAnsi="宋体" w:cs="宋体" w:hint="eastAsia"/>
          <w:color w:val="000000"/>
          <w:kern w:val="0"/>
          <w:sz w:val="24"/>
          <w:szCs w:val="24"/>
        </w:rPr>
        <w:t>图及其去趋势图</w:t>
      </w:r>
      <w:r w:rsidR="004F481D">
        <w:rPr>
          <w:rFonts w:ascii="宋体" w:eastAsia="宋体" w:hAnsi="宋体" w:cs="宋体" w:hint="eastAsia"/>
          <w:color w:val="000000"/>
          <w:kern w:val="0"/>
          <w:sz w:val="24"/>
          <w:szCs w:val="24"/>
        </w:rPr>
        <w:t>（其余QQ图置于附件中）</w:t>
      </w:r>
    </w:p>
    <w:p w14:paraId="7E2808B5" w14:textId="60E311EC" w:rsidR="004F481D" w:rsidRDefault="004F481D" w:rsidP="00032151">
      <w:pPr>
        <w:widowControl/>
        <w:jc w:val="left"/>
        <w:rPr>
          <w:rFonts w:ascii="宋体" w:eastAsia="宋体" w:hAnsi="宋体" w:cs="宋体"/>
          <w:color w:val="000000"/>
          <w:kern w:val="0"/>
          <w:sz w:val="24"/>
          <w:szCs w:val="24"/>
        </w:rPr>
      </w:pPr>
    </w:p>
    <w:p w14:paraId="0233627B" w14:textId="0705C087" w:rsidR="004F481D" w:rsidRDefault="004F481D" w:rsidP="00032151">
      <w:pPr>
        <w:widowControl/>
        <w:jc w:val="left"/>
        <w:rPr>
          <w:rFonts w:ascii="宋体" w:eastAsia="宋体" w:hAnsi="宋体" w:cs="宋体" w:hint="eastAsia"/>
          <w:color w:val="000000"/>
          <w:kern w:val="0"/>
          <w:sz w:val="24"/>
          <w:szCs w:val="24"/>
        </w:rPr>
      </w:pPr>
      <w:r>
        <w:rPr>
          <w:noProof/>
        </w:rPr>
        <w:lastRenderedPageBreak/>
        <w:drawing>
          <wp:inline distT="0" distB="0" distL="0" distR="0" wp14:anchorId="061F2BF9" wp14:editId="7451F3E0">
            <wp:extent cx="5274310" cy="31007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00705"/>
                    </a:xfrm>
                    <a:prstGeom prst="rect">
                      <a:avLst/>
                    </a:prstGeom>
                    <a:noFill/>
                    <a:ln>
                      <a:noFill/>
                    </a:ln>
                  </pic:spPr>
                </pic:pic>
              </a:graphicData>
            </a:graphic>
          </wp:inline>
        </w:drawing>
      </w:r>
      <w:r>
        <w:rPr>
          <w:noProof/>
        </w:rPr>
        <w:drawing>
          <wp:inline distT="0" distB="0" distL="0" distR="0" wp14:anchorId="74E6A4A7" wp14:editId="62721826">
            <wp:extent cx="5274310" cy="310070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100705"/>
                    </a:xfrm>
                    <a:prstGeom prst="rect">
                      <a:avLst/>
                    </a:prstGeom>
                    <a:noFill/>
                    <a:ln>
                      <a:noFill/>
                    </a:ln>
                  </pic:spPr>
                </pic:pic>
              </a:graphicData>
            </a:graphic>
          </wp:inline>
        </w:drawing>
      </w:r>
    </w:p>
    <w:p w14:paraId="7E2C1339" w14:textId="77777777" w:rsidR="001746A3" w:rsidRPr="00F1606A" w:rsidRDefault="001746A3" w:rsidP="00032151">
      <w:pPr>
        <w:widowControl/>
        <w:jc w:val="left"/>
        <w:rPr>
          <w:rFonts w:ascii="Times New Roman" w:eastAsia="宋体" w:hAnsi="Times New Roman" w:cs="Times New Roman" w:hint="eastAsia"/>
          <w:color w:val="000000"/>
          <w:kern w:val="0"/>
          <w:sz w:val="24"/>
          <w:szCs w:val="24"/>
        </w:rPr>
      </w:pPr>
    </w:p>
    <w:p w14:paraId="62717DFE" w14:textId="77777777" w:rsidR="004F481D" w:rsidRDefault="004F481D" w:rsidP="00A13B64">
      <w:pPr>
        <w:widowControl/>
        <w:jc w:val="left"/>
        <w:rPr>
          <w:rFonts w:ascii="宋体" w:eastAsia="宋体" w:hAnsi="宋体" w:cs="宋体"/>
          <w:color w:val="000000"/>
          <w:kern w:val="0"/>
          <w:sz w:val="24"/>
          <w:szCs w:val="24"/>
        </w:rPr>
      </w:pPr>
    </w:p>
    <w:p w14:paraId="667345E1" w14:textId="77777777" w:rsidR="004F481D" w:rsidRDefault="004F481D" w:rsidP="00A13B64">
      <w:pPr>
        <w:widowControl/>
        <w:jc w:val="left"/>
        <w:rPr>
          <w:rFonts w:ascii="宋体" w:eastAsia="宋体" w:hAnsi="宋体" w:cs="宋体"/>
          <w:color w:val="000000"/>
          <w:kern w:val="0"/>
          <w:sz w:val="24"/>
          <w:szCs w:val="24"/>
        </w:rPr>
      </w:pPr>
    </w:p>
    <w:p w14:paraId="4858307B" w14:textId="5A7BE344" w:rsidR="0094179D" w:rsidRDefault="0094179D" w:rsidP="0094179D">
      <w:pPr>
        <w:widowControl/>
        <w:jc w:val="center"/>
        <w:rPr>
          <w:rFonts w:ascii="宋体" w:eastAsia="宋体" w:hAnsi="宋体" w:cs="宋体"/>
          <w:color w:val="000000"/>
          <w:kern w:val="0"/>
          <w:sz w:val="24"/>
          <w:szCs w:val="24"/>
        </w:rPr>
      </w:pPr>
      <w:r>
        <w:rPr>
          <w:rFonts w:hint="eastAsia"/>
          <w:color w:val="000000"/>
        </w:rPr>
        <w:t xml:space="preserve">销售单价 </w:t>
      </w:r>
      <w:proofErr w:type="spellStart"/>
      <w:r>
        <w:rPr>
          <w:rFonts w:ascii="TimesNewRomanPS-BoldMT" w:hAnsi="TimesNewRomanPS-BoldMT"/>
          <w:b/>
          <w:bCs/>
          <w:color w:val="000000"/>
        </w:rPr>
        <w:t>qq</w:t>
      </w:r>
      <w:proofErr w:type="spellEnd"/>
      <w:r>
        <w:rPr>
          <w:rFonts w:ascii="TimesNewRomanPS-BoldMT" w:hAnsi="TimesNewRomanPS-BoldMT"/>
          <w:b/>
          <w:bCs/>
          <w:color w:val="000000"/>
        </w:rPr>
        <w:t xml:space="preserve"> </w:t>
      </w:r>
      <w:r>
        <w:rPr>
          <w:rFonts w:hint="eastAsia"/>
          <w:color w:val="000000"/>
        </w:rPr>
        <w:t>图及其去趋势图</w:t>
      </w:r>
    </w:p>
    <w:p w14:paraId="53B63486" w14:textId="77777777" w:rsidR="0094179D" w:rsidRDefault="0094179D" w:rsidP="00A13B64">
      <w:pPr>
        <w:widowControl/>
        <w:jc w:val="left"/>
        <w:rPr>
          <w:rFonts w:ascii="宋体" w:eastAsia="宋体" w:hAnsi="宋体" w:cs="宋体"/>
          <w:color w:val="000000"/>
          <w:kern w:val="0"/>
          <w:sz w:val="24"/>
          <w:szCs w:val="24"/>
        </w:rPr>
      </w:pPr>
    </w:p>
    <w:p w14:paraId="62E1155E" w14:textId="77777777" w:rsidR="0094179D" w:rsidRDefault="0094179D" w:rsidP="00A13B64">
      <w:pPr>
        <w:widowControl/>
        <w:jc w:val="left"/>
        <w:rPr>
          <w:rFonts w:ascii="宋体" w:eastAsia="宋体" w:hAnsi="宋体" w:cs="宋体"/>
          <w:color w:val="000000"/>
          <w:kern w:val="0"/>
          <w:sz w:val="24"/>
          <w:szCs w:val="24"/>
        </w:rPr>
      </w:pPr>
    </w:p>
    <w:p w14:paraId="7039AE5A" w14:textId="77777777" w:rsidR="0094179D" w:rsidRDefault="0094179D" w:rsidP="00A13B64">
      <w:pPr>
        <w:widowControl/>
        <w:jc w:val="left"/>
        <w:rPr>
          <w:rFonts w:ascii="宋体" w:eastAsia="宋体" w:hAnsi="宋体" w:cs="宋体"/>
          <w:color w:val="000000"/>
          <w:kern w:val="0"/>
          <w:sz w:val="24"/>
          <w:szCs w:val="24"/>
        </w:rPr>
      </w:pPr>
    </w:p>
    <w:p w14:paraId="66043599" w14:textId="6FFDA1EB" w:rsidR="00A13B64" w:rsidRDefault="004F481D" w:rsidP="00A13B64">
      <w:pPr>
        <w:widowControl/>
        <w:jc w:val="left"/>
        <w:rPr>
          <w:rFonts w:ascii="宋体" w:eastAsia="宋体" w:hAnsi="宋体" w:cs="宋体"/>
          <w:color w:val="000000"/>
          <w:kern w:val="0"/>
          <w:sz w:val="24"/>
          <w:szCs w:val="24"/>
        </w:rPr>
      </w:pPr>
      <w:r w:rsidRPr="004F481D">
        <w:rPr>
          <w:rFonts w:ascii="宋体" w:eastAsia="宋体" w:hAnsi="宋体" w:cs="宋体" w:hint="eastAsia"/>
          <w:color w:val="000000"/>
          <w:kern w:val="0"/>
          <w:sz w:val="24"/>
          <w:szCs w:val="24"/>
        </w:rPr>
        <w:t>所以最终选择了斯皮尔曼相关系数来判断这三类统计量两两之间的相关性系。如</w:t>
      </w:r>
      <w:r>
        <w:rPr>
          <w:rFonts w:ascii="宋体" w:eastAsia="宋体" w:hAnsi="宋体" w:cs="宋体" w:hint="eastAsia"/>
          <w:color w:val="000000"/>
          <w:kern w:val="0"/>
          <w:sz w:val="24"/>
          <w:szCs w:val="24"/>
        </w:rPr>
        <w:t>下图所示</w:t>
      </w:r>
    </w:p>
    <w:p w14:paraId="76527208" w14:textId="5DCA89B5" w:rsidR="004F481D" w:rsidRDefault="004F481D" w:rsidP="00A13B64">
      <w:pPr>
        <w:widowControl/>
        <w:jc w:val="left"/>
        <w:rPr>
          <w:rFonts w:ascii="宋体" w:eastAsia="宋体" w:hAnsi="宋体" w:cs="宋体"/>
          <w:color w:val="000000"/>
          <w:kern w:val="0"/>
          <w:sz w:val="24"/>
          <w:szCs w:val="24"/>
        </w:rPr>
      </w:pPr>
      <w:r>
        <w:rPr>
          <w:noProof/>
        </w:rPr>
        <w:lastRenderedPageBreak/>
        <w:drawing>
          <wp:inline distT="0" distB="0" distL="0" distR="0" wp14:anchorId="56644CAF" wp14:editId="6A63131E">
            <wp:extent cx="5274310" cy="3956050"/>
            <wp:effectExtent l="0" t="0" r="25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C1F2403" w14:textId="77777777" w:rsidR="0094179D" w:rsidRDefault="0094179D" w:rsidP="0094179D">
      <w:pPr>
        <w:widowControl/>
        <w:jc w:val="center"/>
        <w:rPr>
          <w:color w:val="000000"/>
        </w:rPr>
      </w:pPr>
      <w:r>
        <w:rPr>
          <w:rFonts w:hint="eastAsia"/>
          <w:color w:val="000000"/>
        </w:rPr>
        <w:t>斯皮尔曼相关系数图</w:t>
      </w:r>
    </w:p>
    <w:p w14:paraId="044653CE" w14:textId="77777777" w:rsidR="0094179D" w:rsidRDefault="0094179D" w:rsidP="0094179D">
      <w:pPr>
        <w:widowControl/>
        <w:jc w:val="left"/>
        <w:rPr>
          <w:color w:val="000000"/>
        </w:rPr>
      </w:pPr>
    </w:p>
    <w:p w14:paraId="55F6B318" w14:textId="141FA577" w:rsidR="0094179D" w:rsidRPr="0094179D" w:rsidRDefault="0094179D" w:rsidP="0094179D">
      <w:pPr>
        <w:widowControl/>
        <w:jc w:val="left"/>
        <w:rPr>
          <w:rFonts w:ascii="宋体" w:eastAsia="宋体" w:hAnsi="宋体" w:cs="宋体"/>
          <w:color w:val="000000"/>
          <w:kern w:val="0"/>
          <w:sz w:val="24"/>
          <w:szCs w:val="24"/>
        </w:rPr>
      </w:pPr>
      <w:r w:rsidRPr="0094179D">
        <w:rPr>
          <w:rFonts w:ascii="宋体" w:eastAsia="宋体" w:hAnsi="宋体" w:cs="宋体" w:hint="eastAsia"/>
          <w:color w:val="000000"/>
          <w:kern w:val="0"/>
          <w:sz w:val="24"/>
          <w:szCs w:val="24"/>
        </w:rPr>
        <w:t xml:space="preserve">由图可知，种植成本和销售价格有很强的正相关性，种植成本与预期销售量呈负相关现象。 </w:t>
      </w:r>
    </w:p>
    <w:p w14:paraId="7441762F" w14:textId="77777777" w:rsidR="0094179D" w:rsidRPr="0094179D" w:rsidRDefault="0094179D" w:rsidP="0094179D">
      <w:pPr>
        <w:widowControl/>
        <w:jc w:val="left"/>
        <w:rPr>
          <w:rFonts w:ascii="宋体" w:eastAsia="宋体" w:hAnsi="宋体" w:cs="宋体"/>
          <w:kern w:val="0"/>
          <w:sz w:val="24"/>
          <w:szCs w:val="24"/>
        </w:rPr>
      </w:pPr>
      <w:r w:rsidRPr="0094179D">
        <w:rPr>
          <w:rFonts w:ascii="TimesNewRomanPS-BoldMT" w:eastAsia="宋体" w:hAnsi="TimesNewRomanPS-BoldMT" w:cs="宋体"/>
          <w:b/>
          <w:bCs/>
          <w:color w:val="000000"/>
          <w:kern w:val="0"/>
          <w:sz w:val="24"/>
          <w:szCs w:val="24"/>
        </w:rPr>
        <w:t xml:space="preserve">2. </w:t>
      </w:r>
      <w:r w:rsidRPr="0094179D">
        <w:rPr>
          <w:rFonts w:ascii="黑体" w:eastAsia="黑体" w:hAnsi="黑体" w:cs="宋体" w:hint="eastAsia"/>
          <w:color w:val="000000"/>
          <w:kern w:val="0"/>
          <w:sz w:val="24"/>
          <w:szCs w:val="24"/>
        </w:rPr>
        <w:t xml:space="preserve">曲线拟合 </w:t>
      </w:r>
    </w:p>
    <w:p w14:paraId="0711A3BC" w14:textId="489D4142" w:rsidR="0094179D" w:rsidRDefault="0094179D" w:rsidP="0094179D">
      <w:pPr>
        <w:widowControl/>
        <w:jc w:val="left"/>
        <w:rPr>
          <w:rFonts w:ascii="宋体" w:eastAsia="宋体" w:hAnsi="宋体" w:cs="宋体"/>
          <w:color w:val="000000"/>
          <w:kern w:val="0"/>
          <w:sz w:val="24"/>
          <w:szCs w:val="24"/>
        </w:rPr>
      </w:pPr>
      <w:r w:rsidRPr="0094179D">
        <w:rPr>
          <w:rFonts w:ascii="宋体" w:eastAsia="宋体" w:hAnsi="宋体" w:cs="宋体" w:hint="eastAsia"/>
          <w:color w:val="000000"/>
          <w:kern w:val="0"/>
          <w:sz w:val="24"/>
          <w:szCs w:val="24"/>
        </w:rPr>
        <w:t>首先，对需要进行分析的数据进行整理与可视化，为后续数据相关性的挖掘打下基础。经过</w:t>
      </w:r>
      <w:r>
        <w:rPr>
          <w:rFonts w:ascii="宋体" w:eastAsia="宋体" w:hAnsi="宋体" w:cs="宋体" w:hint="eastAsia"/>
          <w:color w:val="000000"/>
          <w:kern w:val="0"/>
          <w:sz w:val="24"/>
          <w:szCs w:val="24"/>
        </w:rPr>
        <w:t>下图</w:t>
      </w:r>
      <w:r w:rsidRPr="0094179D">
        <w:rPr>
          <w:rFonts w:ascii="宋体" w:eastAsia="宋体" w:hAnsi="宋体" w:cs="宋体" w:hint="eastAsia"/>
          <w:color w:val="000000"/>
          <w:kern w:val="0"/>
          <w:sz w:val="24"/>
          <w:szCs w:val="24"/>
        </w:rPr>
        <w:t>观察可以发现，在一些</w:t>
      </w:r>
      <w:r>
        <w:rPr>
          <w:rFonts w:ascii="宋体" w:eastAsia="宋体" w:hAnsi="宋体" w:cs="宋体" w:hint="eastAsia"/>
          <w:color w:val="000000"/>
          <w:kern w:val="0"/>
          <w:sz w:val="24"/>
          <w:szCs w:val="24"/>
        </w:rPr>
        <w:t>明</w:t>
      </w:r>
      <w:r w:rsidRPr="0094179D">
        <w:rPr>
          <w:rFonts w:ascii="宋体" w:eastAsia="宋体" w:hAnsi="宋体" w:cs="宋体" w:hint="eastAsia"/>
          <w:color w:val="000000"/>
          <w:kern w:val="0"/>
          <w:sz w:val="24"/>
          <w:szCs w:val="24"/>
        </w:rPr>
        <w:t xml:space="preserve">显的峰值，数据之间存在着正向与方向的相关关系，下面通过定量分析获得以对数据间的相关性获得更加具体的认识。 </w:t>
      </w:r>
    </w:p>
    <w:p w14:paraId="53DD59D7" w14:textId="48036E79" w:rsidR="0094179D" w:rsidRDefault="0094179D" w:rsidP="0094179D">
      <w:pPr>
        <w:widowControl/>
        <w:jc w:val="left"/>
        <w:rPr>
          <w:rFonts w:ascii="宋体" w:eastAsia="宋体" w:hAnsi="宋体" w:cs="宋体"/>
          <w:color w:val="000000"/>
          <w:kern w:val="0"/>
          <w:sz w:val="24"/>
          <w:szCs w:val="24"/>
        </w:rPr>
      </w:pPr>
      <w:r>
        <w:rPr>
          <w:noProof/>
        </w:rPr>
        <w:lastRenderedPageBreak/>
        <w:drawing>
          <wp:inline distT="0" distB="0" distL="0" distR="0" wp14:anchorId="49B1628C" wp14:editId="02D4BFC0">
            <wp:extent cx="5274310" cy="3159125"/>
            <wp:effectExtent l="0" t="0" r="254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59125"/>
                    </a:xfrm>
                    <a:prstGeom prst="rect">
                      <a:avLst/>
                    </a:prstGeom>
                    <a:noFill/>
                    <a:ln>
                      <a:noFill/>
                    </a:ln>
                  </pic:spPr>
                </pic:pic>
              </a:graphicData>
            </a:graphic>
          </wp:inline>
        </w:drawing>
      </w:r>
    </w:p>
    <w:p w14:paraId="2C0A9A88" w14:textId="2DD71EB6" w:rsidR="0094179D" w:rsidRDefault="0094179D" w:rsidP="0094179D">
      <w:pPr>
        <w:widowControl/>
        <w:jc w:val="left"/>
        <w:rPr>
          <w:rFonts w:ascii="宋体" w:eastAsia="宋体" w:hAnsi="宋体" w:cs="宋体" w:hint="eastAsia"/>
          <w:color w:val="000000"/>
          <w:kern w:val="0"/>
          <w:sz w:val="24"/>
          <w:szCs w:val="24"/>
        </w:rPr>
      </w:pPr>
    </w:p>
    <w:p w14:paraId="30C1F4A6" w14:textId="77777777" w:rsidR="0094179D" w:rsidRPr="0094179D" w:rsidRDefault="0094179D" w:rsidP="0094179D">
      <w:pPr>
        <w:widowControl/>
        <w:jc w:val="left"/>
        <w:rPr>
          <w:rFonts w:ascii="宋体" w:eastAsia="宋体" w:hAnsi="宋体" w:cs="宋体" w:hint="eastAsia"/>
          <w:kern w:val="0"/>
          <w:sz w:val="24"/>
          <w:szCs w:val="24"/>
        </w:rPr>
      </w:pPr>
    </w:p>
    <w:p w14:paraId="5BFB2C1C" w14:textId="36CCCEE4" w:rsidR="0094179D" w:rsidRDefault="0094179D" w:rsidP="0094179D">
      <w:pPr>
        <w:widowControl/>
        <w:jc w:val="left"/>
        <w:rPr>
          <w:rFonts w:ascii="宋体" w:eastAsia="宋体" w:hAnsi="宋体" w:cs="宋体"/>
          <w:color w:val="000000"/>
          <w:kern w:val="0"/>
          <w:sz w:val="24"/>
          <w:szCs w:val="24"/>
        </w:rPr>
      </w:pPr>
      <w:r w:rsidRPr="0094179D">
        <w:rPr>
          <w:rFonts w:ascii="宋体" w:eastAsia="宋体" w:hAnsi="宋体" w:cs="宋体" w:hint="eastAsia"/>
          <w:color w:val="000000"/>
          <w:kern w:val="0"/>
          <w:sz w:val="24"/>
          <w:szCs w:val="24"/>
        </w:rPr>
        <w:t>由斯皮尔曼相关系数图得到，种植成本和销售价格与预期销售量具有相关性</w:t>
      </w:r>
      <w:r>
        <w:rPr>
          <w:rFonts w:ascii="宋体" w:eastAsia="宋体" w:hAnsi="宋体" w:cs="宋体" w:hint="eastAsia"/>
          <w:color w:val="000000"/>
          <w:kern w:val="0"/>
          <w:sz w:val="24"/>
          <w:szCs w:val="24"/>
        </w:rPr>
        <w:t>，</w:t>
      </w:r>
      <w:r w:rsidRPr="0094179D">
        <w:rPr>
          <w:rFonts w:ascii="宋体" w:eastAsia="宋体" w:hAnsi="宋体" w:cs="宋体" w:hint="eastAsia"/>
          <w:color w:val="000000"/>
          <w:kern w:val="0"/>
          <w:sz w:val="24"/>
          <w:szCs w:val="24"/>
        </w:rPr>
        <w:t>所以本研究首先打算直接把种植成本与另外两个统计量进行函数拟合，去观察拟合优度如何。</w:t>
      </w:r>
    </w:p>
    <w:p w14:paraId="686B8CEF" w14:textId="4C4FF6D1" w:rsidR="0094179D" w:rsidRDefault="00881412" w:rsidP="00881412">
      <w:pPr>
        <w:widowControl/>
        <w:jc w:val="left"/>
        <w:rPr>
          <w:rFonts w:ascii="宋体" w:eastAsia="宋体" w:hAnsi="宋体" w:cs="宋体"/>
          <w:color w:val="000000"/>
          <w:kern w:val="0"/>
          <w:sz w:val="24"/>
          <w:szCs w:val="24"/>
        </w:rPr>
      </w:pPr>
      <w:r w:rsidRPr="00881412">
        <w:rPr>
          <w:rFonts w:ascii="宋体" w:eastAsia="宋体" w:hAnsi="宋体" w:cs="宋体" w:hint="eastAsia"/>
          <w:color w:val="000000"/>
          <w:kern w:val="0"/>
          <w:sz w:val="24"/>
          <w:szCs w:val="24"/>
        </w:rPr>
        <w:t>由于三个统计量都属于经济数据，一般都具有异方差性，所以选择对数变化进行函数拟合，使得数据的方差更为稳定，提高拟合的准确性。同时，经过实际拟合证明对数变化后拟合优度确实高于线性回归。直接进行对数拟合的示意图如</w:t>
      </w:r>
      <w:r>
        <w:rPr>
          <w:rFonts w:ascii="宋体" w:eastAsia="宋体" w:hAnsi="宋体" w:cs="宋体" w:hint="eastAsia"/>
          <w:color w:val="000000"/>
          <w:kern w:val="0"/>
          <w:sz w:val="24"/>
          <w:szCs w:val="24"/>
        </w:rPr>
        <w:t>下图</w:t>
      </w:r>
      <w:r w:rsidRPr="00881412">
        <w:rPr>
          <w:rFonts w:ascii="宋体" w:eastAsia="宋体" w:hAnsi="宋体" w:cs="宋体" w:hint="eastAsia"/>
          <w:color w:val="000000"/>
          <w:kern w:val="0"/>
          <w:sz w:val="24"/>
          <w:szCs w:val="24"/>
        </w:rPr>
        <w:t>所示。</w:t>
      </w:r>
    </w:p>
    <w:p w14:paraId="32BC990D" w14:textId="21251B6C" w:rsidR="00881412" w:rsidRDefault="00747A83" w:rsidP="00881412">
      <w:pPr>
        <w:widowControl/>
        <w:jc w:val="left"/>
        <w:rPr>
          <w:rFonts w:ascii="宋体" w:eastAsia="宋体" w:hAnsi="宋体" w:cs="宋体"/>
          <w:kern w:val="0"/>
          <w:sz w:val="24"/>
          <w:szCs w:val="24"/>
        </w:rPr>
      </w:pPr>
      <w:r>
        <w:rPr>
          <w:rFonts w:ascii="宋体" w:eastAsia="宋体" w:hAnsi="宋体" w:cs="宋体"/>
          <w:noProof/>
          <w:color w:val="000000"/>
          <w:kern w:val="0"/>
          <w:sz w:val="24"/>
          <w:szCs w:val="24"/>
        </w:rPr>
        <w:lastRenderedPageBreak/>
        <w:drawing>
          <wp:inline distT="0" distB="0" distL="0" distR="0" wp14:anchorId="62DAEB98" wp14:editId="487BCF87">
            <wp:extent cx="5270500" cy="3950970"/>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3950970"/>
                    </a:xfrm>
                    <a:prstGeom prst="rect">
                      <a:avLst/>
                    </a:prstGeom>
                    <a:noFill/>
                    <a:ln>
                      <a:noFill/>
                    </a:ln>
                  </pic:spPr>
                </pic:pic>
              </a:graphicData>
            </a:graphic>
          </wp:inline>
        </w:drawing>
      </w:r>
    </w:p>
    <w:p w14:paraId="2799C5DE" w14:textId="4AB51B29" w:rsidR="00747A83" w:rsidRDefault="00747A83" w:rsidP="00747A83">
      <w:pPr>
        <w:widowControl/>
        <w:jc w:val="left"/>
        <w:rPr>
          <w:rFonts w:ascii="宋体" w:eastAsia="宋体" w:hAnsi="宋体" w:cs="宋体"/>
          <w:color w:val="000000"/>
          <w:kern w:val="0"/>
          <w:sz w:val="24"/>
          <w:szCs w:val="24"/>
        </w:rPr>
      </w:pPr>
      <w:r w:rsidRPr="00747A83">
        <w:rPr>
          <w:rFonts w:ascii="宋体" w:eastAsia="宋体" w:hAnsi="宋体" w:cs="宋体" w:hint="eastAsia"/>
          <w:color w:val="000000"/>
          <w:kern w:val="0"/>
          <w:sz w:val="24"/>
          <w:szCs w:val="24"/>
        </w:rPr>
        <w:t>虽然拟合效果相较于线性回归拟合好很多，但是相对于真实数据来说，直接进行对数拟合优度还是很低。种植成本与销售量拟合的曲线</w:t>
      </w:r>
      <w:r w:rsidR="005A3A5A">
        <w:rPr>
          <w:rFonts w:ascii="宋体" w:eastAsia="宋体" w:hAnsi="宋体" w:cs="宋体" w:hint="eastAsia"/>
          <w:color w:val="000000"/>
          <w:kern w:val="0"/>
          <w:sz w:val="24"/>
          <w:szCs w:val="24"/>
        </w:rPr>
        <w:t>拟合</w:t>
      </w:r>
      <w:r w:rsidRPr="00747A83">
        <w:rPr>
          <w:rFonts w:ascii="宋体" w:eastAsia="宋体" w:hAnsi="宋体" w:cs="宋体" w:hint="eastAsia"/>
          <w:color w:val="000000"/>
          <w:kern w:val="0"/>
          <w:sz w:val="24"/>
          <w:szCs w:val="24"/>
        </w:rPr>
        <w:t xml:space="preserve">优度 </w:t>
      </w:r>
      <w:r w:rsidR="005A3A5A">
        <w:rPr>
          <w:noProof/>
        </w:rPr>
        <w:drawing>
          <wp:inline distT="0" distB="0" distL="0" distR="0" wp14:anchorId="1FD670CE" wp14:editId="3116973F">
            <wp:extent cx="222377" cy="244615"/>
            <wp:effectExtent l="0" t="0" r="635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162" cy="246578"/>
                    </a:xfrm>
                    <a:prstGeom prst="rect">
                      <a:avLst/>
                    </a:prstGeom>
                  </pic:spPr>
                </pic:pic>
              </a:graphicData>
            </a:graphic>
          </wp:inline>
        </w:drawing>
      </w:r>
      <w:r w:rsidRPr="00747A83">
        <w:rPr>
          <w:rFonts w:ascii="宋体" w:eastAsia="宋体" w:hAnsi="宋体" w:cs="宋体" w:hint="eastAsia"/>
          <w:color w:val="000000"/>
          <w:kern w:val="0"/>
          <w:sz w:val="24"/>
          <w:szCs w:val="24"/>
        </w:rPr>
        <w:t>只</w:t>
      </w:r>
      <w:r>
        <w:rPr>
          <w:rFonts w:ascii="宋体" w:eastAsia="宋体" w:hAnsi="宋体" w:cs="宋体" w:hint="eastAsia"/>
          <w:color w:val="000000"/>
          <w:kern w:val="0"/>
          <w:sz w:val="24"/>
          <w:szCs w:val="24"/>
        </w:rPr>
        <w:t>有</w:t>
      </w:r>
      <w:r w:rsidRPr="00747A83">
        <w:rPr>
          <w:rFonts w:ascii="宋体" w:eastAsia="宋体" w:hAnsi="宋体" w:cs="宋体"/>
          <w:color w:val="000000"/>
          <w:kern w:val="0"/>
          <w:sz w:val="24"/>
          <w:szCs w:val="24"/>
        </w:rPr>
        <w:t>0.0777</w:t>
      </w:r>
      <w:r w:rsidRPr="00747A83">
        <w:rPr>
          <w:rFonts w:ascii="宋体" w:eastAsia="宋体" w:hAnsi="宋体" w:cs="宋体" w:hint="eastAsia"/>
          <w:color w:val="000000"/>
          <w:kern w:val="0"/>
          <w:sz w:val="24"/>
          <w:szCs w:val="24"/>
        </w:rPr>
        <w:t xml:space="preserve">，销售单价与预期销售量拟合曲线的 </w:t>
      </w:r>
      <w:r w:rsidRPr="00747A83">
        <w:rPr>
          <w:rFonts w:ascii="宋体" w:eastAsia="宋体" w:hAnsi="宋体" w:cs="宋体"/>
          <w:color w:val="000000"/>
          <w:kern w:val="0"/>
          <w:sz w:val="24"/>
          <w:szCs w:val="24"/>
        </w:rPr>
        <w:t xml:space="preserve">R2 </w:t>
      </w:r>
      <w:r w:rsidRPr="00747A83">
        <w:rPr>
          <w:rFonts w:ascii="宋体" w:eastAsia="宋体" w:hAnsi="宋体" w:cs="宋体" w:hint="eastAsia"/>
          <w:color w:val="000000"/>
          <w:kern w:val="0"/>
          <w:sz w:val="24"/>
          <w:szCs w:val="24"/>
        </w:rPr>
        <w:t xml:space="preserve">也只有 </w:t>
      </w:r>
      <w:r w:rsidRPr="00747A83">
        <w:rPr>
          <w:rFonts w:ascii="宋体" w:eastAsia="宋体" w:hAnsi="宋体" w:cs="宋体"/>
          <w:color w:val="000000"/>
          <w:kern w:val="0"/>
          <w:sz w:val="24"/>
          <w:szCs w:val="24"/>
        </w:rPr>
        <w:t>0.1829</w:t>
      </w:r>
      <w:r w:rsidRPr="00747A83">
        <w:rPr>
          <w:rFonts w:ascii="宋体" w:eastAsia="宋体" w:hAnsi="宋体" w:cs="宋体" w:hint="eastAsia"/>
          <w:color w:val="000000"/>
          <w:kern w:val="0"/>
          <w:sz w:val="24"/>
          <w:szCs w:val="24"/>
        </w:rPr>
        <w:t>。</w:t>
      </w:r>
      <w:r w:rsidR="005A3A5A">
        <w:rPr>
          <w:noProof/>
        </w:rPr>
        <w:drawing>
          <wp:inline distT="0" distB="0" distL="0" distR="0" wp14:anchorId="5A91B091" wp14:editId="49961CB7">
            <wp:extent cx="181598" cy="199758"/>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639" cy="203104"/>
                    </a:xfrm>
                    <a:prstGeom prst="rect">
                      <a:avLst/>
                    </a:prstGeom>
                  </pic:spPr>
                </pic:pic>
              </a:graphicData>
            </a:graphic>
          </wp:inline>
        </w:drawing>
      </w:r>
      <w:r w:rsidRPr="00747A83">
        <w:rPr>
          <w:rFonts w:ascii="宋体" w:eastAsia="宋体" w:hAnsi="宋体" w:cs="宋体" w:hint="eastAsia"/>
          <w:color w:val="000000"/>
          <w:kern w:val="0"/>
          <w:sz w:val="24"/>
          <w:szCs w:val="24"/>
        </w:rPr>
        <w:t>的值都过小，拟合效果并不理想。</w:t>
      </w:r>
    </w:p>
    <w:p w14:paraId="3DCC6484" w14:textId="77777777" w:rsidR="005A3A5A" w:rsidRPr="005A3A5A" w:rsidRDefault="005A3A5A" w:rsidP="005A3A5A">
      <w:pPr>
        <w:widowControl/>
        <w:jc w:val="left"/>
        <w:rPr>
          <w:rFonts w:ascii="宋体" w:eastAsia="宋体" w:hAnsi="宋体" w:cs="宋体"/>
          <w:kern w:val="0"/>
          <w:sz w:val="24"/>
          <w:szCs w:val="24"/>
        </w:rPr>
      </w:pPr>
      <w:r w:rsidRPr="005A3A5A">
        <w:rPr>
          <w:rFonts w:ascii="TimesNewRomanPS-BoldMT" w:eastAsia="宋体" w:hAnsi="TimesNewRomanPS-BoldMT" w:cs="宋体"/>
          <w:b/>
          <w:bCs/>
          <w:color w:val="000000"/>
          <w:kern w:val="0"/>
          <w:sz w:val="24"/>
          <w:szCs w:val="24"/>
        </w:rPr>
        <w:t xml:space="preserve">3. </w:t>
      </w:r>
      <w:r w:rsidRPr="005A3A5A">
        <w:rPr>
          <w:rFonts w:ascii="黑体" w:eastAsia="黑体" w:hAnsi="黑体" w:cs="宋体" w:hint="eastAsia"/>
          <w:color w:val="000000"/>
          <w:kern w:val="0"/>
          <w:sz w:val="24"/>
          <w:szCs w:val="24"/>
        </w:rPr>
        <w:t xml:space="preserve">聚类分析与分组曲线拟合 </w:t>
      </w:r>
    </w:p>
    <w:p w14:paraId="365215D7" w14:textId="79230152" w:rsidR="005A3A5A" w:rsidRDefault="005A3A5A" w:rsidP="005A3A5A">
      <w:pPr>
        <w:widowControl/>
        <w:jc w:val="left"/>
        <w:rPr>
          <w:rFonts w:ascii="宋体" w:eastAsia="宋体" w:hAnsi="宋体" w:cs="宋体"/>
          <w:color w:val="000000"/>
          <w:kern w:val="0"/>
          <w:sz w:val="24"/>
          <w:szCs w:val="24"/>
        </w:rPr>
      </w:pPr>
      <w:r w:rsidRPr="005A3A5A">
        <w:rPr>
          <w:rFonts w:ascii="宋体" w:eastAsia="宋体" w:hAnsi="宋体" w:cs="宋体" w:hint="eastAsia"/>
          <w:color w:val="000000"/>
          <w:kern w:val="0"/>
          <w:sz w:val="24"/>
          <w:szCs w:val="24"/>
        </w:rPr>
        <w:t>经过数据观察以及数据检验，发现极有可能是某些农作物性质区别过大引起的。由于各类农作物的实际使用场景差异与稀缺程度差异等，各类农作物说对应的销售与成本等相关指标间存在明显差异。例如，小麦作为日常生活的必需品被广泛地种植，销售价格与种植成本等都相对较低；同时，羊肚菌作为高营养补品，其生长特性使得其并不适合在各个地区进行广泛种植，且极高的营养含量也使得其销售价格与成本等较高。此外，由于两者应用场景的差异与需要程度的不同，两者的预期销售量也存在明显的不同。而这些数据上的差异都会降低直接对部数据与对象进行拟合的效果。因此，本文选择先进行聚类分析的方式，区分不同种类的农作物，再分别进行拟合操作。</w:t>
      </w:r>
    </w:p>
    <w:p w14:paraId="4EF6A378" w14:textId="77777777" w:rsidR="005A3A5A" w:rsidRDefault="005A3A5A" w:rsidP="005A3A5A">
      <w:pPr>
        <w:widowControl/>
        <w:jc w:val="left"/>
        <w:rPr>
          <w:rFonts w:ascii="宋体" w:eastAsia="宋体" w:hAnsi="宋体" w:cs="宋体" w:hint="eastAsia"/>
          <w:color w:val="000000"/>
          <w:kern w:val="0"/>
          <w:sz w:val="24"/>
          <w:szCs w:val="24"/>
        </w:rPr>
      </w:pPr>
    </w:p>
    <w:p w14:paraId="20DFD47B" w14:textId="5F6BF40F" w:rsidR="005A3A5A" w:rsidRDefault="005A3A5A" w:rsidP="005A3A5A">
      <w:pPr>
        <w:widowControl/>
        <w:jc w:val="left"/>
        <w:rPr>
          <w:rFonts w:ascii="宋体" w:eastAsia="宋体" w:hAnsi="宋体" w:cs="宋体"/>
          <w:color w:val="000000"/>
          <w:kern w:val="0"/>
          <w:sz w:val="24"/>
          <w:szCs w:val="24"/>
        </w:rPr>
      </w:pPr>
      <w:r w:rsidRPr="005A3A5A">
        <w:rPr>
          <w:rFonts w:ascii="宋体" w:eastAsia="宋体" w:hAnsi="宋体" w:cs="宋体" w:hint="eastAsia"/>
          <w:color w:val="000000"/>
          <w:kern w:val="0"/>
          <w:sz w:val="24"/>
          <w:szCs w:val="24"/>
        </w:rPr>
        <w:t xml:space="preserve">为了对农作物进行分类，首先采用了系统聚类方法来确定聚类中心个数，再使用 </w:t>
      </w:r>
      <w:r w:rsidRPr="005A3A5A">
        <w:rPr>
          <w:rFonts w:ascii="Times New Roman" w:eastAsia="宋体" w:hAnsi="Times New Roman" w:cs="Times New Roman"/>
          <w:color w:val="000000"/>
          <w:kern w:val="0"/>
          <w:sz w:val="24"/>
          <w:szCs w:val="24"/>
        </w:rPr>
        <w:t xml:space="preserve">K-means++ </w:t>
      </w:r>
      <w:r w:rsidRPr="005A3A5A">
        <w:rPr>
          <w:rFonts w:ascii="宋体" w:eastAsia="宋体" w:hAnsi="宋体" w:cs="宋体" w:hint="eastAsia"/>
          <w:color w:val="000000"/>
          <w:kern w:val="0"/>
          <w:sz w:val="24"/>
          <w:szCs w:val="24"/>
        </w:rPr>
        <w:t>算法以种植成本和销售单价为依据对农产品进行聚类分析。</w:t>
      </w:r>
      <w:r w:rsidRPr="005A3A5A">
        <w:rPr>
          <w:rFonts w:ascii="Times New Roman" w:eastAsia="宋体" w:hAnsi="Times New Roman" w:cs="Times New Roman"/>
          <w:color w:val="000000"/>
          <w:kern w:val="0"/>
          <w:sz w:val="24"/>
          <w:szCs w:val="24"/>
        </w:rPr>
        <w:t xml:space="preserve">K-means++ </w:t>
      </w:r>
      <w:r w:rsidRPr="005A3A5A">
        <w:rPr>
          <w:rFonts w:ascii="宋体" w:eastAsia="宋体" w:hAnsi="宋体" w:cs="宋体" w:hint="eastAsia"/>
          <w:color w:val="000000"/>
          <w:kern w:val="0"/>
          <w:sz w:val="24"/>
          <w:szCs w:val="24"/>
        </w:rPr>
        <w:t xml:space="preserve">相对于 </w:t>
      </w:r>
      <w:r w:rsidRPr="005A3A5A">
        <w:rPr>
          <w:rFonts w:ascii="Times New Roman" w:eastAsia="宋体" w:hAnsi="Times New Roman" w:cs="Times New Roman"/>
          <w:color w:val="000000"/>
          <w:kern w:val="0"/>
          <w:sz w:val="24"/>
          <w:szCs w:val="24"/>
        </w:rPr>
        <w:t xml:space="preserve">K-means </w:t>
      </w:r>
      <w:r w:rsidRPr="005A3A5A">
        <w:rPr>
          <w:rFonts w:ascii="宋体" w:eastAsia="宋体" w:hAnsi="宋体" w:cs="宋体" w:hint="eastAsia"/>
          <w:color w:val="000000"/>
          <w:kern w:val="0"/>
          <w:sz w:val="24"/>
          <w:szCs w:val="24"/>
        </w:rPr>
        <w:t>算法来说，解决了对于初值敏感与对于孤立点数据敏感的问题，从而达到更好的聚类效果。</w:t>
      </w:r>
    </w:p>
    <w:p w14:paraId="4B7ECA53" w14:textId="7157F083" w:rsidR="00A162F3" w:rsidRDefault="00A162F3" w:rsidP="005A3A5A">
      <w:pPr>
        <w:widowControl/>
        <w:jc w:val="left"/>
        <w:rPr>
          <w:rFonts w:ascii="宋体" w:eastAsia="宋体" w:hAnsi="宋体" w:cs="宋体"/>
          <w:kern w:val="0"/>
          <w:sz w:val="24"/>
          <w:szCs w:val="24"/>
        </w:rPr>
      </w:pPr>
      <w:r>
        <w:rPr>
          <w:noProof/>
        </w:rPr>
        <w:lastRenderedPageBreak/>
        <w:drawing>
          <wp:inline distT="0" distB="0" distL="0" distR="0" wp14:anchorId="2B04C27D" wp14:editId="4EC186A9">
            <wp:extent cx="5274310" cy="395986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55B2B9BD" w14:textId="6FB7BB07" w:rsidR="00A162F3" w:rsidRDefault="00A162F3" w:rsidP="00A162F3">
      <w:pPr>
        <w:widowControl/>
        <w:jc w:val="left"/>
        <w:rPr>
          <w:rFonts w:ascii="宋体" w:eastAsia="宋体" w:hAnsi="宋体" w:cs="宋体"/>
          <w:color w:val="000000"/>
          <w:kern w:val="0"/>
          <w:sz w:val="24"/>
          <w:szCs w:val="24"/>
        </w:rPr>
      </w:pPr>
      <w:r w:rsidRPr="00A162F3">
        <w:rPr>
          <w:rFonts w:ascii="宋体" w:eastAsia="宋体" w:hAnsi="宋体" w:cs="宋体" w:hint="eastAsia"/>
          <w:color w:val="000000"/>
          <w:kern w:val="0"/>
          <w:sz w:val="24"/>
          <w:szCs w:val="24"/>
        </w:rPr>
        <w:t>如</w:t>
      </w:r>
      <w:r>
        <w:rPr>
          <w:rFonts w:ascii="宋体" w:eastAsia="宋体" w:hAnsi="宋体" w:cs="宋体" w:hint="eastAsia"/>
          <w:color w:val="000000"/>
          <w:kern w:val="0"/>
          <w:sz w:val="24"/>
          <w:szCs w:val="24"/>
        </w:rPr>
        <w:t>上图</w:t>
      </w:r>
      <w:r w:rsidRPr="00A162F3">
        <w:rPr>
          <w:rFonts w:ascii="宋体" w:eastAsia="宋体" w:hAnsi="宋体" w:cs="宋体" w:hint="eastAsia"/>
          <w:color w:val="000000"/>
          <w:kern w:val="0"/>
          <w:sz w:val="24"/>
          <w:szCs w:val="24"/>
        </w:rPr>
        <w:t xml:space="preserve">所示，系统聚合系数不断迭代优化，到第 </w:t>
      </w:r>
      <w:r w:rsidRPr="00A162F3">
        <w:rPr>
          <w:rFonts w:ascii="Times New Roman" w:eastAsia="宋体" w:hAnsi="Times New Roman" w:cs="Times New Roman"/>
          <w:color w:val="000000"/>
          <w:kern w:val="0"/>
          <w:sz w:val="24"/>
          <w:szCs w:val="24"/>
        </w:rPr>
        <w:t xml:space="preserve">5 </w:t>
      </w:r>
      <w:r w:rsidRPr="00A162F3">
        <w:rPr>
          <w:rFonts w:ascii="宋体" w:eastAsia="宋体" w:hAnsi="宋体" w:cs="宋体" w:hint="eastAsia"/>
          <w:color w:val="000000"/>
          <w:kern w:val="0"/>
          <w:sz w:val="24"/>
          <w:szCs w:val="24"/>
        </w:rPr>
        <w:t>次的时候聚合系数趋于稳定，可以停止迭代。此时，通过</w:t>
      </w:r>
      <w:r w:rsidR="00E379C2">
        <w:rPr>
          <w:rFonts w:ascii="宋体" w:eastAsia="宋体" w:hAnsi="宋体" w:cs="宋体" w:hint="eastAsia"/>
          <w:color w:val="000000"/>
          <w:kern w:val="0"/>
          <w:sz w:val="24"/>
          <w:szCs w:val="24"/>
        </w:rPr>
        <w:t>下图</w:t>
      </w:r>
      <w:r w:rsidRPr="00A162F3">
        <w:rPr>
          <w:rFonts w:ascii="宋体" w:eastAsia="宋体" w:hAnsi="宋体" w:cs="宋体" w:hint="eastAsia"/>
          <w:color w:val="000000"/>
          <w:kern w:val="0"/>
          <w:sz w:val="24"/>
          <w:szCs w:val="24"/>
        </w:rPr>
        <w:t>聚合谱系图</w:t>
      </w:r>
      <w:r>
        <w:rPr>
          <w:rFonts w:ascii="宋体" w:eastAsia="宋体" w:hAnsi="宋体" w:cs="宋体" w:hint="eastAsia"/>
          <w:color w:val="000000"/>
          <w:kern w:val="0"/>
          <w:sz w:val="24"/>
          <w:szCs w:val="24"/>
        </w:rPr>
        <w:t>（</w:t>
      </w:r>
      <w:r w:rsidRPr="00A162F3">
        <w:rPr>
          <w:rFonts w:ascii="宋体" w:eastAsia="宋体" w:hAnsi="宋体" w:cs="宋体" w:hint="eastAsia"/>
          <w:color w:val="FF0000"/>
          <w:kern w:val="0"/>
          <w:sz w:val="24"/>
          <w:szCs w:val="24"/>
        </w:rPr>
        <w:t>有些难看，还有些长可以放到附录里</w:t>
      </w:r>
      <w:r>
        <w:rPr>
          <w:rFonts w:ascii="宋体" w:eastAsia="宋体" w:hAnsi="宋体" w:cs="宋体" w:hint="eastAsia"/>
          <w:color w:val="000000"/>
          <w:kern w:val="0"/>
          <w:sz w:val="24"/>
          <w:szCs w:val="24"/>
        </w:rPr>
        <w:t>）</w:t>
      </w:r>
      <w:r w:rsidRPr="00A162F3">
        <w:rPr>
          <w:rFonts w:ascii="宋体" w:eastAsia="宋体" w:hAnsi="宋体" w:cs="宋体" w:hint="eastAsia"/>
          <w:color w:val="000000"/>
          <w:kern w:val="0"/>
          <w:sz w:val="24"/>
          <w:szCs w:val="24"/>
        </w:rPr>
        <w:t>中可以看出，第五次迭代得到了三个聚类中心，即把农作物分成了三类。</w:t>
      </w:r>
    </w:p>
    <w:p w14:paraId="20DE0D36" w14:textId="48414AF4" w:rsidR="00E379C2" w:rsidRDefault="00E379C2" w:rsidP="00A162F3">
      <w:pPr>
        <w:widowControl/>
        <w:jc w:val="left"/>
        <w:rPr>
          <w:rFonts w:ascii="宋体" w:eastAsia="宋体" w:hAnsi="宋体" w:cs="宋体"/>
          <w:color w:val="000000"/>
          <w:kern w:val="0"/>
          <w:sz w:val="24"/>
          <w:szCs w:val="24"/>
        </w:rPr>
      </w:pPr>
      <w:r>
        <w:rPr>
          <w:rFonts w:ascii="宋体" w:eastAsia="宋体" w:hAnsi="宋体" w:cs="宋体" w:hint="eastAsia"/>
          <w:noProof/>
          <w:kern w:val="0"/>
          <w:sz w:val="24"/>
          <w:szCs w:val="24"/>
        </w:rPr>
        <w:lastRenderedPageBreak/>
        <w:drawing>
          <wp:inline distT="0" distB="0" distL="0" distR="0" wp14:anchorId="0BE5418B" wp14:editId="75102F3C">
            <wp:extent cx="3670935" cy="8863965"/>
            <wp:effectExtent l="0" t="0" r="571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0935" cy="8863965"/>
                    </a:xfrm>
                    <a:prstGeom prst="rect">
                      <a:avLst/>
                    </a:prstGeom>
                    <a:noFill/>
                    <a:ln>
                      <a:noFill/>
                    </a:ln>
                  </pic:spPr>
                </pic:pic>
              </a:graphicData>
            </a:graphic>
          </wp:inline>
        </w:drawing>
      </w:r>
    </w:p>
    <w:p w14:paraId="32CE3B68" w14:textId="2CC9D136" w:rsidR="00E379C2" w:rsidRDefault="00E379C2" w:rsidP="00A162F3">
      <w:pPr>
        <w:widowControl/>
        <w:jc w:val="left"/>
        <w:rPr>
          <w:rFonts w:ascii="宋体" w:eastAsia="宋体" w:hAnsi="宋体" w:cs="宋体"/>
          <w:color w:val="000000"/>
          <w:kern w:val="0"/>
          <w:sz w:val="24"/>
          <w:szCs w:val="24"/>
        </w:rPr>
      </w:pPr>
    </w:p>
    <w:p w14:paraId="556BC295" w14:textId="2214B04A" w:rsidR="00E379C2" w:rsidRDefault="00E379C2" w:rsidP="00A162F3">
      <w:pPr>
        <w:widowControl/>
        <w:jc w:val="left"/>
        <w:rPr>
          <w:rFonts w:ascii="宋体" w:eastAsia="宋体" w:hAnsi="宋体" w:cs="宋体"/>
          <w:color w:val="000000"/>
          <w:kern w:val="0"/>
          <w:sz w:val="24"/>
          <w:szCs w:val="24"/>
        </w:rPr>
      </w:pPr>
    </w:p>
    <w:p w14:paraId="0EBBB86A" w14:textId="529E7075" w:rsidR="00E379C2" w:rsidRDefault="00E379C2" w:rsidP="00A162F3">
      <w:pPr>
        <w:widowControl/>
        <w:jc w:val="left"/>
        <w:rPr>
          <w:rFonts w:ascii="宋体" w:eastAsia="宋体" w:hAnsi="宋体" w:cs="宋体"/>
          <w:color w:val="000000"/>
          <w:kern w:val="0"/>
          <w:sz w:val="24"/>
          <w:szCs w:val="24"/>
        </w:rPr>
      </w:pPr>
    </w:p>
    <w:p w14:paraId="234D09F4" w14:textId="5D839A20" w:rsidR="00E379C2" w:rsidRDefault="00E379C2" w:rsidP="00A162F3">
      <w:pPr>
        <w:widowControl/>
        <w:jc w:val="left"/>
        <w:rPr>
          <w:rFonts w:ascii="宋体" w:eastAsia="宋体" w:hAnsi="宋体" w:cs="宋体"/>
          <w:color w:val="000000"/>
          <w:kern w:val="0"/>
          <w:sz w:val="24"/>
          <w:szCs w:val="24"/>
        </w:rPr>
      </w:pPr>
    </w:p>
    <w:p w14:paraId="1CBC9837" w14:textId="0A28409D" w:rsidR="00E379C2" w:rsidRDefault="00E379C2" w:rsidP="00A162F3">
      <w:pPr>
        <w:widowControl/>
        <w:jc w:val="left"/>
        <w:rPr>
          <w:rFonts w:ascii="宋体" w:eastAsia="宋体" w:hAnsi="宋体" w:cs="宋体"/>
          <w:color w:val="000000"/>
          <w:kern w:val="0"/>
          <w:sz w:val="24"/>
          <w:szCs w:val="24"/>
        </w:rPr>
      </w:pPr>
    </w:p>
    <w:p w14:paraId="45437737" w14:textId="77777777" w:rsidR="00E379C2" w:rsidRDefault="00E379C2" w:rsidP="00A162F3">
      <w:pPr>
        <w:widowControl/>
        <w:jc w:val="left"/>
        <w:rPr>
          <w:rFonts w:ascii="宋体" w:eastAsia="宋体" w:hAnsi="宋体" w:cs="宋体" w:hint="eastAsia"/>
          <w:color w:val="000000"/>
          <w:kern w:val="0"/>
          <w:sz w:val="24"/>
          <w:szCs w:val="24"/>
        </w:rPr>
      </w:pPr>
    </w:p>
    <w:p w14:paraId="1C7988C1" w14:textId="77777777" w:rsidR="00E379C2" w:rsidRDefault="00E379C2" w:rsidP="00E379C2">
      <w:pPr>
        <w:widowControl/>
        <w:jc w:val="left"/>
        <w:rPr>
          <w:rFonts w:ascii="宋体" w:eastAsia="宋体" w:hAnsi="宋体" w:cs="宋体"/>
          <w:color w:val="000000"/>
          <w:kern w:val="0"/>
          <w:sz w:val="24"/>
          <w:szCs w:val="24"/>
        </w:rPr>
      </w:pPr>
      <w:r w:rsidRPr="00E379C2">
        <w:rPr>
          <w:rFonts w:ascii="宋体" w:eastAsia="宋体" w:hAnsi="宋体" w:cs="宋体" w:hint="eastAsia"/>
          <w:color w:val="000000"/>
          <w:kern w:val="0"/>
          <w:sz w:val="24"/>
          <w:szCs w:val="24"/>
        </w:rPr>
        <w:t>相关的</w:t>
      </w:r>
      <w:proofErr w:type="spellStart"/>
      <w:r>
        <w:rPr>
          <w:rFonts w:ascii="Times New Roman" w:eastAsia="宋体" w:hAnsi="Times New Roman" w:cs="Times New Roman" w:hint="eastAsia"/>
          <w:color w:val="000000"/>
          <w:kern w:val="0"/>
          <w:sz w:val="24"/>
          <w:szCs w:val="24"/>
        </w:rPr>
        <w:t>spss</w:t>
      </w:r>
      <w:proofErr w:type="spellEnd"/>
      <w:r w:rsidRPr="00E379C2">
        <w:rPr>
          <w:rFonts w:ascii="宋体" w:eastAsia="宋体" w:hAnsi="宋体" w:cs="宋体" w:hint="eastAsia"/>
          <w:color w:val="000000"/>
          <w:kern w:val="0"/>
          <w:sz w:val="24"/>
          <w:szCs w:val="24"/>
        </w:rPr>
        <w:t>求解得到作物分类结果置于支撑材料</w:t>
      </w:r>
      <w:r>
        <w:rPr>
          <w:rFonts w:ascii="宋体" w:eastAsia="宋体" w:hAnsi="宋体" w:cs="宋体" w:hint="eastAsia"/>
          <w:color w:val="000000"/>
          <w:kern w:val="0"/>
          <w:sz w:val="24"/>
          <w:szCs w:val="24"/>
        </w:rPr>
        <w:t>的检验报告</w:t>
      </w:r>
      <w:r w:rsidRPr="00E379C2">
        <w:rPr>
          <w:rFonts w:ascii="宋体" w:eastAsia="宋体" w:hAnsi="宋体" w:cs="宋体" w:hint="eastAsia"/>
          <w:color w:val="000000"/>
          <w:kern w:val="0"/>
          <w:sz w:val="24"/>
          <w:szCs w:val="24"/>
        </w:rPr>
        <w:t xml:space="preserve">中，分类后发现其中第三类农作物只有两种，作物编号分别是 </w:t>
      </w:r>
      <w:r w:rsidRPr="00E379C2">
        <w:rPr>
          <w:rFonts w:ascii="Times New Roman" w:eastAsia="宋体" w:hAnsi="Times New Roman" w:cs="Times New Roman"/>
          <w:color w:val="000000"/>
          <w:kern w:val="0"/>
          <w:sz w:val="24"/>
          <w:szCs w:val="24"/>
        </w:rPr>
        <w:t xml:space="preserve">40 </w:t>
      </w:r>
      <w:r w:rsidRPr="00E379C2">
        <w:rPr>
          <w:rFonts w:ascii="宋体" w:eastAsia="宋体" w:hAnsi="宋体" w:cs="宋体" w:hint="eastAsia"/>
          <w:color w:val="000000"/>
          <w:kern w:val="0"/>
          <w:sz w:val="24"/>
          <w:szCs w:val="24"/>
        </w:rPr>
        <w:t xml:space="preserve">和 </w:t>
      </w:r>
      <w:r w:rsidRPr="00E379C2">
        <w:rPr>
          <w:rFonts w:ascii="Times New Roman" w:eastAsia="宋体" w:hAnsi="Times New Roman" w:cs="Times New Roman"/>
          <w:color w:val="000000"/>
          <w:kern w:val="0"/>
          <w:sz w:val="24"/>
          <w:szCs w:val="24"/>
        </w:rPr>
        <w:t>41</w:t>
      </w:r>
      <w:r w:rsidRPr="00E379C2">
        <w:rPr>
          <w:rFonts w:ascii="宋体" w:eastAsia="宋体" w:hAnsi="宋体" w:cs="宋体" w:hint="eastAsia"/>
          <w:color w:val="000000"/>
          <w:kern w:val="0"/>
          <w:sz w:val="24"/>
          <w:szCs w:val="24"/>
        </w:rPr>
        <w:t xml:space="preserve">。这两种作物的显著特征是种植成本特别高，达到了 </w:t>
      </w:r>
      <w:r w:rsidRPr="00E379C2">
        <w:rPr>
          <w:rFonts w:ascii="Times New Roman" w:eastAsia="宋体" w:hAnsi="Times New Roman" w:cs="Times New Roman"/>
          <w:color w:val="000000"/>
          <w:kern w:val="0"/>
          <w:sz w:val="24"/>
          <w:szCs w:val="24"/>
        </w:rPr>
        <w:t xml:space="preserve">10000 </w:t>
      </w:r>
      <w:r w:rsidRPr="00E379C2">
        <w:rPr>
          <w:rFonts w:ascii="宋体" w:eastAsia="宋体" w:hAnsi="宋体" w:cs="宋体" w:hint="eastAsia"/>
          <w:color w:val="000000"/>
          <w:kern w:val="0"/>
          <w:sz w:val="24"/>
          <w:szCs w:val="24"/>
        </w:rPr>
        <w:t>元</w:t>
      </w:r>
      <w:r w:rsidRPr="00E379C2">
        <w:rPr>
          <w:rFonts w:ascii="Times New Roman" w:eastAsia="宋体" w:hAnsi="Times New Roman" w:cs="Times New Roman"/>
          <w:color w:val="000000"/>
          <w:kern w:val="0"/>
          <w:sz w:val="24"/>
          <w:szCs w:val="24"/>
        </w:rPr>
        <w:t>/</w:t>
      </w:r>
      <w:r w:rsidRPr="00E379C2">
        <w:rPr>
          <w:rFonts w:ascii="宋体" w:eastAsia="宋体" w:hAnsi="宋体" w:cs="宋体" w:hint="eastAsia"/>
          <w:color w:val="000000"/>
          <w:kern w:val="0"/>
          <w:sz w:val="24"/>
          <w:szCs w:val="24"/>
        </w:rPr>
        <w:t>亩。第一类农作物的种植成本较高，第二类农作物的种植成本偏低。因为第三类作物较少，种植成本接近第一类，且由于仅有两个点，无法进行后续的曲线拟合分析</w:t>
      </w:r>
      <w:r w:rsidRPr="00E379C2">
        <w:rPr>
          <w:rFonts w:ascii="Times New Roman" w:eastAsia="宋体" w:hAnsi="Times New Roman" w:cs="Times New Roman"/>
          <w:color w:val="000000"/>
          <w:kern w:val="0"/>
          <w:sz w:val="24"/>
          <w:szCs w:val="24"/>
        </w:rPr>
        <w:t xml:space="preserve">, </w:t>
      </w:r>
      <w:r w:rsidRPr="00E379C2">
        <w:rPr>
          <w:rFonts w:ascii="宋体" w:eastAsia="宋体" w:hAnsi="宋体" w:cs="宋体" w:hint="eastAsia"/>
          <w:color w:val="000000"/>
          <w:kern w:val="0"/>
          <w:sz w:val="24"/>
          <w:szCs w:val="24"/>
        </w:rPr>
        <w:t>所以我们将第三类农作物并进第一类以简化模型。</w:t>
      </w:r>
    </w:p>
    <w:p w14:paraId="3F0E8965" w14:textId="1C018046" w:rsidR="00E379C2" w:rsidRPr="00E379C2" w:rsidRDefault="00E379C2" w:rsidP="00E379C2">
      <w:pPr>
        <w:widowControl/>
        <w:jc w:val="left"/>
        <w:rPr>
          <w:rFonts w:ascii="宋体" w:eastAsia="宋体" w:hAnsi="宋体" w:cs="宋体" w:hint="eastAsia"/>
          <w:kern w:val="0"/>
          <w:sz w:val="24"/>
          <w:szCs w:val="24"/>
        </w:rPr>
      </w:pPr>
      <w:r w:rsidRPr="00E379C2">
        <w:rPr>
          <w:rFonts w:ascii="宋体" w:eastAsia="宋体" w:hAnsi="宋体" w:cs="宋体" w:hint="eastAsia"/>
          <w:color w:val="000000"/>
          <w:kern w:val="0"/>
          <w:sz w:val="24"/>
          <w:szCs w:val="24"/>
        </w:rPr>
        <w:t xml:space="preserve">所以，最终将农作物分成了两类种植成本较高的记为 </w:t>
      </w:r>
      <w:r w:rsidRPr="00E379C2">
        <w:rPr>
          <w:rFonts w:ascii="Times New Roman" w:eastAsia="宋体" w:hAnsi="Times New Roman" w:cs="Times New Roman"/>
          <w:color w:val="000000"/>
          <w:kern w:val="0"/>
          <w:sz w:val="24"/>
          <w:szCs w:val="24"/>
        </w:rPr>
        <w:t xml:space="preserve">I </w:t>
      </w:r>
      <w:r w:rsidRPr="00E379C2">
        <w:rPr>
          <w:rFonts w:ascii="宋体" w:eastAsia="宋体" w:hAnsi="宋体" w:cs="宋体" w:hint="eastAsia"/>
          <w:color w:val="000000"/>
          <w:kern w:val="0"/>
          <w:sz w:val="24"/>
          <w:szCs w:val="24"/>
        </w:rPr>
        <w:t xml:space="preserve">类，较低的记为 </w:t>
      </w:r>
      <w:r w:rsidRPr="00E379C2">
        <w:rPr>
          <w:rFonts w:ascii="Times New Roman" w:eastAsia="宋体" w:hAnsi="Times New Roman" w:cs="Times New Roman"/>
          <w:color w:val="000000"/>
          <w:kern w:val="0"/>
          <w:sz w:val="24"/>
          <w:szCs w:val="24"/>
        </w:rPr>
        <w:t xml:space="preserve">II </w:t>
      </w:r>
      <w:r w:rsidRPr="00E379C2">
        <w:rPr>
          <w:rFonts w:ascii="宋体" w:eastAsia="宋体" w:hAnsi="宋体" w:cs="宋体" w:hint="eastAsia"/>
          <w:color w:val="000000"/>
          <w:kern w:val="0"/>
          <w:sz w:val="24"/>
          <w:szCs w:val="24"/>
        </w:rPr>
        <w:t xml:space="preserve">类。对这两类植物分别进行成本与销售量等相关曲线的拟合。拟合效果很好，单对于销售单价与销售量而言，两类作物的拟合优度 </w:t>
      </w:r>
      <w:r w:rsidRPr="00E379C2">
        <w:rPr>
          <w:rFonts w:ascii="Times New Roman" w:eastAsia="宋体" w:hAnsi="Times New Roman" w:cs="Times New Roman"/>
          <w:color w:val="000000"/>
          <w:kern w:val="0"/>
          <w:sz w:val="24"/>
          <w:szCs w:val="24"/>
        </w:rPr>
        <w:t xml:space="preserve">R </w:t>
      </w:r>
      <w:r w:rsidRPr="00E379C2">
        <w:rPr>
          <w:rFonts w:ascii="宋体" w:eastAsia="宋体" w:hAnsi="宋体" w:cs="宋体" w:hint="eastAsia"/>
          <w:color w:val="000000"/>
          <w:kern w:val="0"/>
          <w:sz w:val="24"/>
          <w:szCs w:val="24"/>
        </w:rPr>
        <w:t xml:space="preserve">方相比于直接拟合分别提高了 </w:t>
      </w:r>
      <w:r w:rsidRPr="00E379C2">
        <w:rPr>
          <w:rFonts w:ascii="Times New Roman" w:eastAsia="宋体" w:hAnsi="Times New Roman" w:cs="Times New Roman"/>
          <w:color w:val="000000"/>
          <w:kern w:val="0"/>
          <w:sz w:val="24"/>
          <w:szCs w:val="24"/>
        </w:rPr>
        <w:t>144.1%,32.9%</w:t>
      </w:r>
      <w:r w:rsidRPr="00E379C2">
        <w:rPr>
          <w:rFonts w:ascii="宋体" w:eastAsia="宋体" w:hAnsi="宋体" w:cs="宋体" w:hint="eastAsia"/>
          <w:color w:val="000000"/>
          <w:kern w:val="0"/>
          <w:sz w:val="24"/>
          <w:szCs w:val="24"/>
        </w:rPr>
        <w:t xml:space="preserve">。 </w:t>
      </w:r>
      <w:r>
        <w:rPr>
          <w:rFonts w:ascii="宋体" w:eastAsia="宋体" w:hAnsi="宋体" w:cs="宋体" w:hint="eastAsia"/>
          <w:kern w:val="0"/>
          <w:sz w:val="24"/>
          <w:szCs w:val="24"/>
        </w:rPr>
        <w:t>下图</w:t>
      </w:r>
      <w:r w:rsidRPr="00E379C2">
        <w:rPr>
          <w:rFonts w:ascii="宋体" w:eastAsia="宋体" w:hAnsi="宋体" w:cs="宋体" w:hint="eastAsia"/>
          <w:color w:val="000000"/>
          <w:kern w:val="0"/>
          <w:sz w:val="24"/>
          <w:szCs w:val="24"/>
        </w:rPr>
        <w:t>是分类之后的相关曲线拟合图。</w:t>
      </w:r>
    </w:p>
    <w:p w14:paraId="27817D16" w14:textId="4FA2184B" w:rsidR="00A162F3" w:rsidRDefault="008E0BD3" w:rsidP="00A162F3">
      <w:pPr>
        <w:widowControl/>
        <w:jc w:val="left"/>
        <w:rPr>
          <w:rFonts w:ascii="宋体" w:eastAsia="宋体" w:hAnsi="宋体" w:cs="宋体"/>
          <w:kern w:val="0"/>
          <w:sz w:val="24"/>
          <w:szCs w:val="24"/>
        </w:rPr>
      </w:pPr>
      <w:r>
        <w:rPr>
          <w:noProof/>
        </w:rPr>
        <w:drawing>
          <wp:inline distT="0" distB="0" distL="0" distR="0" wp14:anchorId="4D11F5C5" wp14:editId="23D22354">
            <wp:extent cx="5274310" cy="229362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293620"/>
                    </a:xfrm>
                    <a:prstGeom prst="rect">
                      <a:avLst/>
                    </a:prstGeom>
                  </pic:spPr>
                </pic:pic>
              </a:graphicData>
            </a:graphic>
          </wp:inline>
        </w:drawing>
      </w:r>
    </w:p>
    <w:p w14:paraId="1537EDEE" w14:textId="77777777" w:rsidR="008E0BD3" w:rsidRPr="008E0BD3" w:rsidRDefault="008E0BD3" w:rsidP="008E0BD3">
      <w:pPr>
        <w:widowControl/>
        <w:jc w:val="center"/>
        <w:rPr>
          <w:rFonts w:ascii="宋体" w:eastAsia="宋体" w:hAnsi="宋体" w:cs="宋体"/>
          <w:kern w:val="0"/>
          <w:sz w:val="24"/>
          <w:szCs w:val="24"/>
        </w:rPr>
      </w:pPr>
      <w:r w:rsidRPr="008E0BD3">
        <w:rPr>
          <w:rFonts w:ascii="宋体" w:eastAsia="宋体" w:hAnsi="宋体" w:cs="宋体" w:hint="eastAsia"/>
          <w:color w:val="000000"/>
          <w:kern w:val="0"/>
          <w:sz w:val="24"/>
          <w:szCs w:val="24"/>
        </w:rPr>
        <w:t>聚类后农作物相关统计量曲线拟合图</w:t>
      </w:r>
    </w:p>
    <w:p w14:paraId="65C722F2" w14:textId="77777777" w:rsidR="008E0BD3" w:rsidRPr="008E0BD3" w:rsidRDefault="008E0BD3" w:rsidP="008E0BD3">
      <w:pPr>
        <w:widowControl/>
        <w:jc w:val="left"/>
        <w:rPr>
          <w:rFonts w:ascii="宋体" w:eastAsia="宋体" w:hAnsi="宋体" w:cs="宋体"/>
          <w:kern w:val="0"/>
          <w:sz w:val="24"/>
          <w:szCs w:val="24"/>
        </w:rPr>
      </w:pPr>
      <w:r w:rsidRPr="008E0BD3">
        <w:rPr>
          <w:rFonts w:ascii="TimesNewRomanPS-BoldMT" w:eastAsia="宋体" w:hAnsi="TimesNewRomanPS-BoldMT" w:cs="宋体"/>
          <w:b/>
          <w:bCs/>
          <w:color w:val="000000"/>
          <w:kern w:val="0"/>
          <w:sz w:val="24"/>
          <w:szCs w:val="24"/>
        </w:rPr>
        <w:t>4.</w:t>
      </w:r>
      <w:r w:rsidRPr="008E0BD3">
        <w:rPr>
          <w:rFonts w:ascii="黑体" w:eastAsia="黑体" w:hAnsi="黑体" w:cs="宋体" w:hint="eastAsia"/>
          <w:color w:val="000000"/>
          <w:kern w:val="0"/>
          <w:sz w:val="24"/>
          <w:szCs w:val="24"/>
        </w:rPr>
        <w:t xml:space="preserve">模型建立求解 </w:t>
      </w:r>
    </w:p>
    <w:p w14:paraId="18B15FF2" w14:textId="67D766FE" w:rsidR="008E0BD3" w:rsidRDefault="008E0BD3" w:rsidP="008E0BD3">
      <w:pPr>
        <w:widowControl/>
        <w:jc w:val="left"/>
        <w:rPr>
          <w:rFonts w:ascii="宋体" w:eastAsia="宋体" w:hAnsi="宋体" w:cs="宋体"/>
          <w:color w:val="000000"/>
          <w:kern w:val="0"/>
          <w:sz w:val="24"/>
          <w:szCs w:val="24"/>
        </w:rPr>
      </w:pPr>
      <w:r w:rsidRPr="008E0BD3">
        <w:rPr>
          <w:rFonts w:ascii="宋体" w:eastAsia="宋体" w:hAnsi="宋体" w:cs="宋体" w:hint="eastAsia"/>
          <w:color w:val="000000"/>
          <w:kern w:val="0"/>
          <w:sz w:val="24"/>
          <w:szCs w:val="24"/>
        </w:rPr>
        <w:t>得到作物成本，单价和销量的之间的关系后。为了在问题二的基础上综合考虑相关因素，需保持农作物成本与问题二使用的成本保持一致。因为成本属于比较稳定的因素，变动较小。此时通过拟合好的函数可以计算出农作物该成本下对应的单价和销量。此时，所建立的模型相较于第二问，单价和销量受函数关系影响发生了改变。同时，为了避免销量过剩，约束条件中使得销量总满足小于等于预期销量。此时，输入数据，用</w:t>
      </w:r>
      <w:r w:rsidRPr="008E0BD3">
        <w:rPr>
          <w:rFonts w:ascii="Times New Roman" w:eastAsia="宋体" w:hAnsi="Times New Roman" w:cs="Times New Roman"/>
          <w:color w:val="000000"/>
          <w:kern w:val="0"/>
          <w:sz w:val="24"/>
          <w:szCs w:val="24"/>
        </w:rPr>
        <w:t>Python</w:t>
      </w:r>
      <w:r w:rsidRPr="008E0BD3">
        <w:rPr>
          <w:rFonts w:ascii="宋体" w:eastAsia="宋体" w:hAnsi="宋体" w:cs="宋体" w:hint="eastAsia"/>
          <w:color w:val="000000"/>
          <w:kern w:val="0"/>
          <w:sz w:val="24"/>
          <w:szCs w:val="24"/>
        </w:rPr>
        <w:t>进行模型求解即可得到</w:t>
      </w:r>
      <w:r w:rsidRPr="008E0BD3">
        <w:rPr>
          <w:rFonts w:ascii="Times New Roman" w:eastAsia="宋体" w:hAnsi="Times New Roman" w:cs="Times New Roman"/>
          <w:color w:val="000000"/>
          <w:kern w:val="0"/>
          <w:sz w:val="24"/>
          <w:szCs w:val="24"/>
        </w:rPr>
        <w:t>2024-2030</w:t>
      </w:r>
      <w:r w:rsidRPr="008E0BD3">
        <w:rPr>
          <w:rFonts w:ascii="宋体" w:eastAsia="宋体" w:hAnsi="宋体" w:cs="宋体" w:hint="eastAsia"/>
          <w:color w:val="000000"/>
          <w:kern w:val="0"/>
          <w:sz w:val="24"/>
          <w:szCs w:val="24"/>
        </w:rPr>
        <w:t>年农作物的最优种植方案。</w:t>
      </w:r>
    </w:p>
    <w:p w14:paraId="0479A42D" w14:textId="77777777" w:rsidR="008E0BD3" w:rsidRPr="008E0BD3" w:rsidRDefault="008E0BD3" w:rsidP="008E0BD3">
      <w:pPr>
        <w:widowControl/>
        <w:jc w:val="left"/>
        <w:rPr>
          <w:rFonts w:ascii="宋体" w:eastAsia="宋体" w:hAnsi="宋体" w:cs="宋体"/>
          <w:kern w:val="0"/>
          <w:sz w:val="24"/>
          <w:szCs w:val="24"/>
        </w:rPr>
      </w:pPr>
      <w:r w:rsidRPr="008E0BD3">
        <w:rPr>
          <w:rFonts w:ascii="TimesNewRomanPS-BoldMT" w:eastAsia="宋体" w:hAnsi="TimesNewRomanPS-BoldMT" w:cs="宋体"/>
          <w:b/>
          <w:bCs/>
          <w:color w:val="000000"/>
          <w:kern w:val="0"/>
          <w:sz w:val="24"/>
          <w:szCs w:val="24"/>
        </w:rPr>
        <w:t>5.</w:t>
      </w:r>
      <w:r w:rsidRPr="008E0BD3">
        <w:rPr>
          <w:rFonts w:ascii="黑体" w:eastAsia="黑体" w:hAnsi="黑体" w:cs="宋体" w:hint="eastAsia"/>
          <w:color w:val="000000"/>
          <w:kern w:val="0"/>
          <w:sz w:val="24"/>
          <w:szCs w:val="24"/>
        </w:rPr>
        <w:t xml:space="preserve">比较分析 </w:t>
      </w:r>
    </w:p>
    <w:p w14:paraId="035B8D06" w14:textId="2C4BD121" w:rsidR="008E0BD3" w:rsidRDefault="008E0BD3" w:rsidP="008E0BD3">
      <w:pPr>
        <w:widowControl/>
        <w:jc w:val="left"/>
        <w:rPr>
          <w:rFonts w:ascii="宋体" w:eastAsia="宋体" w:hAnsi="宋体" w:cs="宋体"/>
          <w:color w:val="000000"/>
          <w:kern w:val="0"/>
          <w:sz w:val="24"/>
          <w:szCs w:val="24"/>
        </w:rPr>
      </w:pPr>
      <w:r w:rsidRPr="008E0BD3">
        <w:rPr>
          <w:rFonts w:ascii="宋体" w:eastAsia="宋体" w:hAnsi="宋体" w:cs="宋体" w:hint="eastAsia"/>
          <w:color w:val="000000"/>
          <w:kern w:val="0"/>
          <w:sz w:val="24"/>
          <w:szCs w:val="24"/>
        </w:rPr>
        <w:t>为简化计算与数据复杂度，此处仅列出第二问和第三问分别所得到的</w:t>
      </w:r>
      <w:r w:rsidRPr="008E0BD3">
        <w:rPr>
          <w:rFonts w:ascii="Times New Roman" w:eastAsia="宋体" w:hAnsi="Times New Roman" w:cs="Times New Roman"/>
          <w:color w:val="000000"/>
          <w:kern w:val="0"/>
          <w:sz w:val="24"/>
          <w:szCs w:val="24"/>
        </w:rPr>
        <w:t>2024</w:t>
      </w:r>
      <w:r w:rsidRPr="008E0BD3">
        <w:rPr>
          <w:rFonts w:ascii="宋体" w:eastAsia="宋体" w:hAnsi="宋体" w:cs="宋体" w:hint="eastAsia"/>
          <w:color w:val="000000"/>
          <w:kern w:val="0"/>
          <w:sz w:val="24"/>
          <w:szCs w:val="24"/>
        </w:rPr>
        <w:t>年在</w:t>
      </w:r>
      <w:r w:rsidRPr="008E0BD3">
        <w:rPr>
          <w:rFonts w:ascii="Times New Roman" w:eastAsia="宋体" w:hAnsi="Times New Roman" w:cs="Times New Roman"/>
          <w:color w:val="000000"/>
          <w:kern w:val="0"/>
          <w:sz w:val="24"/>
          <w:szCs w:val="24"/>
        </w:rPr>
        <w:t>34</w:t>
      </w:r>
      <w:r w:rsidRPr="008E0BD3">
        <w:rPr>
          <w:rFonts w:ascii="Times New Roman" w:eastAsia="宋体" w:hAnsi="Times New Roman" w:cs="Times New Roman"/>
          <w:color w:val="000000"/>
          <w:kern w:val="0"/>
          <w:sz w:val="8"/>
          <w:szCs w:val="8"/>
        </w:rPr>
        <w:t xml:space="preserve"> </w:t>
      </w:r>
      <w:r w:rsidRPr="008E0BD3">
        <w:rPr>
          <w:rFonts w:ascii="宋体" w:eastAsia="宋体" w:hAnsi="宋体" w:cs="宋体" w:hint="eastAsia"/>
          <w:color w:val="000000"/>
          <w:kern w:val="0"/>
          <w:sz w:val="24"/>
          <w:szCs w:val="24"/>
        </w:rPr>
        <w:t>个地块所做的农作物最优种植策略进行比较。具体数值如</w:t>
      </w:r>
      <w:r>
        <w:rPr>
          <w:rFonts w:ascii="宋体" w:eastAsia="宋体" w:hAnsi="宋体" w:cs="宋体" w:hint="eastAsia"/>
          <w:color w:val="000000"/>
          <w:kern w:val="0"/>
          <w:sz w:val="24"/>
          <w:szCs w:val="24"/>
        </w:rPr>
        <w:t>下表</w:t>
      </w:r>
      <w:r w:rsidRPr="008E0BD3">
        <w:rPr>
          <w:rFonts w:ascii="宋体" w:eastAsia="宋体" w:hAnsi="宋体" w:cs="宋体" w:hint="eastAsia"/>
          <w:color w:val="000000"/>
          <w:kern w:val="0"/>
          <w:sz w:val="24"/>
          <w:szCs w:val="24"/>
        </w:rPr>
        <w:t>所示。</w:t>
      </w:r>
    </w:p>
    <w:p w14:paraId="73A2A87D" w14:textId="21EC31D4" w:rsidR="008E0BD3" w:rsidRDefault="008E0BD3" w:rsidP="008E0BD3">
      <w:pPr>
        <w:widowControl/>
        <w:jc w:val="center"/>
        <w:rPr>
          <w:rFonts w:ascii="宋体" w:eastAsia="宋体" w:hAnsi="宋体" w:cs="宋体" w:hint="eastAsia"/>
          <w:color w:val="000000"/>
          <w:kern w:val="0"/>
          <w:sz w:val="24"/>
          <w:szCs w:val="24"/>
        </w:rPr>
      </w:pPr>
      <w:r>
        <w:rPr>
          <w:rFonts w:hint="eastAsia"/>
          <w:color w:val="000000"/>
        </w:rPr>
        <w:t xml:space="preserve">关于第二问与第三问在 </w:t>
      </w:r>
      <w:r>
        <w:rPr>
          <w:rFonts w:ascii="TimesNewRomanPS-BoldMT" w:hAnsi="TimesNewRomanPS-BoldMT"/>
          <w:b/>
          <w:bCs/>
          <w:color w:val="000000"/>
        </w:rPr>
        <w:t xml:space="preserve">2024 </w:t>
      </w:r>
      <w:r>
        <w:rPr>
          <w:rFonts w:hint="eastAsia"/>
          <w:color w:val="000000"/>
        </w:rPr>
        <w:t>年地块种植策略的比较</w:t>
      </w:r>
    </w:p>
    <w:tbl>
      <w:tblPr>
        <w:tblW w:w="13050" w:type="dxa"/>
        <w:tblLook w:val="04A0" w:firstRow="1" w:lastRow="0" w:firstColumn="1" w:lastColumn="0" w:noHBand="0" w:noVBand="1"/>
      </w:tblPr>
      <w:tblGrid>
        <w:gridCol w:w="866"/>
        <w:gridCol w:w="429"/>
        <w:gridCol w:w="429"/>
        <w:gridCol w:w="406"/>
        <w:gridCol w:w="406"/>
        <w:gridCol w:w="406"/>
        <w:gridCol w:w="428"/>
        <w:gridCol w:w="424"/>
        <w:gridCol w:w="394"/>
        <w:gridCol w:w="424"/>
        <w:gridCol w:w="394"/>
        <w:gridCol w:w="424"/>
        <w:gridCol w:w="424"/>
        <w:gridCol w:w="424"/>
        <w:gridCol w:w="424"/>
        <w:gridCol w:w="424"/>
        <w:gridCol w:w="481"/>
        <w:gridCol w:w="481"/>
        <w:gridCol w:w="481"/>
        <w:gridCol w:w="481"/>
        <w:gridCol w:w="481"/>
        <w:gridCol w:w="426"/>
        <w:gridCol w:w="426"/>
        <w:gridCol w:w="402"/>
        <w:gridCol w:w="402"/>
        <w:gridCol w:w="426"/>
        <w:gridCol w:w="402"/>
        <w:gridCol w:w="1035"/>
      </w:tblGrid>
      <w:tr w:rsidR="001D3EC0" w:rsidRPr="001D3EC0" w14:paraId="1B0BDDF4" w14:textId="77777777" w:rsidTr="001D3EC0">
        <w:trPr>
          <w:trHeight w:val="630"/>
        </w:trPr>
        <w:tc>
          <w:tcPr>
            <w:tcW w:w="1035" w:type="dxa"/>
            <w:tcBorders>
              <w:top w:val="nil"/>
              <w:left w:val="nil"/>
              <w:bottom w:val="nil"/>
              <w:right w:val="nil"/>
            </w:tcBorders>
            <w:shd w:val="clear" w:color="auto" w:fill="FFFFFF"/>
            <w:vAlign w:val="center"/>
            <w:hideMark/>
          </w:tcPr>
          <w:p w14:paraId="0D9A3A42"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地块名称</w:t>
            </w:r>
          </w:p>
        </w:tc>
        <w:tc>
          <w:tcPr>
            <w:tcW w:w="435" w:type="dxa"/>
            <w:tcBorders>
              <w:top w:val="nil"/>
              <w:left w:val="nil"/>
              <w:bottom w:val="nil"/>
              <w:right w:val="nil"/>
            </w:tcBorders>
            <w:shd w:val="clear" w:color="auto" w:fill="FFFFFF"/>
            <w:vAlign w:val="center"/>
            <w:hideMark/>
          </w:tcPr>
          <w:p w14:paraId="70B9A8A0"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A1</w:t>
            </w:r>
          </w:p>
        </w:tc>
        <w:tc>
          <w:tcPr>
            <w:tcW w:w="435" w:type="dxa"/>
            <w:tcBorders>
              <w:top w:val="nil"/>
              <w:left w:val="nil"/>
              <w:bottom w:val="nil"/>
              <w:right w:val="nil"/>
            </w:tcBorders>
            <w:shd w:val="clear" w:color="auto" w:fill="FFFFFF"/>
            <w:vAlign w:val="center"/>
            <w:hideMark/>
          </w:tcPr>
          <w:p w14:paraId="1D86FA3D"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A2</w:t>
            </w:r>
          </w:p>
        </w:tc>
        <w:tc>
          <w:tcPr>
            <w:tcW w:w="360" w:type="dxa"/>
            <w:tcBorders>
              <w:top w:val="nil"/>
              <w:left w:val="nil"/>
              <w:bottom w:val="nil"/>
              <w:right w:val="nil"/>
            </w:tcBorders>
            <w:shd w:val="clear" w:color="auto" w:fill="FFFFFF"/>
            <w:vAlign w:val="center"/>
            <w:hideMark/>
          </w:tcPr>
          <w:p w14:paraId="5E3AB03A"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A3</w:t>
            </w:r>
          </w:p>
        </w:tc>
        <w:tc>
          <w:tcPr>
            <w:tcW w:w="360" w:type="dxa"/>
            <w:tcBorders>
              <w:top w:val="nil"/>
              <w:left w:val="nil"/>
              <w:bottom w:val="nil"/>
              <w:right w:val="nil"/>
            </w:tcBorders>
            <w:shd w:val="clear" w:color="auto" w:fill="FFFFFF"/>
            <w:vAlign w:val="center"/>
            <w:hideMark/>
          </w:tcPr>
          <w:p w14:paraId="0C879882"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A4</w:t>
            </w:r>
          </w:p>
        </w:tc>
        <w:tc>
          <w:tcPr>
            <w:tcW w:w="360" w:type="dxa"/>
            <w:tcBorders>
              <w:top w:val="nil"/>
              <w:left w:val="nil"/>
              <w:bottom w:val="nil"/>
              <w:right w:val="nil"/>
            </w:tcBorders>
            <w:shd w:val="clear" w:color="auto" w:fill="FFFFFF"/>
            <w:vAlign w:val="center"/>
            <w:hideMark/>
          </w:tcPr>
          <w:p w14:paraId="48F27B3C"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A5</w:t>
            </w:r>
          </w:p>
        </w:tc>
        <w:tc>
          <w:tcPr>
            <w:tcW w:w="435" w:type="dxa"/>
            <w:tcBorders>
              <w:top w:val="nil"/>
              <w:left w:val="nil"/>
              <w:bottom w:val="nil"/>
              <w:right w:val="nil"/>
            </w:tcBorders>
            <w:shd w:val="clear" w:color="auto" w:fill="FFFFFF"/>
            <w:vAlign w:val="center"/>
            <w:hideMark/>
          </w:tcPr>
          <w:p w14:paraId="196E75A1"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A6</w:t>
            </w:r>
          </w:p>
        </w:tc>
        <w:tc>
          <w:tcPr>
            <w:tcW w:w="435" w:type="dxa"/>
            <w:tcBorders>
              <w:top w:val="nil"/>
              <w:left w:val="nil"/>
              <w:bottom w:val="nil"/>
              <w:right w:val="nil"/>
            </w:tcBorders>
            <w:shd w:val="clear" w:color="auto" w:fill="FFFFFF"/>
            <w:vAlign w:val="center"/>
            <w:hideMark/>
          </w:tcPr>
          <w:p w14:paraId="3DA36A3E"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w:t>
            </w:r>
          </w:p>
        </w:tc>
        <w:tc>
          <w:tcPr>
            <w:tcW w:w="345" w:type="dxa"/>
            <w:tcBorders>
              <w:top w:val="nil"/>
              <w:left w:val="nil"/>
              <w:bottom w:val="nil"/>
              <w:right w:val="nil"/>
            </w:tcBorders>
            <w:shd w:val="clear" w:color="auto" w:fill="FFFFFF"/>
            <w:vAlign w:val="center"/>
            <w:hideMark/>
          </w:tcPr>
          <w:p w14:paraId="412FB4AD"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B2</w:t>
            </w:r>
          </w:p>
        </w:tc>
        <w:tc>
          <w:tcPr>
            <w:tcW w:w="435" w:type="dxa"/>
            <w:tcBorders>
              <w:top w:val="nil"/>
              <w:left w:val="nil"/>
              <w:bottom w:val="nil"/>
              <w:right w:val="nil"/>
            </w:tcBorders>
            <w:shd w:val="clear" w:color="auto" w:fill="FFFFFF"/>
            <w:vAlign w:val="center"/>
            <w:hideMark/>
          </w:tcPr>
          <w:p w14:paraId="5E3316C1"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B3</w:t>
            </w:r>
          </w:p>
        </w:tc>
        <w:tc>
          <w:tcPr>
            <w:tcW w:w="345" w:type="dxa"/>
            <w:tcBorders>
              <w:top w:val="nil"/>
              <w:left w:val="nil"/>
              <w:bottom w:val="nil"/>
              <w:right w:val="nil"/>
            </w:tcBorders>
            <w:shd w:val="clear" w:color="auto" w:fill="FFFFFF"/>
            <w:vAlign w:val="center"/>
            <w:hideMark/>
          </w:tcPr>
          <w:p w14:paraId="68FCD602"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B4</w:t>
            </w:r>
          </w:p>
        </w:tc>
        <w:tc>
          <w:tcPr>
            <w:tcW w:w="435" w:type="dxa"/>
            <w:tcBorders>
              <w:top w:val="nil"/>
              <w:left w:val="nil"/>
              <w:bottom w:val="nil"/>
              <w:right w:val="nil"/>
            </w:tcBorders>
            <w:shd w:val="clear" w:color="auto" w:fill="FFFFFF"/>
            <w:vAlign w:val="center"/>
            <w:hideMark/>
          </w:tcPr>
          <w:p w14:paraId="46AAFA25"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B5</w:t>
            </w:r>
          </w:p>
        </w:tc>
        <w:tc>
          <w:tcPr>
            <w:tcW w:w="435" w:type="dxa"/>
            <w:tcBorders>
              <w:top w:val="nil"/>
              <w:left w:val="nil"/>
              <w:bottom w:val="nil"/>
              <w:right w:val="nil"/>
            </w:tcBorders>
            <w:shd w:val="clear" w:color="auto" w:fill="FFFFFF"/>
            <w:vAlign w:val="center"/>
            <w:hideMark/>
          </w:tcPr>
          <w:p w14:paraId="284B3B1B"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B6</w:t>
            </w:r>
          </w:p>
        </w:tc>
        <w:tc>
          <w:tcPr>
            <w:tcW w:w="435" w:type="dxa"/>
            <w:tcBorders>
              <w:top w:val="nil"/>
              <w:left w:val="nil"/>
              <w:bottom w:val="nil"/>
              <w:right w:val="nil"/>
            </w:tcBorders>
            <w:shd w:val="clear" w:color="auto" w:fill="FFFFFF"/>
            <w:vAlign w:val="center"/>
            <w:hideMark/>
          </w:tcPr>
          <w:p w14:paraId="6927303B"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B7</w:t>
            </w:r>
          </w:p>
        </w:tc>
        <w:tc>
          <w:tcPr>
            <w:tcW w:w="435" w:type="dxa"/>
            <w:tcBorders>
              <w:top w:val="nil"/>
              <w:left w:val="nil"/>
              <w:bottom w:val="nil"/>
              <w:right w:val="nil"/>
            </w:tcBorders>
            <w:shd w:val="clear" w:color="auto" w:fill="FFFFFF"/>
            <w:vAlign w:val="center"/>
            <w:hideMark/>
          </w:tcPr>
          <w:p w14:paraId="1F7234D5"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B8</w:t>
            </w:r>
          </w:p>
        </w:tc>
        <w:tc>
          <w:tcPr>
            <w:tcW w:w="435" w:type="dxa"/>
            <w:tcBorders>
              <w:top w:val="nil"/>
              <w:left w:val="nil"/>
              <w:bottom w:val="nil"/>
              <w:right w:val="nil"/>
            </w:tcBorders>
            <w:shd w:val="clear" w:color="auto" w:fill="FFFFFF"/>
            <w:vAlign w:val="center"/>
            <w:hideMark/>
          </w:tcPr>
          <w:p w14:paraId="7B618A58"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B9</w:t>
            </w:r>
          </w:p>
        </w:tc>
        <w:tc>
          <w:tcPr>
            <w:tcW w:w="480" w:type="dxa"/>
            <w:tcBorders>
              <w:top w:val="nil"/>
              <w:left w:val="nil"/>
              <w:bottom w:val="nil"/>
              <w:right w:val="nil"/>
            </w:tcBorders>
            <w:shd w:val="clear" w:color="auto" w:fill="FFFFFF"/>
            <w:vAlign w:val="center"/>
            <w:hideMark/>
          </w:tcPr>
          <w:p w14:paraId="6805504C"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B10</w:t>
            </w:r>
          </w:p>
        </w:tc>
        <w:tc>
          <w:tcPr>
            <w:tcW w:w="480" w:type="dxa"/>
            <w:tcBorders>
              <w:top w:val="nil"/>
              <w:left w:val="nil"/>
              <w:bottom w:val="nil"/>
              <w:right w:val="nil"/>
            </w:tcBorders>
            <w:shd w:val="clear" w:color="auto" w:fill="FFFFFF"/>
            <w:vAlign w:val="center"/>
            <w:hideMark/>
          </w:tcPr>
          <w:p w14:paraId="2EE6570A"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B11</w:t>
            </w:r>
          </w:p>
        </w:tc>
        <w:tc>
          <w:tcPr>
            <w:tcW w:w="480" w:type="dxa"/>
            <w:tcBorders>
              <w:top w:val="nil"/>
              <w:left w:val="nil"/>
              <w:bottom w:val="nil"/>
              <w:right w:val="nil"/>
            </w:tcBorders>
            <w:shd w:val="clear" w:color="auto" w:fill="FFFFFF"/>
            <w:vAlign w:val="center"/>
            <w:hideMark/>
          </w:tcPr>
          <w:p w14:paraId="55A5F5E5"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B12</w:t>
            </w:r>
          </w:p>
        </w:tc>
        <w:tc>
          <w:tcPr>
            <w:tcW w:w="480" w:type="dxa"/>
            <w:tcBorders>
              <w:top w:val="nil"/>
              <w:left w:val="nil"/>
              <w:bottom w:val="nil"/>
              <w:right w:val="nil"/>
            </w:tcBorders>
            <w:shd w:val="clear" w:color="auto" w:fill="FFFFFF"/>
            <w:vAlign w:val="center"/>
            <w:hideMark/>
          </w:tcPr>
          <w:p w14:paraId="5AD7352C"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B13</w:t>
            </w:r>
          </w:p>
        </w:tc>
        <w:tc>
          <w:tcPr>
            <w:tcW w:w="480" w:type="dxa"/>
            <w:tcBorders>
              <w:top w:val="nil"/>
              <w:left w:val="nil"/>
              <w:bottom w:val="nil"/>
              <w:right w:val="nil"/>
            </w:tcBorders>
            <w:shd w:val="clear" w:color="auto" w:fill="FFFFFF"/>
            <w:vAlign w:val="center"/>
            <w:hideMark/>
          </w:tcPr>
          <w:p w14:paraId="0D1FB0CE"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B14</w:t>
            </w:r>
          </w:p>
        </w:tc>
        <w:tc>
          <w:tcPr>
            <w:tcW w:w="435" w:type="dxa"/>
            <w:tcBorders>
              <w:top w:val="nil"/>
              <w:left w:val="nil"/>
              <w:bottom w:val="nil"/>
              <w:right w:val="nil"/>
            </w:tcBorders>
            <w:shd w:val="clear" w:color="auto" w:fill="FFFFFF"/>
            <w:vAlign w:val="center"/>
            <w:hideMark/>
          </w:tcPr>
          <w:p w14:paraId="13CE7DD2"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C1</w:t>
            </w:r>
          </w:p>
        </w:tc>
        <w:tc>
          <w:tcPr>
            <w:tcW w:w="435" w:type="dxa"/>
            <w:tcBorders>
              <w:top w:val="nil"/>
              <w:left w:val="nil"/>
              <w:bottom w:val="nil"/>
              <w:right w:val="nil"/>
            </w:tcBorders>
            <w:shd w:val="clear" w:color="auto" w:fill="FFFFFF"/>
            <w:vAlign w:val="center"/>
            <w:hideMark/>
          </w:tcPr>
          <w:p w14:paraId="73BD907E"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C2</w:t>
            </w:r>
          </w:p>
        </w:tc>
        <w:tc>
          <w:tcPr>
            <w:tcW w:w="360" w:type="dxa"/>
            <w:tcBorders>
              <w:top w:val="nil"/>
              <w:left w:val="nil"/>
              <w:bottom w:val="nil"/>
              <w:right w:val="nil"/>
            </w:tcBorders>
            <w:shd w:val="clear" w:color="auto" w:fill="FFFFFF"/>
            <w:vAlign w:val="center"/>
            <w:hideMark/>
          </w:tcPr>
          <w:p w14:paraId="4A5D1C3F"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C3</w:t>
            </w:r>
          </w:p>
        </w:tc>
        <w:tc>
          <w:tcPr>
            <w:tcW w:w="360" w:type="dxa"/>
            <w:tcBorders>
              <w:top w:val="nil"/>
              <w:left w:val="nil"/>
              <w:bottom w:val="nil"/>
              <w:right w:val="nil"/>
            </w:tcBorders>
            <w:shd w:val="clear" w:color="auto" w:fill="FFFFFF"/>
            <w:vAlign w:val="center"/>
            <w:hideMark/>
          </w:tcPr>
          <w:p w14:paraId="71117B12"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C4</w:t>
            </w:r>
          </w:p>
        </w:tc>
        <w:tc>
          <w:tcPr>
            <w:tcW w:w="435" w:type="dxa"/>
            <w:tcBorders>
              <w:top w:val="nil"/>
              <w:left w:val="nil"/>
              <w:bottom w:val="nil"/>
              <w:right w:val="nil"/>
            </w:tcBorders>
            <w:shd w:val="clear" w:color="auto" w:fill="FFFFFF"/>
            <w:vAlign w:val="center"/>
            <w:hideMark/>
          </w:tcPr>
          <w:p w14:paraId="46AB47BE"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C5</w:t>
            </w:r>
          </w:p>
        </w:tc>
        <w:tc>
          <w:tcPr>
            <w:tcW w:w="360" w:type="dxa"/>
            <w:tcBorders>
              <w:top w:val="nil"/>
              <w:left w:val="nil"/>
              <w:bottom w:val="nil"/>
              <w:right w:val="nil"/>
            </w:tcBorders>
            <w:shd w:val="clear" w:color="auto" w:fill="FFFFFF"/>
            <w:vAlign w:val="center"/>
            <w:hideMark/>
          </w:tcPr>
          <w:p w14:paraId="33EC1493"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C6</w:t>
            </w:r>
          </w:p>
        </w:tc>
        <w:tc>
          <w:tcPr>
            <w:tcW w:w="1110" w:type="dxa"/>
            <w:tcBorders>
              <w:top w:val="nil"/>
              <w:left w:val="nil"/>
              <w:bottom w:val="nil"/>
              <w:right w:val="nil"/>
            </w:tcBorders>
            <w:shd w:val="clear" w:color="auto" w:fill="FFFFFF"/>
            <w:vAlign w:val="center"/>
            <w:hideMark/>
          </w:tcPr>
          <w:p w14:paraId="02DE08FF" w14:textId="77777777" w:rsidR="001D3EC0" w:rsidRPr="001D3EC0" w:rsidRDefault="001D3EC0" w:rsidP="001D3EC0">
            <w:pPr>
              <w:widowControl/>
              <w:jc w:val="center"/>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总收益</w:t>
            </w:r>
            <w:r w:rsidRPr="001D3EC0">
              <w:rPr>
                <w:rFonts w:ascii="Segoe UI" w:eastAsia="宋体" w:hAnsi="Segoe UI" w:cs="Segoe UI"/>
                <w:color w:val="000000"/>
                <w:kern w:val="0"/>
                <w:sz w:val="16"/>
                <w:szCs w:val="16"/>
              </w:rPr>
              <w:t xml:space="preserve"> / </w:t>
            </w:r>
            <w:r w:rsidRPr="001D3EC0">
              <w:rPr>
                <w:rFonts w:ascii="Segoe UI" w:eastAsia="宋体" w:hAnsi="Segoe UI" w:cs="Segoe UI"/>
                <w:color w:val="000000"/>
                <w:kern w:val="0"/>
                <w:sz w:val="16"/>
                <w:szCs w:val="16"/>
              </w:rPr>
              <w:t>元</w:t>
            </w:r>
          </w:p>
        </w:tc>
      </w:tr>
      <w:tr w:rsidR="001D3EC0" w:rsidRPr="001D3EC0" w14:paraId="4F293EF2" w14:textId="77777777" w:rsidTr="001D3EC0">
        <w:trPr>
          <w:trHeight w:val="345"/>
        </w:trPr>
        <w:tc>
          <w:tcPr>
            <w:tcW w:w="1035" w:type="dxa"/>
            <w:tcBorders>
              <w:top w:val="nil"/>
              <w:left w:val="nil"/>
              <w:bottom w:val="nil"/>
              <w:right w:val="nil"/>
            </w:tcBorders>
            <w:shd w:val="clear" w:color="auto" w:fill="FFFFFF"/>
            <w:vAlign w:val="center"/>
            <w:hideMark/>
          </w:tcPr>
          <w:p w14:paraId="314E9FC7" w14:textId="77777777" w:rsidR="001D3EC0" w:rsidRPr="001D3EC0" w:rsidRDefault="001D3EC0" w:rsidP="001D3EC0">
            <w:pPr>
              <w:widowControl/>
              <w:jc w:val="lef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第三间</w:t>
            </w:r>
          </w:p>
        </w:tc>
        <w:tc>
          <w:tcPr>
            <w:tcW w:w="435" w:type="dxa"/>
            <w:tcBorders>
              <w:top w:val="nil"/>
              <w:left w:val="nil"/>
              <w:bottom w:val="nil"/>
              <w:right w:val="nil"/>
            </w:tcBorders>
            <w:shd w:val="clear" w:color="auto" w:fill="FFFFFF"/>
            <w:vAlign w:val="center"/>
            <w:hideMark/>
          </w:tcPr>
          <w:p w14:paraId="3054605F"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11</w:t>
            </w:r>
          </w:p>
        </w:tc>
        <w:tc>
          <w:tcPr>
            <w:tcW w:w="435" w:type="dxa"/>
            <w:tcBorders>
              <w:top w:val="nil"/>
              <w:left w:val="nil"/>
              <w:bottom w:val="nil"/>
              <w:right w:val="nil"/>
            </w:tcBorders>
            <w:shd w:val="clear" w:color="auto" w:fill="FFFFFF"/>
            <w:vAlign w:val="center"/>
            <w:hideMark/>
          </w:tcPr>
          <w:p w14:paraId="3001F680"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w:t>
            </w:r>
          </w:p>
        </w:tc>
        <w:tc>
          <w:tcPr>
            <w:tcW w:w="360" w:type="dxa"/>
            <w:tcBorders>
              <w:top w:val="nil"/>
              <w:left w:val="nil"/>
              <w:bottom w:val="nil"/>
              <w:right w:val="nil"/>
            </w:tcBorders>
            <w:shd w:val="clear" w:color="auto" w:fill="FFFFFF"/>
            <w:vAlign w:val="center"/>
            <w:hideMark/>
          </w:tcPr>
          <w:p w14:paraId="565A6C1C"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5</w:t>
            </w:r>
          </w:p>
        </w:tc>
        <w:tc>
          <w:tcPr>
            <w:tcW w:w="360" w:type="dxa"/>
            <w:tcBorders>
              <w:top w:val="nil"/>
              <w:left w:val="nil"/>
              <w:bottom w:val="nil"/>
              <w:right w:val="nil"/>
            </w:tcBorders>
            <w:shd w:val="clear" w:color="auto" w:fill="FFFFFF"/>
            <w:vAlign w:val="center"/>
            <w:hideMark/>
          </w:tcPr>
          <w:p w14:paraId="65F23F51"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8</w:t>
            </w:r>
          </w:p>
        </w:tc>
        <w:tc>
          <w:tcPr>
            <w:tcW w:w="360" w:type="dxa"/>
            <w:tcBorders>
              <w:top w:val="nil"/>
              <w:left w:val="nil"/>
              <w:bottom w:val="nil"/>
              <w:right w:val="nil"/>
            </w:tcBorders>
            <w:shd w:val="clear" w:color="auto" w:fill="FFFFFF"/>
            <w:vAlign w:val="center"/>
            <w:hideMark/>
          </w:tcPr>
          <w:p w14:paraId="1973FBC4"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7</w:t>
            </w:r>
          </w:p>
        </w:tc>
        <w:tc>
          <w:tcPr>
            <w:tcW w:w="435" w:type="dxa"/>
            <w:tcBorders>
              <w:top w:val="nil"/>
              <w:left w:val="nil"/>
              <w:bottom w:val="nil"/>
              <w:right w:val="nil"/>
            </w:tcBorders>
            <w:shd w:val="clear" w:color="auto" w:fill="FFFFFF"/>
            <w:vAlign w:val="center"/>
            <w:hideMark/>
          </w:tcPr>
          <w:p w14:paraId="118E52EA"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11</w:t>
            </w:r>
          </w:p>
        </w:tc>
        <w:tc>
          <w:tcPr>
            <w:tcW w:w="435" w:type="dxa"/>
            <w:tcBorders>
              <w:top w:val="nil"/>
              <w:left w:val="nil"/>
              <w:bottom w:val="nil"/>
              <w:right w:val="nil"/>
            </w:tcBorders>
            <w:shd w:val="clear" w:color="auto" w:fill="FFFFFF"/>
            <w:vAlign w:val="center"/>
            <w:hideMark/>
          </w:tcPr>
          <w:p w14:paraId="1C0FA424"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3</w:t>
            </w:r>
          </w:p>
        </w:tc>
        <w:tc>
          <w:tcPr>
            <w:tcW w:w="345" w:type="dxa"/>
            <w:tcBorders>
              <w:top w:val="nil"/>
              <w:left w:val="nil"/>
              <w:bottom w:val="nil"/>
              <w:right w:val="nil"/>
            </w:tcBorders>
            <w:shd w:val="clear" w:color="auto" w:fill="FFFFFF"/>
            <w:vAlign w:val="center"/>
            <w:hideMark/>
          </w:tcPr>
          <w:p w14:paraId="1F18B759"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435" w:type="dxa"/>
            <w:tcBorders>
              <w:top w:val="nil"/>
              <w:left w:val="nil"/>
              <w:bottom w:val="nil"/>
              <w:right w:val="nil"/>
            </w:tcBorders>
            <w:shd w:val="clear" w:color="auto" w:fill="FFFFFF"/>
            <w:vAlign w:val="center"/>
            <w:hideMark/>
          </w:tcPr>
          <w:p w14:paraId="123E82A3"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7</w:t>
            </w:r>
          </w:p>
        </w:tc>
        <w:tc>
          <w:tcPr>
            <w:tcW w:w="345" w:type="dxa"/>
            <w:tcBorders>
              <w:top w:val="nil"/>
              <w:left w:val="nil"/>
              <w:bottom w:val="nil"/>
              <w:right w:val="nil"/>
            </w:tcBorders>
            <w:shd w:val="clear" w:color="auto" w:fill="FFFFFF"/>
            <w:vAlign w:val="center"/>
            <w:hideMark/>
          </w:tcPr>
          <w:p w14:paraId="03266EA0"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4</w:t>
            </w:r>
          </w:p>
        </w:tc>
        <w:tc>
          <w:tcPr>
            <w:tcW w:w="435" w:type="dxa"/>
            <w:tcBorders>
              <w:top w:val="nil"/>
              <w:left w:val="nil"/>
              <w:bottom w:val="nil"/>
              <w:right w:val="nil"/>
            </w:tcBorders>
            <w:shd w:val="clear" w:color="auto" w:fill="FFFFFF"/>
            <w:vAlign w:val="center"/>
            <w:hideMark/>
          </w:tcPr>
          <w:p w14:paraId="746EA792"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w:t>
            </w:r>
          </w:p>
        </w:tc>
        <w:tc>
          <w:tcPr>
            <w:tcW w:w="435" w:type="dxa"/>
            <w:tcBorders>
              <w:top w:val="nil"/>
              <w:left w:val="nil"/>
              <w:bottom w:val="nil"/>
              <w:right w:val="nil"/>
            </w:tcBorders>
            <w:shd w:val="clear" w:color="auto" w:fill="FFFFFF"/>
            <w:vAlign w:val="center"/>
            <w:hideMark/>
          </w:tcPr>
          <w:p w14:paraId="541F75C4"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13</w:t>
            </w:r>
          </w:p>
        </w:tc>
        <w:tc>
          <w:tcPr>
            <w:tcW w:w="435" w:type="dxa"/>
            <w:tcBorders>
              <w:top w:val="nil"/>
              <w:left w:val="nil"/>
              <w:bottom w:val="nil"/>
              <w:right w:val="nil"/>
            </w:tcBorders>
            <w:shd w:val="clear" w:color="auto" w:fill="FFFFFF"/>
            <w:vAlign w:val="center"/>
            <w:hideMark/>
          </w:tcPr>
          <w:p w14:paraId="55F5B5FF"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435" w:type="dxa"/>
            <w:tcBorders>
              <w:top w:val="nil"/>
              <w:left w:val="nil"/>
              <w:bottom w:val="nil"/>
              <w:right w:val="nil"/>
            </w:tcBorders>
            <w:shd w:val="clear" w:color="auto" w:fill="FFFFFF"/>
            <w:vAlign w:val="center"/>
            <w:hideMark/>
          </w:tcPr>
          <w:p w14:paraId="4E53D0A7"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11</w:t>
            </w:r>
          </w:p>
        </w:tc>
        <w:tc>
          <w:tcPr>
            <w:tcW w:w="435" w:type="dxa"/>
            <w:tcBorders>
              <w:top w:val="nil"/>
              <w:left w:val="nil"/>
              <w:bottom w:val="nil"/>
              <w:right w:val="nil"/>
            </w:tcBorders>
            <w:shd w:val="clear" w:color="auto" w:fill="FFFFFF"/>
            <w:vAlign w:val="center"/>
            <w:hideMark/>
          </w:tcPr>
          <w:p w14:paraId="0078686B"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12</w:t>
            </w:r>
          </w:p>
        </w:tc>
        <w:tc>
          <w:tcPr>
            <w:tcW w:w="480" w:type="dxa"/>
            <w:tcBorders>
              <w:top w:val="nil"/>
              <w:left w:val="nil"/>
              <w:bottom w:val="nil"/>
              <w:right w:val="nil"/>
            </w:tcBorders>
            <w:shd w:val="clear" w:color="auto" w:fill="FFFFFF"/>
            <w:vAlign w:val="center"/>
            <w:hideMark/>
          </w:tcPr>
          <w:p w14:paraId="264A8ADE"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4</w:t>
            </w:r>
          </w:p>
        </w:tc>
        <w:tc>
          <w:tcPr>
            <w:tcW w:w="480" w:type="dxa"/>
            <w:tcBorders>
              <w:top w:val="nil"/>
              <w:left w:val="nil"/>
              <w:bottom w:val="nil"/>
              <w:right w:val="nil"/>
            </w:tcBorders>
            <w:shd w:val="clear" w:color="auto" w:fill="FFFFFF"/>
            <w:vAlign w:val="center"/>
            <w:hideMark/>
          </w:tcPr>
          <w:p w14:paraId="14BE30C2"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13</w:t>
            </w:r>
          </w:p>
        </w:tc>
        <w:tc>
          <w:tcPr>
            <w:tcW w:w="480" w:type="dxa"/>
            <w:tcBorders>
              <w:top w:val="nil"/>
              <w:left w:val="nil"/>
              <w:bottom w:val="nil"/>
              <w:right w:val="nil"/>
            </w:tcBorders>
            <w:shd w:val="clear" w:color="auto" w:fill="FFFFFF"/>
            <w:vAlign w:val="center"/>
            <w:hideMark/>
          </w:tcPr>
          <w:p w14:paraId="5F6133BE"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10</w:t>
            </w:r>
          </w:p>
        </w:tc>
        <w:tc>
          <w:tcPr>
            <w:tcW w:w="480" w:type="dxa"/>
            <w:tcBorders>
              <w:top w:val="nil"/>
              <w:left w:val="nil"/>
              <w:bottom w:val="nil"/>
              <w:right w:val="nil"/>
            </w:tcBorders>
            <w:shd w:val="clear" w:color="auto" w:fill="FFFFFF"/>
            <w:vAlign w:val="center"/>
            <w:hideMark/>
          </w:tcPr>
          <w:p w14:paraId="2F0AD721"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w:t>
            </w:r>
          </w:p>
        </w:tc>
        <w:tc>
          <w:tcPr>
            <w:tcW w:w="480" w:type="dxa"/>
            <w:tcBorders>
              <w:top w:val="nil"/>
              <w:left w:val="nil"/>
              <w:bottom w:val="nil"/>
              <w:right w:val="nil"/>
            </w:tcBorders>
            <w:shd w:val="clear" w:color="auto" w:fill="FFFFFF"/>
            <w:vAlign w:val="center"/>
            <w:hideMark/>
          </w:tcPr>
          <w:p w14:paraId="4DEBD9B7"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7</w:t>
            </w:r>
          </w:p>
        </w:tc>
        <w:tc>
          <w:tcPr>
            <w:tcW w:w="435" w:type="dxa"/>
            <w:tcBorders>
              <w:top w:val="nil"/>
              <w:left w:val="nil"/>
              <w:bottom w:val="nil"/>
              <w:right w:val="nil"/>
            </w:tcBorders>
            <w:shd w:val="clear" w:color="auto" w:fill="FFFFFF"/>
            <w:vAlign w:val="center"/>
            <w:hideMark/>
          </w:tcPr>
          <w:p w14:paraId="6C0C1B51"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10</w:t>
            </w:r>
          </w:p>
        </w:tc>
        <w:tc>
          <w:tcPr>
            <w:tcW w:w="435" w:type="dxa"/>
            <w:tcBorders>
              <w:top w:val="nil"/>
              <w:left w:val="nil"/>
              <w:bottom w:val="nil"/>
              <w:right w:val="nil"/>
            </w:tcBorders>
            <w:shd w:val="clear" w:color="auto" w:fill="FFFFFF"/>
            <w:vAlign w:val="center"/>
            <w:hideMark/>
          </w:tcPr>
          <w:p w14:paraId="2780EA76"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13</w:t>
            </w:r>
          </w:p>
        </w:tc>
        <w:tc>
          <w:tcPr>
            <w:tcW w:w="360" w:type="dxa"/>
            <w:tcBorders>
              <w:top w:val="nil"/>
              <w:left w:val="nil"/>
              <w:bottom w:val="nil"/>
              <w:right w:val="nil"/>
            </w:tcBorders>
            <w:shd w:val="clear" w:color="auto" w:fill="FFFFFF"/>
            <w:vAlign w:val="center"/>
            <w:hideMark/>
          </w:tcPr>
          <w:p w14:paraId="17AF8A69"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360" w:type="dxa"/>
            <w:tcBorders>
              <w:top w:val="nil"/>
              <w:left w:val="nil"/>
              <w:bottom w:val="nil"/>
              <w:right w:val="nil"/>
            </w:tcBorders>
            <w:shd w:val="clear" w:color="auto" w:fill="FFFFFF"/>
            <w:vAlign w:val="center"/>
            <w:hideMark/>
          </w:tcPr>
          <w:p w14:paraId="445D93F1"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w:t>
            </w:r>
          </w:p>
        </w:tc>
        <w:tc>
          <w:tcPr>
            <w:tcW w:w="435" w:type="dxa"/>
            <w:tcBorders>
              <w:top w:val="nil"/>
              <w:left w:val="nil"/>
              <w:bottom w:val="nil"/>
              <w:right w:val="nil"/>
            </w:tcBorders>
            <w:shd w:val="clear" w:color="auto" w:fill="FFFFFF"/>
            <w:vAlign w:val="center"/>
            <w:hideMark/>
          </w:tcPr>
          <w:p w14:paraId="55016E6C"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10</w:t>
            </w:r>
          </w:p>
        </w:tc>
        <w:tc>
          <w:tcPr>
            <w:tcW w:w="360" w:type="dxa"/>
            <w:tcBorders>
              <w:top w:val="nil"/>
              <w:left w:val="nil"/>
              <w:bottom w:val="nil"/>
              <w:right w:val="nil"/>
            </w:tcBorders>
            <w:shd w:val="clear" w:color="auto" w:fill="FFFFFF"/>
            <w:vAlign w:val="center"/>
            <w:hideMark/>
          </w:tcPr>
          <w:p w14:paraId="32F61853"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w:t>
            </w:r>
          </w:p>
        </w:tc>
        <w:tc>
          <w:tcPr>
            <w:tcW w:w="1110" w:type="dxa"/>
            <w:tcBorders>
              <w:top w:val="nil"/>
              <w:left w:val="nil"/>
              <w:bottom w:val="nil"/>
              <w:right w:val="nil"/>
            </w:tcBorders>
            <w:shd w:val="clear" w:color="auto" w:fill="FFFFFF"/>
            <w:vAlign w:val="center"/>
            <w:hideMark/>
          </w:tcPr>
          <w:p w14:paraId="261001FE"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3107905</w:t>
            </w:r>
          </w:p>
        </w:tc>
      </w:tr>
      <w:tr w:rsidR="001D3EC0" w:rsidRPr="001D3EC0" w14:paraId="056F5CB7" w14:textId="77777777" w:rsidTr="001D3EC0">
        <w:trPr>
          <w:trHeight w:val="345"/>
        </w:trPr>
        <w:tc>
          <w:tcPr>
            <w:tcW w:w="1035" w:type="dxa"/>
            <w:tcBorders>
              <w:top w:val="nil"/>
              <w:left w:val="nil"/>
              <w:bottom w:val="nil"/>
              <w:right w:val="nil"/>
            </w:tcBorders>
            <w:shd w:val="clear" w:color="auto" w:fill="FFFFFF"/>
            <w:vAlign w:val="center"/>
            <w:hideMark/>
          </w:tcPr>
          <w:p w14:paraId="7C60A34D" w14:textId="77777777" w:rsidR="001D3EC0" w:rsidRPr="001D3EC0" w:rsidRDefault="001D3EC0" w:rsidP="001D3EC0">
            <w:pPr>
              <w:widowControl/>
              <w:jc w:val="lef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lastRenderedPageBreak/>
              <w:t>第二间</w:t>
            </w:r>
          </w:p>
        </w:tc>
        <w:tc>
          <w:tcPr>
            <w:tcW w:w="435" w:type="dxa"/>
            <w:tcBorders>
              <w:top w:val="nil"/>
              <w:left w:val="nil"/>
              <w:bottom w:val="nil"/>
              <w:right w:val="nil"/>
            </w:tcBorders>
            <w:shd w:val="clear" w:color="auto" w:fill="FFFFFF"/>
            <w:vAlign w:val="center"/>
            <w:hideMark/>
          </w:tcPr>
          <w:p w14:paraId="2265B590"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14</w:t>
            </w:r>
          </w:p>
        </w:tc>
        <w:tc>
          <w:tcPr>
            <w:tcW w:w="435" w:type="dxa"/>
            <w:tcBorders>
              <w:top w:val="nil"/>
              <w:left w:val="nil"/>
              <w:bottom w:val="nil"/>
              <w:right w:val="nil"/>
            </w:tcBorders>
            <w:shd w:val="clear" w:color="auto" w:fill="FFFFFF"/>
            <w:vAlign w:val="center"/>
            <w:hideMark/>
          </w:tcPr>
          <w:p w14:paraId="32F32111"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12</w:t>
            </w:r>
          </w:p>
        </w:tc>
        <w:tc>
          <w:tcPr>
            <w:tcW w:w="360" w:type="dxa"/>
            <w:tcBorders>
              <w:top w:val="nil"/>
              <w:left w:val="nil"/>
              <w:bottom w:val="nil"/>
              <w:right w:val="nil"/>
            </w:tcBorders>
            <w:shd w:val="clear" w:color="auto" w:fill="FFFFFF"/>
            <w:vAlign w:val="center"/>
            <w:hideMark/>
          </w:tcPr>
          <w:p w14:paraId="34485527"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w:t>
            </w:r>
          </w:p>
        </w:tc>
        <w:tc>
          <w:tcPr>
            <w:tcW w:w="360" w:type="dxa"/>
            <w:tcBorders>
              <w:top w:val="nil"/>
              <w:left w:val="nil"/>
              <w:bottom w:val="nil"/>
              <w:right w:val="nil"/>
            </w:tcBorders>
            <w:shd w:val="clear" w:color="auto" w:fill="FFFFFF"/>
            <w:vAlign w:val="center"/>
            <w:hideMark/>
          </w:tcPr>
          <w:p w14:paraId="55F79A0D"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8</w:t>
            </w:r>
          </w:p>
        </w:tc>
        <w:tc>
          <w:tcPr>
            <w:tcW w:w="360" w:type="dxa"/>
            <w:tcBorders>
              <w:top w:val="nil"/>
              <w:left w:val="nil"/>
              <w:bottom w:val="nil"/>
              <w:right w:val="nil"/>
            </w:tcBorders>
            <w:shd w:val="clear" w:color="auto" w:fill="FFFFFF"/>
            <w:vAlign w:val="center"/>
            <w:hideMark/>
          </w:tcPr>
          <w:p w14:paraId="16DDB93F"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5</w:t>
            </w:r>
          </w:p>
        </w:tc>
        <w:tc>
          <w:tcPr>
            <w:tcW w:w="435" w:type="dxa"/>
            <w:tcBorders>
              <w:top w:val="nil"/>
              <w:left w:val="nil"/>
              <w:bottom w:val="nil"/>
              <w:right w:val="nil"/>
            </w:tcBorders>
            <w:shd w:val="clear" w:color="auto" w:fill="FFFFFF"/>
            <w:vAlign w:val="center"/>
            <w:hideMark/>
          </w:tcPr>
          <w:p w14:paraId="5318552A"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10</w:t>
            </w:r>
          </w:p>
        </w:tc>
        <w:tc>
          <w:tcPr>
            <w:tcW w:w="435" w:type="dxa"/>
            <w:tcBorders>
              <w:top w:val="nil"/>
              <w:left w:val="nil"/>
              <w:bottom w:val="nil"/>
              <w:right w:val="nil"/>
            </w:tcBorders>
            <w:shd w:val="clear" w:color="auto" w:fill="FFFFFF"/>
            <w:vAlign w:val="center"/>
            <w:hideMark/>
          </w:tcPr>
          <w:p w14:paraId="67881DB2"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15</w:t>
            </w:r>
          </w:p>
        </w:tc>
        <w:tc>
          <w:tcPr>
            <w:tcW w:w="345" w:type="dxa"/>
            <w:tcBorders>
              <w:top w:val="nil"/>
              <w:left w:val="nil"/>
              <w:bottom w:val="nil"/>
              <w:right w:val="nil"/>
            </w:tcBorders>
            <w:shd w:val="clear" w:color="auto" w:fill="FFFFFF"/>
            <w:vAlign w:val="center"/>
            <w:hideMark/>
          </w:tcPr>
          <w:p w14:paraId="6BE83604"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435" w:type="dxa"/>
            <w:tcBorders>
              <w:top w:val="nil"/>
              <w:left w:val="nil"/>
              <w:bottom w:val="nil"/>
              <w:right w:val="nil"/>
            </w:tcBorders>
            <w:shd w:val="clear" w:color="auto" w:fill="FFFFFF"/>
            <w:vAlign w:val="center"/>
            <w:hideMark/>
          </w:tcPr>
          <w:p w14:paraId="466D1710"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13</w:t>
            </w:r>
          </w:p>
        </w:tc>
        <w:tc>
          <w:tcPr>
            <w:tcW w:w="345" w:type="dxa"/>
            <w:tcBorders>
              <w:top w:val="nil"/>
              <w:left w:val="nil"/>
              <w:bottom w:val="nil"/>
              <w:right w:val="nil"/>
            </w:tcBorders>
            <w:shd w:val="clear" w:color="auto" w:fill="FFFFFF"/>
            <w:vAlign w:val="center"/>
            <w:hideMark/>
          </w:tcPr>
          <w:p w14:paraId="621A91F5"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435" w:type="dxa"/>
            <w:tcBorders>
              <w:top w:val="nil"/>
              <w:left w:val="nil"/>
              <w:bottom w:val="nil"/>
              <w:right w:val="nil"/>
            </w:tcBorders>
            <w:shd w:val="clear" w:color="auto" w:fill="FFFFFF"/>
            <w:vAlign w:val="center"/>
            <w:hideMark/>
          </w:tcPr>
          <w:p w14:paraId="305E5958"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15</w:t>
            </w:r>
          </w:p>
        </w:tc>
        <w:tc>
          <w:tcPr>
            <w:tcW w:w="435" w:type="dxa"/>
            <w:tcBorders>
              <w:top w:val="nil"/>
              <w:left w:val="nil"/>
              <w:bottom w:val="nil"/>
              <w:right w:val="nil"/>
            </w:tcBorders>
            <w:shd w:val="clear" w:color="auto" w:fill="FFFFFF"/>
            <w:vAlign w:val="center"/>
            <w:hideMark/>
          </w:tcPr>
          <w:p w14:paraId="2E9649AE"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3</w:t>
            </w:r>
          </w:p>
        </w:tc>
        <w:tc>
          <w:tcPr>
            <w:tcW w:w="435" w:type="dxa"/>
            <w:tcBorders>
              <w:top w:val="nil"/>
              <w:left w:val="nil"/>
              <w:bottom w:val="nil"/>
              <w:right w:val="nil"/>
            </w:tcBorders>
            <w:shd w:val="clear" w:color="auto" w:fill="FFFFFF"/>
            <w:vAlign w:val="center"/>
            <w:hideMark/>
          </w:tcPr>
          <w:p w14:paraId="56956157"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12</w:t>
            </w:r>
          </w:p>
        </w:tc>
        <w:tc>
          <w:tcPr>
            <w:tcW w:w="435" w:type="dxa"/>
            <w:tcBorders>
              <w:top w:val="nil"/>
              <w:left w:val="nil"/>
              <w:bottom w:val="nil"/>
              <w:right w:val="nil"/>
            </w:tcBorders>
            <w:shd w:val="clear" w:color="auto" w:fill="FFFFFF"/>
            <w:vAlign w:val="center"/>
            <w:hideMark/>
          </w:tcPr>
          <w:p w14:paraId="3BC42B3C"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4</w:t>
            </w:r>
          </w:p>
        </w:tc>
        <w:tc>
          <w:tcPr>
            <w:tcW w:w="435" w:type="dxa"/>
            <w:tcBorders>
              <w:top w:val="nil"/>
              <w:left w:val="nil"/>
              <w:bottom w:val="nil"/>
              <w:right w:val="nil"/>
            </w:tcBorders>
            <w:shd w:val="clear" w:color="auto" w:fill="FFFFFF"/>
            <w:vAlign w:val="center"/>
            <w:hideMark/>
          </w:tcPr>
          <w:p w14:paraId="6FBB7476"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8</w:t>
            </w:r>
          </w:p>
        </w:tc>
        <w:tc>
          <w:tcPr>
            <w:tcW w:w="480" w:type="dxa"/>
            <w:tcBorders>
              <w:top w:val="nil"/>
              <w:left w:val="nil"/>
              <w:bottom w:val="nil"/>
              <w:right w:val="nil"/>
            </w:tcBorders>
            <w:shd w:val="clear" w:color="auto" w:fill="FFFFFF"/>
            <w:vAlign w:val="center"/>
            <w:hideMark/>
          </w:tcPr>
          <w:p w14:paraId="056FC0A4"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9</w:t>
            </w:r>
          </w:p>
        </w:tc>
        <w:tc>
          <w:tcPr>
            <w:tcW w:w="480" w:type="dxa"/>
            <w:tcBorders>
              <w:top w:val="nil"/>
              <w:left w:val="nil"/>
              <w:bottom w:val="nil"/>
              <w:right w:val="nil"/>
            </w:tcBorders>
            <w:shd w:val="clear" w:color="auto" w:fill="FFFFFF"/>
            <w:vAlign w:val="center"/>
            <w:hideMark/>
          </w:tcPr>
          <w:p w14:paraId="2B3E0B1A"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14</w:t>
            </w:r>
          </w:p>
        </w:tc>
        <w:tc>
          <w:tcPr>
            <w:tcW w:w="480" w:type="dxa"/>
            <w:tcBorders>
              <w:top w:val="nil"/>
              <w:left w:val="nil"/>
              <w:bottom w:val="nil"/>
              <w:right w:val="nil"/>
            </w:tcBorders>
            <w:shd w:val="clear" w:color="auto" w:fill="FFFFFF"/>
            <w:vAlign w:val="center"/>
            <w:hideMark/>
          </w:tcPr>
          <w:p w14:paraId="063CAEC7"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12</w:t>
            </w:r>
          </w:p>
        </w:tc>
        <w:tc>
          <w:tcPr>
            <w:tcW w:w="480" w:type="dxa"/>
            <w:tcBorders>
              <w:top w:val="nil"/>
              <w:left w:val="nil"/>
              <w:bottom w:val="nil"/>
              <w:right w:val="nil"/>
            </w:tcBorders>
            <w:shd w:val="clear" w:color="auto" w:fill="FFFFFF"/>
            <w:vAlign w:val="center"/>
            <w:hideMark/>
          </w:tcPr>
          <w:p w14:paraId="6109C2F6"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8</w:t>
            </w:r>
          </w:p>
        </w:tc>
        <w:tc>
          <w:tcPr>
            <w:tcW w:w="480" w:type="dxa"/>
            <w:tcBorders>
              <w:top w:val="nil"/>
              <w:left w:val="nil"/>
              <w:bottom w:val="nil"/>
              <w:right w:val="nil"/>
            </w:tcBorders>
            <w:shd w:val="clear" w:color="auto" w:fill="FFFFFF"/>
            <w:vAlign w:val="center"/>
            <w:hideMark/>
          </w:tcPr>
          <w:p w14:paraId="4E8939D3"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w:t>
            </w:r>
          </w:p>
        </w:tc>
        <w:tc>
          <w:tcPr>
            <w:tcW w:w="435" w:type="dxa"/>
            <w:tcBorders>
              <w:top w:val="nil"/>
              <w:left w:val="nil"/>
              <w:bottom w:val="nil"/>
              <w:right w:val="nil"/>
            </w:tcBorders>
            <w:shd w:val="clear" w:color="auto" w:fill="FFFFFF"/>
            <w:vAlign w:val="center"/>
            <w:hideMark/>
          </w:tcPr>
          <w:p w14:paraId="017C210F"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w:t>
            </w:r>
          </w:p>
        </w:tc>
        <w:tc>
          <w:tcPr>
            <w:tcW w:w="435" w:type="dxa"/>
            <w:tcBorders>
              <w:top w:val="nil"/>
              <w:left w:val="nil"/>
              <w:bottom w:val="nil"/>
              <w:right w:val="nil"/>
            </w:tcBorders>
            <w:shd w:val="clear" w:color="auto" w:fill="FFFFFF"/>
            <w:vAlign w:val="center"/>
            <w:hideMark/>
          </w:tcPr>
          <w:p w14:paraId="120CE1EB"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11</w:t>
            </w:r>
          </w:p>
        </w:tc>
        <w:tc>
          <w:tcPr>
            <w:tcW w:w="360" w:type="dxa"/>
            <w:tcBorders>
              <w:top w:val="nil"/>
              <w:left w:val="nil"/>
              <w:bottom w:val="nil"/>
              <w:right w:val="nil"/>
            </w:tcBorders>
            <w:shd w:val="clear" w:color="auto" w:fill="FFFFFF"/>
            <w:vAlign w:val="center"/>
            <w:hideMark/>
          </w:tcPr>
          <w:p w14:paraId="1343A0F5"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7</w:t>
            </w:r>
          </w:p>
        </w:tc>
        <w:tc>
          <w:tcPr>
            <w:tcW w:w="360" w:type="dxa"/>
            <w:tcBorders>
              <w:top w:val="nil"/>
              <w:left w:val="nil"/>
              <w:bottom w:val="nil"/>
              <w:right w:val="nil"/>
            </w:tcBorders>
            <w:shd w:val="clear" w:color="auto" w:fill="FFFFFF"/>
            <w:vAlign w:val="center"/>
            <w:hideMark/>
          </w:tcPr>
          <w:p w14:paraId="248298E8"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4</w:t>
            </w:r>
          </w:p>
        </w:tc>
        <w:tc>
          <w:tcPr>
            <w:tcW w:w="435" w:type="dxa"/>
            <w:tcBorders>
              <w:top w:val="nil"/>
              <w:left w:val="nil"/>
              <w:bottom w:val="nil"/>
              <w:right w:val="nil"/>
            </w:tcBorders>
            <w:shd w:val="clear" w:color="auto" w:fill="FFFFFF"/>
            <w:vAlign w:val="center"/>
            <w:hideMark/>
          </w:tcPr>
          <w:p w14:paraId="4130B976"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10</w:t>
            </w:r>
          </w:p>
        </w:tc>
        <w:tc>
          <w:tcPr>
            <w:tcW w:w="360" w:type="dxa"/>
            <w:tcBorders>
              <w:top w:val="nil"/>
              <w:left w:val="nil"/>
              <w:bottom w:val="nil"/>
              <w:right w:val="nil"/>
            </w:tcBorders>
            <w:shd w:val="clear" w:color="auto" w:fill="FFFFFF"/>
            <w:vAlign w:val="center"/>
            <w:hideMark/>
          </w:tcPr>
          <w:p w14:paraId="0547B668"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8</w:t>
            </w:r>
          </w:p>
        </w:tc>
        <w:tc>
          <w:tcPr>
            <w:tcW w:w="1110" w:type="dxa"/>
            <w:tcBorders>
              <w:top w:val="nil"/>
              <w:left w:val="nil"/>
              <w:bottom w:val="nil"/>
              <w:right w:val="nil"/>
            </w:tcBorders>
            <w:shd w:val="clear" w:color="auto" w:fill="FFFFFF"/>
            <w:vAlign w:val="center"/>
            <w:hideMark/>
          </w:tcPr>
          <w:p w14:paraId="2B2D5700" w14:textId="77777777" w:rsidR="001D3EC0" w:rsidRPr="001D3EC0" w:rsidRDefault="001D3EC0" w:rsidP="001D3EC0">
            <w:pPr>
              <w:widowControl/>
              <w:jc w:val="right"/>
              <w:rPr>
                <w:rFonts w:ascii="Segoe UI" w:eastAsia="宋体" w:hAnsi="Segoe UI" w:cs="Segoe UI"/>
                <w:color w:val="000000"/>
                <w:kern w:val="0"/>
                <w:sz w:val="16"/>
                <w:szCs w:val="16"/>
              </w:rPr>
            </w:pPr>
            <w:r w:rsidRPr="001D3EC0">
              <w:rPr>
                <w:rFonts w:ascii="Segoe UI" w:eastAsia="宋体" w:hAnsi="Segoe UI" w:cs="Segoe UI"/>
                <w:color w:val="000000"/>
                <w:kern w:val="0"/>
                <w:sz w:val="16"/>
                <w:szCs w:val="16"/>
              </w:rPr>
              <w:t>2823380</w:t>
            </w:r>
          </w:p>
        </w:tc>
      </w:tr>
    </w:tbl>
    <w:p w14:paraId="39EBF612" w14:textId="77777777" w:rsidR="008E0BD3" w:rsidRPr="008E0BD3" w:rsidRDefault="008E0BD3" w:rsidP="008E0BD3">
      <w:pPr>
        <w:widowControl/>
        <w:jc w:val="left"/>
        <w:rPr>
          <w:rFonts w:ascii="宋体" w:eastAsia="宋体" w:hAnsi="宋体" w:cs="宋体" w:hint="eastAsia"/>
          <w:kern w:val="0"/>
          <w:sz w:val="16"/>
          <w:szCs w:val="16"/>
        </w:rPr>
      </w:pPr>
    </w:p>
    <w:p w14:paraId="04F59295" w14:textId="6B046881" w:rsidR="001D3EC0" w:rsidRPr="001D3EC0" w:rsidRDefault="001D3EC0" w:rsidP="001D3EC0">
      <w:pPr>
        <w:widowControl/>
        <w:jc w:val="left"/>
        <w:rPr>
          <w:rFonts w:ascii="宋体" w:eastAsia="宋体" w:hAnsi="宋体" w:cs="宋体"/>
          <w:kern w:val="0"/>
          <w:sz w:val="24"/>
          <w:szCs w:val="24"/>
        </w:rPr>
      </w:pPr>
      <w:r w:rsidRPr="001D3EC0">
        <w:rPr>
          <w:rFonts w:ascii="宋体" w:eastAsia="宋体" w:hAnsi="宋体" w:cs="宋体" w:hint="eastAsia"/>
          <w:color w:val="000000"/>
          <w:kern w:val="0"/>
          <w:sz w:val="24"/>
          <w:szCs w:val="24"/>
        </w:rPr>
        <w:t xml:space="preserve">第三问通过挖掘各个指标之间的相关性得到拟合函数，以种地成本对预期销售量进行估计，便于对产量的把控，避免出现供给远超需求的情况，避免了产品浪费，也使得销售利润提升。 </w:t>
      </w:r>
    </w:p>
    <w:p w14:paraId="4D970D2B" w14:textId="3BE69F0F" w:rsidR="008E0BD3" w:rsidRPr="008E0BD3" w:rsidRDefault="001D3EC0" w:rsidP="001D3EC0">
      <w:pPr>
        <w:widowControl/>
        <w:jc w:val="left"/>
        <w:rPr>
          <w:rFonts w:ascii="宋体" w:eastAsia="宋体" w:hAnsi="宋体" w:cs="宋体" w:hint="eastAsia"/>
          <w:kern w:val="0"/>
          <w:sz w:val="24"/>
          <w:szCs w:val="24"/>
        </w:rPr>
      </w:pPr>
      <w:r w:rsidRPr="001D3EC0">
        <w:rPr>
          <w:rFonts w:ascii="宋体" w:eastAsia="宋体" w:hAnsi="宋体" w:cs="宋体" w:hint="eastAsia"/>
          <w:color w:val="000000"/>
          <w:kern w:val="0"/>
          <w:sz w:val="24"/>
          <w:szCs w:val="24"/>
        </w:rPr>
        <w:t>比较由第二问第三问的相关利润数据可以清楚地观察到，在将指标相关性纳入考虑后，产品总收益的提升，且各作物产量与预期销售量的差异减小，相当程度上降低了产品滞销问题发生的可能。</w:t>
      </w:r>
    </w:p>
    <w:p w14:paraId="188AD9BA" w14:textId="77777777" w:rsidR="008E0BD3" w:rsidRPr="008E0BD3" w:rsidRDefault="008E0BD3" w:rsidP="008E0BD3">
      <w:pPr>
        <w:widowControl/>
        <w:rPr>
          <w:rFonts w:ascii="宋体" w:eastAsia="宋体" w:hAnsi="宋体" w:cs="宋体" w:hint="eastAsia"/>
          <w:kern w:val="0"/>
          <w:sz w:val="24"/>
          <w:szCs w:val="24"/>
        </w:rPr>
      </w:pPr>
    </w:p>
    <w:sectPr w:rsidR="008E0BD3" w:rsidRPr="008E0BD3">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6500" w14:textId="77777777" w:rsidR="00EE37FD" w:rsidRDefault="00EE37FD" w:rsidP="000859B8">
      <w:r>
        <w:separator/>
      </w:r>
    </w:p>
  </w:endnote>
  <w:endnote w:type="continuationSeparator" w:id="0">
    <w:p w14:paraId="4A07A011" w14:textId="77777777" w:rsidR="00EE37FD" w:rsidRDefault="00EE37FD" w:rsidP="0008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MMI12">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80DAE" w14:textId="77777777" w:rsidR="00AE1A4A" w:rsidRDefault="00AE1A4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05ED" w14:textId="77777777" w:rsidR="00AE1A4A" w:rsidRDefault="00AE1A4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BA409" w14:textId="77777777" w:rsidR="00AE1A4A" w:rsidRDefault="00AE1A4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92081" w14:textId="77777777" w:rsidR="00EE37FD" w:rsidRDefault="00EE37FD" w:rsidP="000859B8">
      <w:r>
        <w:separator/>
      </w:r>
    </w:p>
  </w:footnote>
  <w:footnote w:type="continuationSeparator" w:id="0">
    <w:p w14:paraId="59D41E5D" w14:textId="77777777" w:rsidR="00EE37FD" w:rsidRDefault="00EE37FD" w:rsidP="0008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7316E" w14:textId="77777777" w:rsidR="00AE1A4A" w:rsidRDefault="00AE1A4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FF37" w14:textId="77777777" w:rsidR="00AE1A4A" w:rsidRDefault="00AE1A4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3533D" w14:textId="77777777" w:rsidR="00AE1A4A" w:rsidRDefault="00AE1A4A">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18"/>
    <w:rsid w:val="00032151"/>
    <w:rsid w:val="000859B8"/>
    <w:rsid w:val="000966FB"/>
    <w:rsid w:val="000D2759"/>
    <w:rsid w:val="00106BD2"/>
    <w:rsid w:val="001211E3"/>
    <w:rsid w:val="00152B13"/>
    <w:rsid w:val="001746A3"/>
    <w:rsid w:val="001D3EC0"/>
    <w:rsid w:val="002C4E18"/>
    <w:rsid w:val="00382653"/>
    <w:rsid w:val="00384194"/>
    <w:rsid w:val="003A6325"/>
    <w:rsid w:val="0042522A"/>
    <w:rsid w:val="00443947"/>
    <w:rsid w:val="0048590D"/>
    <w:rsid w:val="004F481D"/>
    <w:rsid w:val="005A3A5A"/>
    <w:rsid w:val="005A563F"/>
    <w:rsid w:val="005D35DC"/>
    <w:rsid w:val="006052C6"/>
    <w:rsid w:val="00651CF3"/>
    <w:rsid w:val="00745569"/>
    <w:rsid w:val="00747A83"/>
    <w:rsid w:val="00793911"/>
    <w:rsid w:val="007B2BFA"/>
    <w:rsid w:val="00881412"/>
    <w:rsid w:val="00884A68"/>
    <w:rsid w:val="008E0BD3"/>
    <w:rsid w:val="009146EC"/>
    <w:rsid w:val="00915A91"/>
    <w:rsid w:val="009221D9"/>
    <w:rsid w:val="0094179D"/>
    <w:rsid w:val="009E5377"/>
    <w:rsid w:val="009E7B0B"/>
    <w:rsid w:val="00A13B64"/>
    <w:rsid w:val="00A16116"/>
    <w:rsid w:val="00A162F3"/>
    <w:rsid w:val="00AE1A4A"/>
    <w:rsid w:val="00B94569"/>
    <w:rsid w:val="00C61B8C"/>
    <w:rsid w:val="00CA6D82"/>
    <w:rsid w:val="00CD3D24"/>
    <w:rsid w:val="00CF6C3F"/>
    <w:rsid w:val="00D11C2E"/>
    <w:rsid w:val="00D12BCC"/>
    <w:rsid w:val="00D404CF"/>
    <w:rsid w:val="00D976FA"/>
    <w:rsid w:val="00E379C2"/>
    <w:rsid w:val="00EE37FD"/>
    <w:rsid w:val="00F1606A"/>
    <w:rsid w:val="00F43D64"/>
    <w:rsid w:val="00F47332"/>
    <w:rsid w:val="00F84FBB"/>
    <w:rsid w:val="00FB259A"/>
    <w:rsid w:val="00FE6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62EAB"/>
  <w15:chartTrackingRefBased/>
  <w15:docId w15:val="{3AD527AA-454B-4B57-BD66-B122F637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22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59B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859B8"/>
    <w:rPr>
      <w:sz w:val="18"/>
      <w:szCs w:val="18"/>
    </w:rPr>
  </w:style>
  <w:style w:type="paragraph" w:styleId="a5">
    <w:name w:val="footer"/>
    <w:basedOn w:val="a"/>
    <w:link w:val="a6"/>
    <w:uiPriority w:val="99"/>
    <w:unhideWhenUsed/>
    <w:rsid w:val="000859B8"/>
    <w:pPr>
      <w:tabs>
        <w:tab w:val="center" w:pos="4153"/>
        <w:tab w:val="right" w:pos="8306"/>
      </w:tabs>
      <w:snapToGrid w:val="0"/>
      <w:jc w:val="left"/>
    </w:pPr>
    <w:rPr>
      <w:sz w:val="18"/>
      <w:szCs w:val="18"/>
    </w:rPr>
  </w:style>
  <w:style w:type="character" w:customStyle="1" w:styleId="a6">
    <w:name w:val="页脚 字符"/>
    <w:basedOn w:val="a0"/>
    <w:link w:val="a5"/>
    <w:uiPriority w:val="99"/>
    <w:rsid w:val="000859B8"/>
    <w:rPr>
      <w:sz w:val="18"/>
      <w:szCs w:val="18"/>
    </w:rPr>
  </w:style>
  <w:style w:type="character" w:styleId="a7">
    <w:name w:val="Strong"/>
    <w:basedOn w:val="a0"/>
    <w:uiPriority w:val="22"/>
    <w:qFormat/>
    <w:rsid w:val="00AE1A4A"/>
    <w:rPr>
      <w:b/>
      <w:bCs/>
    </w:rPr>
  </w:style>
  <w:style w:type="table" w:styleId="a8">
    <w:name w:val="Table Grid"/>
    <w:basedOn w:val="a1"/>
    <w:uiPriority w:val="39"/>
    <w:rsid w:val="00121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93">
      <w:bodyDiv w:val="1"/>
      <w:marLeft w:val="0"/>
      <w:marRight w:val="0"/>
      <w:marTop w:val="0"/>
      <w:marBottom w:val="0"/>
      <w:divBdr>
        <w:top w:val="none" w:sz="0" w:space="0" w:color="auto"/>
        <w:left w:val="none" w:sz="0" w:space="0" w:color="auto"/>
        <w:bottom w:val="none" w:sz="0" w:space="0" w:color="auto"/>
        <w:right w:val="none" w:sz="0" w:space="0" w:color="auto"/>
      </w:divBdr>
      <w:divsChild>
        <w:div w:id="1370956061">
          <w:marLeft w:val="0"/>
          <w:marRight w:val="0"/>
          <w:marTop w:val="0"/>
          <w:marBottom w:val="0"/>
          <w:divBdr>
            <w:top w:val="none" w:sz="0" w:space="0" w:color="auto"/>
            <w:left w:val="none" w:sz="0" w:space="0" w:color="auto"/>
            <w:bottom w:val="none" w:sz="0" w:space="0" w:color="auto"/>
            <w:right w:val="none" w:sz="0" w:space="0" w:color="auto"/>
          </w:divBdr>
        </w:div>
        <w:div w:id="1859614088">
          <w:marLeft w:val="0"/>
          <w:marRight w:val="0"/>
          <w:marTop w:val="0"/>
          <w:marBottom w:val="0"/>
          <w:divBdr>
            <w:top w:val="none" w:sz="0" w:space="0" w:color="auto"/>
            <w:left w:val="none" w:sz="0" w:space="0" w:color="auto"/>
            <w:bottom w:val="none" w:sz="0" w:space="0" w:color="auto"/>
            <w:right w:val="none" w:sz="0" w:space="0" w:color="auto"/>
          </w:divBdr>
        </w:div>
        <w:div w:id="2112043490">
          <w:marLeft w:val="0"/>
          <w:marRight w:val="0"/>
          <w:marTop w:val="0"/>
          <w:marBottom w:val="0"/>
          <w:divBdr>
            <w:top w:val="none" w:sz="0" w:space="0" w:color="auto"/>
            <w:left w:val="none" w:sz="0" w:space="0" w:color="auto"/>
            <w:bottom w:val="none" w:sz="0" w:space="0" w:color="auto"/>
            <w:right w:val="none" w:sz="0" w:space="0" w:color="auto"/>
          </w:divBdr>
        </w:div>
        <w:div w:id="795291108">
          <w:marLeft w:val="0"/>
          <w:marRight w:val="0"/>
          <w:marTop w:val="0"/>
          <w:marBottom w:val="0"/>
          <w:divBdr>
            <w:top w:val="none" w:sz="0" w:space="0" w:color="auto"/>
            <w:left w:val="none" w:sz="0" w:space="0" w:color="auto"/>
            <w:bottom w:val="none" w:sz="0" w:space="0" w:color="auto"/>
            <w:right w:val="none" w:sz="0" w:space="0" w:color="auto"/>
          </w:divBdr>
        </w:div>
        <w:div w:id="553810476">
          <w:marLeft w:val="0"/>
          <w:marRight w:val="0"/>
          <w:marTop w:val="0"/>
          <w:marBottom w:val="0"/>
          <w:divBdr>
            <w:top w:val="none" w:sz="0" w:space="0" w:color="auto"/>
            <w:left w:val="none" w:sz="0" w:space="0" w:color="auto"/>
            <w:bottom w:val="none" w:sz="0" w:space="0" w:color="auto"/>
            <w:right w:val="none" w:sz="0" w:space="0" w:color="auto"/>
          </w:divBdr>
        </w:div>
        <w:div w:id="234321623">
          <w:marLeft w:val="0"/>
          <w:marRight w:val="0"/>
          <w:marTop w:val="0"/>
          <w:marBottom w:val="0"/>
          <w:divBdr>
            <w:top w:val="none" w:sz="0" w:space="0" w:color="auto"/>
            <w:left w:val="none" w:sz="0" w:space="0" w:color="auto"/>
            <w:bottom w:val="none" w:sz="0" w:space="0" w:color="auto"/>
            <w:right w:val="none" w:sz="0" w:space="0" w:color="auto"/>
          </w:divBdr>
        </w:div>
        <w:div w:id="1204707311">
          <w:marLeft w:val="0"/>
          <w:marRight w:val="0"/>
          <w:marTop w:val="0"/>
          <w:marBottom w:val="0"/>
          <w:divBdr>
            <w:top w:val="none" w:sz="0" w:space="0" w:color="auto"/>
            <w:left w:val="none" w:sz="0" w:space="0" w:color="auto"/>
            <w:bottom w:val="none" w:sz="0" w:space="0" w:color="auto"/>
            <w:right w:val="none" w:sz="0" w:space="0" w:color="auto"/>
          </w:divBdr>
        </w:div>
        <w:div w:id="1989284524">
          <w:marLeft w:val="0"/>
          <w:marRight w:val="0"/>
          <w:marTop w:val="0"/>
          <w:marBottom w:val="0"/>
          <w:divBdr>
            <w:top w:val="none" w:sz="0" w:space="0" w:color="auto"/>
            <w:left w:val="none" w:sz="0" w:space="0" w:color="auto"/>
            <w:bottom w:val="none" w:sz="0" w:space="0" w:color="auto"/>
            <w:right w:val="none" w:sz="0" w:space="0" w:color="auto"/>
          </w:divBdr>
        </w:div>
        <w:div w:id="1470396486">
          <w:marLeft w:val="0"/>
          <w:marRight w:val="0"/>
          <w:marTop w:val="0"/>
          <w:marBottom w:val="0"/>
          <w:divBdr>
            <w:top w:val="none" w:sz="0" w:space="0" w:color="auto"/>
            <w:left w:val="none" w:sz="0" w:space="0" w:color="auto"/>
            <w:bottom w:val="none" w:sz="0" w:space="0" w:color="auto"/>
            <w:right w:val="none" w:sz="0" w:space="0" w:color="auto"/>
          </w:divBdr>
        </w:div>
        <w:div w:id="979651872">
          <w:marLeft w:val="0"/>
          <w:marRight w:val="0"/>
          <w:marTop w:val="0"/>
          <w:marBottom w:val="0"/>
          <w:divBdr>
            <w:top w:val="none" w:sz="0" w:space="0" w:color="auto"/>
            <w:left w:val="none" w:sz="0" w:space="0" w:color="auto"/>
            <w:bottom w:val="none" w:sz="0" w:space="0" w:color="auto"/>
            <w:right w:val="none" w:sz="0" w:space="0" w:color="auto"/>
          </w:divBdr>
        </w:div>
      </w:divsChild>
    </w:div>
    <w:div w:id="3240781">
      <w:bodyDiv w:val="1"/>
      <w:marLeft w:val="0"/>
      <w:marRight w:val="0"/>
      <w:marTop w:val="0"/>
      <w:marBottom w:val="0"/>
      <w:divBdr>
        <w:top w:val="none" w:sz="0" w:space="0" w:color="auto"/>
        <w:left w:val="none" w:sz="0" w:space="0" w:color="auto"/>
        <w:bottom w:val="none" w:sz="0" w:space="0" w:color="auto"/>
        <w:right w:val="none" w:sz="0" w:space="0" w:color="auto"/>
      </w:divBdr>
      <w:divsChild>
        <w:div w:id="355471696">
          <w:marLeft w:val="0"/>
          <w:marRight w:val="0"/>
          <w:marTop w:val="0"/>
          <w:marBottom w:val="0"/>
          <w:divBdr>
            <w:top w:val="none" w:sz="0" w:space="0" w:color="auto"/>
            <w:left w:val="none" w:sz="0" w:space="0" w:color="auto"/>
            <w:bottom w:val="none" w:sz="0" w:space="0" w:color="auto"/>
            <w:right w:val="none" w:sz="0" w:space="0" w:color="auto"/>
          </w:divBdr>
        </w:div>
        <w:div w:id="1151365312">
          <w:marLeft w:val="0"/>
          <w:marRight w:val="0"/>
          <w:marTop w:val="0"/>
          <w:marBottom w:val="0"/>
          <w:divBdr>
            <w:top w:val="none" w:sz="0" w:space="0" w:color="auto"/>
            <w:left w:val="none" w:sz="0" w:space="0" w:color="auto"/>
            <w:bottom w:val="none" w:sz="0" w:space="0" w:color="auto"/>
            <w:right w:val="none" w:sz="0" w:space="0" w:color="auto"/>
          </w:divBdr>
        </w:div>
        <w:div w:id="736705311">
          <w:marLeft w:val="0"/>
          <w:marRight w:val="0"/>
          <w:marTop w:val="0"/>
          <w:marBottom w:val="0"/>
          <w:divBdr>
            <w:top w:val="none" w:sz="0" w:space="0" w:color="auto"/>
            <w:left w:val="none" w:sz="0" w:space="0" w:color="auto"/>
            <w:bottom w:val="none" w:sz="0" w:space="0" w:color="auto"/>
            <w:right w:val="none" w:sz="0" w:space="0" w:color="auto"/>
          </w:divBdr>
        </w:div>
        <w:div w:id="839732452">
          <w:marLeft w:val="0"/>
          <w:marRight w:val="0"/>
          <w:marTop w:val="0"/>
          <w:marBottom w:val="0"/>
          <w:divBdr>
            <w:top w:val="none" w:sz="0" w:space="0" w:color="auto"/>
            <w:left w:val="none" w:sz="0" w:space="0" w:color="auto"/>
            <w:bottom w:val="none" w:sz="0" w:space="0" w:color="auto"/>
            <w:right w:val="none" w:sz="0" w:space="0" w:color="auto"/>
          </w:divBdr>
        </w:div>
        <w:div w:id="1877036092">
          <w:marLeft w:val="0"/>
          <w:marRight w:val="0"/>
          <w:marTop w:val="0"/>
          <w:marBottom w:val="0"/>
          <w:divBdr>
            <w:top w:val="none" w:sz="0" w:space="0" w:color="auto"/>
            <w:left w:val="none" w:sz="0" w:space="0" w:color="auto"/>
            <w:bottom w:val="none" w:sz="0" w:space="0" w:color="auto"/>
            <w:right w:val="none" w:sz="0" w:space="0" w:color="auto"/>
          </w:divBdr>
        </w:div>
        <w:div w:id="1073821129">
          <w:marLeft w:val="0"/>
          <w:marRight w:val="0"/>
          <w:marTop w:val="0"/>
          <w:marBottom w:val="0"/>
          <w:divBdr>
            <w:top w:val="none" w:sz="0" w:space="0" w:color="auto"/>
            <w:left w:val="none" w:sz="0" w:space="0" w:color="auto"/>
            <w:bottom w:val="none" w:sz="0" w:space="0" w:color="auto"/>
            <w:right w:val="none" w:sz="0" w:space="0" w:color="auto"/>
          </w:divBdr>
        </w:div>
      </w:divsChild>
    </w:div>
    <w:div w:id="50154374">
      <w:bodyDiv w:val="1"/>
      <w:marLeft w:val="0"/>
      <w:marRight w:val="0"/>
      <w:marTop w:val="0"/>
      <w:marBottom w:val="0"/>
      <w:divBdr>
        <w:top w:val="none" w:sz="0" w:space="0" w:color="auto"/>
        <w:left w:val="none" w:sz="0" w:space="0" w:color="auto"/>
        <w:bottom w:val="none" w:sz="0" w:space="0" w:color="auto"/>
        <w:right w:val="none" w:sz="0" w:space="0" w:color="auto"/>
      </w:divBdr>
      <w:divsChild>
        <w:div w:id="868765301">
          <w:marLeft w:val="0"/>
          <w:marRight w:val="0"/>
          <w:marTop w:val="0"/>
          <w:marBottom w:val="120"/>
          <w:divBdr>
            <w:top w:val="single" w:sz="2" w:space="0" w:color="auto"/>
            <w:left w:val="single" w:sz="2" w:space="0" w:color="auto"/>
            <w:bottom w:val="single" w:sz="2" w:space="0" w:color="auto"/>
            <w:right w:val="single" w:sz="2" w:space="0" w:color="auto"/>
          </w:divBdr>
          <w:divsChild>
            <w:div w:id="175134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256532">
      <w:bodyDiv w:val="1"/>
      <w:marLeft w:val="0"/>
      <w:marRight w:val="0"/>
      <w:marTop w:val="0"/>
      <w:marBottom w:val="0"/>
      <w:divBdr>
        <w:top w:val="none" w:sz="0" w:space="0" w:color="auto"/>
        <w:left w:val="none" w:sz="0" w:space="0" w:color="auto"/>
        <w:bottom w:val="none" w:sz="0" w:space="0" w:color="auto"/>
        <w:right w:val="none" w:sz="0" w:space="0" w:color="auto"/>
      </w:divBdr>
      <w:divsChild>
        <w:div w:id="1310862833">
          <w:marLeft w:val="0"/>
          <w:marRight w:val="0"/>
          <w:marTop w:val="0"/>
          <w:marBottom w:val="0"/>
          <w:divBdr>
            <w:top w:val="none" w:sz="0" w:space="0" w:color="auto"/>
            <w:left w:val="none" w:sz="0" w:space="0" w:color="auto"/>
            <w:bottom w:val="none" w:sz="0" w:space="0" w:color="auto"/>
            <w:right w:val="none" w:sz="0" w:space="0" w:color="auto"/>
          </w:divBdr>
        </w:div>
      </w:divsChild>
    </w:div>
    <w:div w:id="105781881">
      <w:bodyDiv w:val="1"/>
      <w:marLeft w:val="0"/>
      <w:marRight w:val="0"/>
      <w:marTop w:val="0"/>
      <w:marBottom w:val="0"/>
      <w:divBdr>
        <w:top w:val="none" w:sz="0" w:space="0" w:color="auto"/>
        <w:left w:val="none" w:sz="0" w:space="0" w:color="auto"/>
        <w:bottom w:val="none" w:sz="0" w:space="0" w:color="auto"/>
        <w:right w:val="none" w:sz="0" w:space="0" w:color="auto"/>
      </w:divBdr>
      <w:divsChild>
        <w:div w:id="989872389">
          <w:marLeft w:val="0"/>
          <w:marRight w:val="0"/>
          <w:marTop w:val="0"/>
          <w:marBottom w:val="0"/>
          <w:divBdr>
            <w:top w:val="none" w:sz="0" w:space="0" w:color="auto"/>
            <w:left w:val="none" w:sz="0" w:space="0" w:color="auto"/>
            <w:bottom w:val="none" w:sz="0" w:space="0" w:color="auto"/>
            <w:right w:val="none" w:sz="0" w:space="0" w:color="auto"/>
          </w:divBdr>
        </w:div>
        <w:div w:id="2059088483">
          <w:marLeft w:val="0"/>
          <w:marRight w:val="0"/>
          <w:marTop w:val="0"/>
          <w:marBottom w:val="0"/>
          <w:divBdr>
            <w:top w:val="none" w:sz="0" w:space="0" w:color="auto"/>
            <w:left w:val="none" w:sz="0" w:space="0" w:color="auto"/>
            <w:bottom w:val="none" w:sz="0" w:space="0" w:color="auto"/>
            <w:right w:val="none" w:sz="0" w:space="0" w:color="auto"/>
          </w:divBdr>
        </w:div>
        <w:div w:id="521286685">
          <w:marLeft w:val="0"/>
          <w:marRight w:val="0"/>
          <w:marTop w:val="0"/>
          <w:marBottom w:val="0"/>
          <w:divBdr>
            <w:top w:val="none" w:sz="0" w:space="0" w:color="auto"/>
            <w:left w:val="none" w:sz="0" w:space="0" w:color="auto"/>
            <w:bottom w:val="none" w:sz="0" w:space="0" w:color="auto"/>
            <w:right w:val="none" w:sz="0" w:space="0" w:color="auto"/>
          </w:divBdr>
        </w:div>
        <w:div w:id="1103573345">
          <w:marLeft w:val="0"/>
          <w:marRight w:val="0"/>
          <w:marTop w:val="0"/>
          <w:marBottom w:val="0"/>
          <w:divBdr>
            <w:top w:val="none" w:sz="0" w:space="0" w:color="auto"/>
            <w:left w:val="none" w:sz="0" w:space="0" w:color="auto"/>
            <w:bottom w:val="none" w:sz="0" w:space="0" w:color="auto"/>
            <w:right w:val="none" w:sz="0" w:space="0" w:color="auto"/>
          </w:divBdr>
        </w:div>
        <w:div w:id="1796678128">
          <w:marLeft w:val="0"/>
          <w:marRight w:val="0"/>
          <w:marTop w:val="0"/>
          <w:marBottom w:val="0"/>
          <w:divBdr>
            <w:top w:val="none" w:sz="0" w:space="0" w:color="auto"/>
            <w:left w:val="none" w:sz="0" w:space="0" w:color="auto"/>
            <w:bottom w:val="none" w:sz="0" w:space="0" w:color="auto"/>
            <w:right w:val="none" w:sz="0" w:space="0" w:color="auto"/>
          </w:divBdr>
        </w:div>
        <w:div w:id="164907315">
          <w:marLeft w:val="0"/>
          <w:marRight w:val="0"/>
          <w:marTop w:val="0"/>
          <w:marBottom w:val="0"/>
          <w:divBdr>
            <w:top w:val="none" w:sz="0" w:space="0" w:color="auto"/>
            <w:left w:val="none" w:sz="0" w:space="0" w:color="auto"/>
            <w:bottom w:val="none" w:sz="0" w:space="0" w:color="auto"/>
            <w:right w:val="none" w:sz="0" w:space="0" w:color="auto"/>
          </w:divBdr>
        </w:div>
        <w:div w:id="1466311411">
          <w:marLeft w:val="0"/>
          <w:marRight w:val="0"/>
          <w:marTop w:val="0"/>
          <w:marBottom w:val="0"/>
          <w:divBdr>
            <w:top w:val="none" w:sz="0" w:space="0" w:color="auto"/>
            <w:left w:val="none" w:sz="0" w:space="0" w:color="auto"/>
            <w:bottom w:val="none" w:sz="0" w:space="0" w:color="auto"/>
            <w:right w:val="none" w:sz="0" w:space="0" w:color="auto"/>
          </w:divBdr>
        </w:div>
        <w:div w:id="1538008826">
          <w:marLeft w:val="0"/>
          <w:marRight w:val="0"/>
          <w:marTop w:val="0"/>
          <w:marBottom w:val="0"/>
          <w:divBdr>
            <w:top w:val="none" w:sz="0" w:space="0" w:color="auto"/>
            <w:left w:val="none" w:sz="0" w:space="0" w:color="auto"/>
            <w:bottom w:val="none" w:sz="0" w:space="0" w:color="auto"/>
            <w:right w:val="none" w:sz="0" w:space="0" w:color="auto"/>
          </w:divBdr>
        </w:div>
        <w:div w:id="1733964020">
          <w:marLeft w:val="0"/>
          <w:marRight w:val="0"/>
          <w:marTop w:val="0"/>
          <w:marBottom w:val="0"/>
          <w:divBdr>
            <w:top w:val="none" w:sz="0" w:space="0" w:color="auto"/>
            <w:left w:val="none" w:sz="0" w:space="0" w:color="auto"/>
            <w:bottom w:val="none" w:sz="0" w:space="0" w:color="auto"/>
            <w:right w:val="none" w:sz="0" w:space="0" w:color="auto"/>
          </w:divBdr>
        </w:div>
        <w:div w:id="144708138">
          <w:marLeft w:val="0"/>
          <w:marRight w:val="0"/>
          <w:marTop w:val="0"/>
          <w:marBottom w:val="0"/>
          <w:divBdr>
            <w:top w:val="none" w:sz="0" w:space="0" w:color="auto"/>
            <w:left w:val="none" w:sz="0" w:space="0" w:color="auto"/>
            <w:bottom w:val="none" w:sz="0" w:space="0" w:color="auto"/>
            <w:right w:val="none" w:sz="0" w:space="0" w:color="auto"/>
          </w:divBdr>
        </w:div>
      </w:divsChild>
    </w:div>
    <w:div w:id="193465996">
      <w:bodyDiv w:val="1"/>
      <w:marLeft w:val="0"/>
      <w:marRight w:val="0"/>
      <w:marTop w:val="0"/>
      <w:marBottom w:val="0"/>
      <w:divBdr>
        <w:top w:val="none" w:sz="0" w:space="0" w:color="auto"/>
        <w:left w:val="none" w:sz="0" w:space="0" w:color="auto"/>
        <w:bottom w:val="none" w:sz="0" w:space="0" w:color="auto"/>
        <w:right w:val="none" w:sz="0" w:space="0" w:color="auto"/>
      </w:divBdr>
      <w:divsChild>
        <w:div w:id="1740596905">
          <w:marLeft w:val="0"/>
          <w:marRight w:val="0"/>
          <w:marTop w:val="0"/>
          <w:marBottom w:val="0"/>
          <w:divBdr>
            <w:top w:val="none" w:sz="0" w:space="0" w:color="auto"/>
            <w:left w:val="none" w:sz="0" w:space="0" w:color="auto"/>
            <w:bottom w:val="none" w:sz="0" w:space="0" w:color="auto"/>
            <w:right w:val="none" w:sz="0" w:space="0" w:color="auto"/>
          </w:divBdr>
        </w:div>
      </w:divsChild>
    </w:div>
    <w:div w:id="215312457">
      <w:bodyDiv w:val="1"/>
      <w:marLeft w:val="0"/>
      <w:marRight w:val="0"/>
      <w:marTop w:val="0"/>
      <w:marBottom w:val="0"/>
      <w:divBdr>
        <w:top w:val="none" w:sz="0" w:space="0" w:color="auto"/>
        <w:left w:val="none" w:sz="0" w:space="0" w:color="auto"/>
        <w:bottom w:val="none" w:sz="0" w:space="0" w:color="auto"/>
        <w:right w:val="none" w:sz="0" w:space="0" w:color="auto"/>
      </w:divBdr>
      <w:divsChild>
        <w:div w:id="1184974613">
          <w:marLeft w:val="0"/>
          <w:marRight w:val="0"/>
          <w:marTop w:val="0"/>
          <w:marBottom w:val="0"/>
          <w:divBdr>
            <w:top w:val="none" w:sz="0" w:space="0" w:color="auto"/>
            <w:left w:val="none" w:sz="0" w:space="0" w:color="auto"/>
            <w:bottom w:val="none" w:sz="0" w:space="0" w:color="auto"/>
            <w:right w:val="none" w:sz="0" w:space="0" w:color="auto"/>
          </w:divBdr>
        </w:div>
        <w:div w:id="156070983">
          <w:marLeft w:val="0"/>
          <w:marRight w:val="0"/>
          <w:marTop w:val="0"/>
          <w:marBottom w:val="0"/>
          <w:divBdr>
            <w:top w:val="none" w:sz="0" w:space="0" w:color="auto"/>
            <w:left w:val="none" w:sz="0" w:space="0" w:color="auto"/>
            <w:bottom w:val="none" w:sz="0" w:space="0" w:color="auto"/>
            <w:right w:val="none" w:sz="0" w:space="0" w:color="auto"/>
          </w:divBdr>
        </w:div>
        <w:div w:id="1759716612">
          <w:marLeft w:val="0"/>
          <w:marRight w:val="0"/>
          <w:marTop w:val="0"/>
          <w:marBottom w:val="0"/>
          <w:divBdr>
            <w:top w:val="none" w:sz="0" w:space="0" w:color="auto"/>
            <w:left w:val="none" w:sz="0" w:space="0" w:color="auto"/>
            <w:bottom w:val="none" w:sz="0" w:space="0" w:color="auto"/>
            <w:right w:val="none" w:sz="0" w:space="0" w:color="auto"/>
          </w:divBdr>
        </w:div>
      </w:divsChild>
    </w:div>
    <w:div w:id="220677772">
      <w:bodyDiv w:val="1"/>
      <w:marLeft w:val="0"/>
      <w:marRight w:val="0"/>
      <w:marTop w:val="0"/>
      <w:marBottom w:val="0"/>
      <w:divBdr>
        <w:top w:val="none" w:sz="0" w:space="0" w:color="auto"/>
        <w:left w:val="none" w:sz="0" w:space="0" w:color="auto"/>
        <w:bottom w:val="none" w:sz="0" w:space="0" w:color="auto"/>
        <w:right w:val="none" w:sz="0" w:space="0" w:color="auto"/>
      </w:divBdr>
      <w:divsChild>
        <w:div w:id="1153761495">
          <w:marLeft w:val="0"/>
          <w:marRight w:val="0"/>
          <w:marTop w:val="0"/>
          <w:marBottom w:val="0"/>
          <w:divBdr>
            <w:top w:val="none" w:sz="0" w:space="0" w:color="auto"/>
            <w:left w:val="none" w:sz="0" w:space="0" w:color="auto"/>
            <w:bottom w:val="none" w:sz="0" w:space="0" w:color="auto"/>
            <w:right w:val="none" w:sz="0" w:space="0" w:color="auto"/>
          </w:divBdr>
        </w:div>
      </w:divsChild>
    </w:div>
    <w:div w:id="270861850">
      <w:bodyDiv w:val="1"/>
      <w:marLeft w:val="0"/>
      <w:marRight w:val="0"/>
      <w:marTop w:val="0"/>
      <w:marBottom w:val="0"/>
      <w:divBdr>
        <w:top w:val="none" w:sz="0" w:space="0" w:color="auto"/>
        <w:left w:val="none" w:sz="0" w:space="0" w:color="auto"/>
        <w:bottom w:val="none" w:sz="0" w:space="0" w:color="auto"/>
        <w:right w:val="none" w:sz="0" w:space="0" w:color="auto"/>
      </w:divBdr>
      <w:divsChild>
        <w:div w:id="1577979102">
          <w:marLeft w:val="0"/>
          <w:marRight w:val="0"/>
          <w:marTop w:val="0"/>
          <w:marBottom w:val="0"/>
          <w:divBdr>
            <w:top w:val="none" w:sz="0" w:space="0" w:color="auto"/>
            <w:left w:val="none" w:sz="0" w:space="0" w:color="auto"/>
            <w:bottom w:val="none" w:sz="0" w:space="0" w:color="auto"/>
            <w:right w:val="none" w:sz="0" w:space="0" w:color="auto"/>
          </w:divBdr>
        </w:div>
        <w:div w:id="761147599">
          <w:marLeft w:val="0"/>
          <w:marRight w:val="0"/>
          <w:marTop w:val="0"/>
          <w:marBottom w:val="0"/>
          <w:divBdr>
            <w:top w:val="none" w:sz="0" w:space="0" w:color="auto"/>
            <w:left w:val="none" w:sz="0" w:space="0" w:color="auto"/>
            <w:bottom w:val="none" w:sz="0" w:space="0" w:color="auto"/>
            <w:right w:val="none" w:sz="0" w:space="0" w:color="auto"/>
          </w:divBdr>
        </w:div>
        <w:div w:id="2051689318">
          <w:marLeft w:val="0"/>
          <w:marRight w:val="0"/>
          <w:marTop w:val="0"/>
          <w:marBottom w:val="0"/>
          <w:divBdr>
            <w:top w:val="none" w:sz="0" w:space="0" w:color="auto"/>
            <w:left w:val="none" w:sz="0" w:space="0" w:color="auto"/>
            <w:bottom w:val="none" w:sz="0" w:space="0" w:color="auto"/>
            <w:right w:val="none" w:sz="0" w:space="0" w:color="auto"/>
          </w:divBdr>
        </w:div>
        <w:div w:id="954604649">
          <w:marLeft w:val="0"/>
          <w:marRight w:val="0"/>
          <w:marTop w:val="0"/>
          <w:marBottom w:val="0"/>
          <w:divBdr>
            <w:top w:val="none" w:sz="0" w:space="0" w:color="auto"/>
            <w:left w:val="none" w:sz="0" w:space="0" w:color="auto"/>
            <w:bottom w:val="none" w:sz="0" w:space="0" w:color="auto"/>
            <w:right w:val="none" w:sz="0" w:space="0" w:color="auto"/>
          </w:divBdr>
        </w:div>
        <w:div w:id="1746876636">
          <w:marLeft w:val="0"/>
          <w:marRight w:val="0"/>
          <w:marTop w:val="0"/>
          <w:marBottom w:val="0"/>
          <w:divBdr>
            <w:top w:val="none" w:sz="0" w:space="0" w:color="auto"/>
            <w:left w:val="none" w:sz="0" w:space="0" w:color="auto"/>
            <w:bottom w:val="none" w:sz="0" w:space="0" w:color="auto"/>
            <w:right w:val="none" w:sz="0" w:space="0" w:color="auto"/>
          </w:divBdr>
        </w:div>
        <w:div w:id="1989162371">
          <w:marLeft w:val="0"/>
          <w:marRight w:val="0"/>
          <w:marTop w:val="0"/>
          <w:marBottom w:val="0"/>
          <w:divBdr>
            <w:top w:val="none" w:sz="0" w:space="0" w:color="auto"/>
            <w:left w:val="none" w:sz="0" w:space="0" w:color="auto"/>
            <w:bottom w:val="none" w:sz="0" w:space="0" w:color="auto"/>
            <w:right w:val="none" w:sz="0" w:space="0" w:color="auto"/>
          </w:divBdr>
        </w:div>
        <w:div w:id="1804419704">
          <w:marLeft w:val="0"/>
          <w:marRight w:val="0"/>
          <w:marTop w:val="0"/>
          <w:marBottom w:val="0"/>
          <w:divBdr>
            <w:top w:val="none" w:sz="0" w:space="0" w:color="auto"/>
            <w:left w:val="none" w:sz="0" w:space="0" w:color="auto"/>
            <w:bottom w:val="none" w:sz="0" w:space="0" w:color="auto"/>
            <w:right w:val="none" w:sz="0" w:space="0" w:color="auto"/>
          </w:divBdr>
        </w:div>
        <w:div w:id="558395327">
          <w:marLeft w:val="0"/>
          <w:marRight w:val="0"/>
          <w:marTop w:val="0"/>
          <w:marBottom w:val="0"/>
          <w:divBdr>
            <w:top w:val="none" w:sz="0" w:space="0" w:color="auto"/>
            <w:left w:val="none" w:sz="0" w:space="0" w:color="auto"/>
            <w:bottom w:val="none" w:sz="0" w:space="0" w:color="auto"/>
            <w:right w:val="none" w:sz="0" w:space="0" w:color="auto"/>
          </w:divBdr>
        </w:div>
        <w:div w:id="218789978">
          <w:marLeft w:val="0"/>
          <w:marRight w:val="0"/>
          <w:marTop w:val="0"/>
          <w:marBottom w:val="0"/>
          <w:divBdr>
            <w:top w:val="none" w:sz="0" w:space="0" w:color="auto"/>
            <w:left w:val="none" w:sz="0" w:space="0" w:color="auto"/>
            <w:bottom w:val="none" w:sz="0" w:space="0" w:color="auto"/>
            <w:right w:val="none" w:sz="0" w:space="0" w:color="auto"/>
          </w:divBdr>
        </w:div>
        <w:div w:id="1293318146">
          <w:marLeft w:val="0"/>
          <w:marRight w:val="0"/>
          <w:marTop w:val="0"/>
          <w:marBottom w:val="0"/>
          <w:divBdr>
            <w:top w:val="none" w:sz="0" w:space="0" w:color="auto"/>
            <w:left w:val="none" w:sz="0" w:space="0" w:color="auto"/>
            <w:bottom w:val="none" w:sz="0" w:space="0" w:color="auto"/>
            <w:right w:val="none" w:sz="0" w:space="0" w:color="auto"/>
          </w:divBdr>
        </w:div>
        <w:div w:id="291523364">
          <w:marLeft w:val="0"/>
          <w:marRight w:val="0"/>
          <w:marTop w:val="0"/>
          <w:marBottom w:val="0"/>
          <w:divBdr>
            <w:top w:val="none" w:sz="0" w:space="0" w:color="auto"/>
            <w:left w:val="none" w:sz="0" w:space="0" w:color="auto"/>
            <w:bottom w:val="none" w:sz="0" w:space="0" w:color="auto"/>
            <w:right w:val="none" w:sz="0" w:space="0" w:color="auto"/>
          </w:divBdr>
        </w:div>
        <w:div w:id="1175002260">
          <w:marLeft w:val="0"/>
          <w:marRight w:val="0"/>
          <w:marTop w:val="0"/>
          <w:marBottom w:val="0"/>
          <w:divBdr>
            <w:top w:val="none" w:sz="0" w:space="0" w:color="auto"/>
            <w:left w:val="none" w:sz="0" w:space="0" w:color="auto"/>
            <w:bottom w:val="none" w:sz="0" w:space="0" w:color="auto"/>
            <w:right w:val="none" w:sz="0" w:space="0" w:color="auto"/>
          </w:divBdr>
        </w:div>
      </w:divsChild>
    </w:div>
    <w:div w:id="347408201">
      <w:bodyDiv w:val="1"/>
      <w:marLeft w:val="0"/>
      <w:marRight w:val="0"/>
      <w:marTop w:val="0"/>
      <w:marBottom w:val="0"/>
      <w:divBdr>
        <w:top w:val="none" w:sz="0" w:space="0" w:color="auto"/>
        <w:left w:val="none" w:sz="0" w:space="0" w:color="auto"/>
        <w:bottom w:val="none" w:sz="0" w:space="0" w:color="auto"/>
        <w:right w:val="none" w:sz="0" w:space="0" w:color="auto"/>
      </w:divBdr>
      <w:divsChild>
        <w:div w:id="123934092">
          <w:marLeft w:val="0"/>
          <w:marRight w:val="0"/>
          <w:marTop w:val="0"/>
          <w:marBottom w:val="0"/>
          <w:divBdr>
            <w:top w:val="none" w:sz="0" w:space="0" w:color="auto"/>
            <w:left w:val="none" w:sz="0" w:space="0" w:color="auto"/>
            <w:bottom w:val="none" w:sz="0" w:space="0" w:color="auto"/>
            <w:right w:val="none" w:sz="0" w:space="0" w:color="auto"/>
          </w:divBdr>
        </w:div>
        <w:div w:id="431587109">
          <w:marLeft w:val="0"/>
          <w:marRight w:val="0"/>
          <w:marTop w:val="0"/>
          <w:marBottom w:val="0"/>
          <w:divBdr>
            <w:top w:val="none" w:sz="0" w:space="0" w:color="auto"/>
            <w:left w:val="none" w:sz="0" w:space="0" w:color="auto"/>
            <w:bottom w:val="none" w:sz="0" w:space="0" w:color="auto"/>
            <w:right w:val="none" w:sz="0" w:space="0" w:color="auto"/>
          </w:divBdr>
        </w:div>
        <w:div w:id="1644890943">
          <w:marLeft w:val="0"/>
          <w:marRight w:val="0"/>
          <w:marTop w:val="0"/>
          <w:marBottom w:val="0"/>
          <w:divBdr>
            <w:top w:val="none" w:sz="0" w:space="0" w:color="auto"/>
            <w:left w:val="none" w:sz="0" w:space="0" w:color="auto"/>
            <w:bottom w:val="none" w:sz="0" w:space="0" w:color="auto"/>
            <w:right w:val="none" w:sz="0" w:space="0" w:color="auto"/>
          </w:divBdr>
        </w:div>
        <w:div w:id="2131044298">
          <w:marLeft w:val="0"/>
          <w:marRight w:val="0"/>
          <w:marTop w:val="0"/>
          <w:marBottom w:val="0"/>
          <w:divBdr>
            <w:top w:val="none" w:sz="0" w:space="0" w:color="auto"/>
            <w:left w:val="none" w:sz="0" w:space="0" w:color="auto"/>
            <w:bottom w:val="none" w:sz="0" w:space="0" w:color="auto"/>
            <w:right w:val="none" w:sz="0" w:space="0" w:color="auto"/>
          </w:divBdr>
        </w:div>
        <w:div w:id="1929651438">
          <w:marLeft w:val="0"/>
          <w:marRight w:val="0"/>
          <w:marTop w:val="0"/>
          <w:marBottom w:val="0"/>
          <w:divBdr>
            <w:top w:val="none" w:sz="0" w:space="0" w:color="auto"/>
            <w:left w:val="none" w:sz="0" w:space="0" w:color="auto"/>
            <w:bottom w:val="none" w:sz="0" w:space="0" w:color="auto"/>
            <w:right w:val="none" w:sz="0" w:space="0" w:color="auto"/>
          </w:divBdr>
        </w:div>
        <w:div w:id="1627733265">
          <w:marLeft w:val="0"/>
          <w:marRight w:val="0"/>
          <w:marTop w:val="0"/>
          <w:marBottom w:val="0"/>
          <w:divBdr>
            <w:top w:val="none" w:sz="0" w:space="0" w:color="auto"/>
            <w:left w:val="none" w:sz="0" w:space="0" w:color="auto"/>
            <w:bottom w:val="none" w:sz="0" w:space="0" w:color="auto"/>
            <w:right w:val="none" w:sz="0" w:space="0" w:color="auto"/>
          </w:divBdr>
        </w:div>
      </w:divsChild>
    </w:div>
    <w:div w:id="368534307">
      <w:bodyDiv w:val="1"/>
      <w:marLeft w:val="0"/>
      <w:marRight w:val="0"/>
      <w:marTop w:val="0"/>
      <w:marBottom w:val="0"/>
      <w:divBdr>
        <w:top w:val="none" w:sz="0" w:space="0" w:color="auto"/>
        <w:left w:val="none" w:sz="0" w:space="0" w:color="auto"/>
        <w:bottom w:val="none" w:sz="0" w:space="0" w:color="auto"/>
        <w:right w:val="none" w:sz="0" w:space="0" w:color="auto"/>
      </w:divBdr>
      <w:divsChild>
        <w:div w:id="293104109">
          <w:marLeft w:val="0"/>
          <w:marRight w:val="0"/>
          <w:marTop w:val="0"/>
          <w:marBottom w:val="0"/>
          <w:divBdr>
            <w:top w:val="none" w:sz="0" w:space="0" w:color="auto"/>
            <w:left w:val="none" w:sz="0" w:space="0" w:color="auto"/>
            <w:bottom w:val="none" w:sz="0" w:space="0" w:color="auto"/>
            <w:right w:val="none" w:sz="0" w:space="0" w:color="auto"/>
          </w:divBdr>
        </w:div>
        <w:div w:id="1416125255">
          <w:marLeft w:val="0"/>
          <w:marRight w:val="0"/>
          <w:marTop w:val="0"/>
          <w:marBottom w:val="0"/>
          <w:divBdr>
            <w:top w:val="none" w:sz="0" w:space="0" w:color="auto"/>
            <w:left w:val="none" w:sz="0" w:space="0" w:color="auto"/>
            <w:bottom w:val="none" w:sz="0" w:space="0" w:color="auto"/>
            <w:right w:val="none" w:sz="0" w:space="0" w:color="auto"/>
          </w:divBdr>
        </w:div>
        <w:div w:id="1492989475">
          <w:marLeft w:val="0"/>
          <w:marRight w:val="0"/>
          <w:marTop w:val="0"/>
          <w:marBottom w:val="0"/>
          <w:divBdr>
            <w:top w:val="none" w:sz="0" w:space="0" w:color="auto"/>
            <w:left w:val="none" w:sz="0" w:space="0" w:color="auto"/>
            <w:bottom w:val="none" w:sz="0" w:space="0" w:color="auto"/>
            <w:right w:val="none" w:sz="0" w:space="0" w:color="auto"/>
          </w:divBdr>
        </w:div>
        <w:div w:id="1704135078">
          <w:marLeft w:val="0"/>
          <w:marRight w:val="0"/>
          <w:marTop w:val="0"/>
          <w:marBottom w:val="0"/>
          <w:divBdr>
            <w:top w:val="none" w:sz="0" w:space="0" w:color="auto"/>
            <w:left w:val="none" w:sz="0" w:space="0" w:color="auto"/>
            <w:bottom w:val="none" w:sz="0" w:space="0" w:color="auto"/>
            <w:right w:val="none" w:sz="0" w:space="0" w:color="auto"/>
          </w:divBdr>
        </w:div>
        <w:div w:id="844634086">
          <w:marLeft w:val="0"/>
          <w:marRight w:val="0"/>
          <w:marTop w:val="0"/>
          <w:marBottom w:val="0"/>
          <w:divBdr>
            <w:top w:val="none" w:sz="0" w:space="0" w:color="auto"/>
            <w:left w:val="none" w:sz="0" w:space="0" w:color="auto"/>
            <w:bottom w:val="none" w:sz="0" w:space="0" w:color="auto"/>
            <w:right w:val="none" w:sz="0" w:space="0" w:color="auto"/>
          </w:divBdr>
        </w:div>
        <w:div w:id="1477720671">
          <w:marLeft w:val="0"/>
          <w:marRight w:val="0"/>
          <w:marTop w:val="0"/>
          <w:marBottom w:val="0"/>
          <w:divBdr>
            <w:top w:val="none" w:sz="0" w:space="0" w:color="auto"/>
            <w:left w:val="none" w:sz="0" w:space="0" w:color="auto"/>
            <w:bottom w:val="none" w:sz="0" w:space="0" w:color="auto"/>
            <w:right w:val="none" w:sz="0" w:space="0" w:color="auto"/>
          </w:divBdr>
        </w:div>
        <w:div w:id="1623611385">
          <w:marLeft w:val="0"/>
          <w:marRight w:val="0"/>
          <w:marTop w:val="0"/>
          <w:marBottom w:val="0"/>
          <w:divBdr>
            <w:top w:val="none" w:sz="0" w:space="0" w:color="auto"/>
            <w:left w:val="none" w:sz="0" w:space="0" w:color="auto"/>
            <w:bottom w:val="none" w:sz="0" w:space="0" w:color="auto"/>
            <w:right w:val="none" w:sz="0" w:space="0" w:color="auto"/>
          </w:divBdr>
        </w:div>
        <w:div w:id="526255343">
          <w:marLeft w:val="0"/>
          <w:marRight w:val="0"/>
          <w:marTop w:val="0"/>
          <w:marBottom w:val="0"/>
          <w:divBdr>
            <w:top w:val="none" w:sz="0" w:space="0" w:color="auto"/>
            <w:left w:val="none" w:sz="0" w:space="0" w:color="auto"/>
            <w:bottom w:val="none" w:sz="0" w:space="0" w:color="auto"/>
            <w:right w:val="none" w:sz="0" w:space="0" w:color="auto"/>
          </w:divBdr>
        </w:div>
        <w:div w:id="1045910576">
          <w:marLeft w:val="0"/>
          <w:marRight w:val="0"/>
          <w:marTop w:val="0"/>
          <w:marBottom w:val="0"/>
          <w:divBdr>
            <w:top w:val="none" w:sz="0" w:space="0" w:color="auto"/>
            <w:left w:val="none" w:sz="0" w:space="0" w:color="auto"/>
            <w:bottom w:val="none" w:sz="0" w:space="0" w:color="auto"/>
            <w:right w:val="none" w:sz="0" w:space="0" w:color="auto"/>
          </w:divBdr>
        </w:div>
        <w:div w:id="1134180174">
          <w:marLeft w:val="0"/>
          <w:marRight w:val="0"/>
          <w:marTop w:val="0"/>
          <w:marBottom w:val="0"/>
          <w:divBdr>
            <w:top w:val="none" w:sz="0" w:space="0" w:color="auto"/>
            <w:left w:val="none" w:sz="0" w:space="0" w:color="auto"/>
            <w:bottom w:val="none" w:sz="0" w:space="0" w:color="auto"/>
            <w:right w:val="none" w:sz="0" w:space="0" w:color="auto"/>
          </w:divBdr>
        </w:div>
        <w:div w:id="828865444">
          <w:marLeft w:val="0"/>
          <w:marRight w:val="0"/>
          <w:marTop w:val="0"/>
          <w:marBottom w:val="0"/>
          <w:divBdr>
            <w:top w:val="none" w:sz="0" w:space="0" w:color="auto"/>
            <w:left w:val="none" w:sz="0" w:space="0" w:color="auto"/>
            <w:bottom w:val="none" w:sz="0" w:space="0" w:color="auto"/>
            <w:right w:val="none" w:sz="0" w:space="0" w:color="auto"/>
          </w:divBdr>
        </w:div>
        <w:div w:id="2074162238">
          <w:marLeft w:val="0"/>
          <w:marRight w:val="0"/>
          <w:marTop w:val="0"/>
          <w:marBottom w:val="0"/>
          <w:divBdr>
            <w:top w:val="none" w:sz="0" w:space="0" w:color="auto"/>
            <w:left w:val="none" w:sz="0" w:space="0" w:color="auto"/>
            <w:bottom w:val="none" w:sz="0" w:space="0" w:color="auto"/>
            <w:right w:val="none" w:sz="0" w:space="0" w:color="auto"/>
          </w:divBdr>
        </w:div>
        <w:div w:id="1332876328">
          <w:marLeft w:val="0"/>
          <w:marRight w:val="0"/>
          <w:marTop w:val="0"/>
          <w:marBottom w:val="0"/>
          <w:divBdr>
            <w:top w:val="none" w:sz="0" w:space="0" w:color="auto"/>
            <w:left w:val="none" w:sz="0" w:space="0" w:color="auto"/>
            <w:bottom w:val="none" w:sz="0" w:space="0" w:color="auto"/>
            <w:right w:val="none" w:sz="0" w:space="0" w:color="auto"/>
          </w:divBdr>
        </w:div>
        <w:div w:id="1409890064">
          <w:marLeft w:val="0"/>
          <w:marRight w:val="0"/>
          <w:marTop w:val="0"/>
          <w:marBottom w:val="0"/>
          <w:divBdr>
            <w:top w:val="none" w:sz="0" w:space="0" w:color="auto"/>
            <w:left w:val="none" w:sz="0" w:space="0" w:color="auto"/>
            <w:bottom w:val="none" w:sz="0" w:space="0" w:color="auto"/>
            <w:right w:val="none" w:sz="0" w:space="0" w:color="auto"/>
          </w:divBdr>
        </w:div>
        <w:div w:id="170342414">
          <w:marLeft w:val="0"/>
          <w:marRight w:val="0"/>
          <w:marTop w:val="0"/>
          <w:marBottom w:val="0"/>
          <w:divBdr>
            <w:top w:val="none" w:sz="0" w:space="0" w:color="auto"/>
            <w:left w:val="none" w:sz="0" w:space="0" w:color="auto"/>
            <w:bottom w:val="none" w:sz="0" w:space="0" w:color="auto"/>
            <w:right w:val="none" w:sz="0" w:space="0" w:color="auto"/>
          </w:divBdr>
        </w:div>
        <w:div w:id="431829178">
          <w:marLeft w:val="0"/>
          <w:marRight w:val="0"/>
          <w:marTop w:val="0"/>
          <w:marBottom w:val="0"/>
          <w:divBdr>
            <w:top w:val="none" w:sz="0" w:space="0" w:color="auto"/>
            <w:left w:val="none" w:sz="0" w:space="0" w:color="auto"/>
            <w:bottom w:val="none" w:sz="0" w:space="0" w:color="auto"/>
            <w:right w:val="none" w:sz="0" w:space="0" w:color="auto"/>
          </w:divBdr>
        </w:div>
        <w:div w:id="2031293347">
          <w:marLeft w:val="0"/>
          <w:marRight w:val="0"/>
          <w:marTop w:val="0"/>
          <w:marBottom w:val="0"/>
          <w:divBdr>
            <w:top w:val="none" w:sz="0" w:space="0" w:color="auto"/>
            <w:left w:val="none" w:sz="0" w:space="0" w:color="auto"/>
            <w:bottom w:val="none" w:sz="0" w:space="0" w:color="auto"/>
            <w:right w:val="none" w:sz="0" w:space="0" w:color="auto"/>
          </w:divBdr>
        </w:div>
        <w:div w:id="1872961330">
          <w:marLeft w:val="0"/>
          <w:marRight w:val="0"/>
          <w:marTop w:val="0"/>
          <w:marBottom w:val="0"/>
          <w:divBdr>
            <w:top w:val="none" w:sz="0" w:space="0" w:color="auto"/>
            <w:left w:val="none" w:sz="0" w:space="0" w:color="auto"/>
            <w:bottom w:val="none" w:sz="0" w:space="0" w:color="auto"/>
            <w:right w:val="none" w:sz="0" w:space="0" w:color="auto"/>
          </w:divBdr>
        </w:div>
        <w:div w:id="1281375274">
          <w:marLeft w:val="0"/>
          <w:marRight w:val="0"/>
          <w:marTop w:val="0"/>
          <w:marBottom w:val="0"/>
          <w:divBdr>
            <w:top w:val="none" w:sz="0" w:space="0" w:color="auto"/>
            <w:left w:val="none" w:sz="0" w:space="0" w:color="auto"/>
            <w:bottom w:val="none" w:sz="0" w:space="0" w:color="auto"/>
            <w:right w:val="none" w:sz="0" w:space="0" w:color="auto"/>
          </w:divBdr>
        </w:div>
        <w:div w:id="511644657">
          <w:marLeft w:val="0"/>
          <w:marRight w:val="0"/>
          <w:marTop w:val="0"/>
          <w:marBottom w:val="0"/>
          <w:divBdr>
            <w:top w:val="none" w:sz="0" w:space="0" w:color="auto"/>
            <w:left w:val="none" w:sz="0" w:space="0" w:color="auto"/>
            <w:bottom w:val="none" w:sz="0" w:space="0" w:color="auto"/>
            <w:right w:val="none" w:sz="0" w:space="0" w:color="auto"/>
          </w:divBdr>
        </w:div>
        <w:div w:id="290327107">
          <w:marLeft w:val="0"/>
          <w:marRight w:val="0"/>
          <w:marTop w:val="0"/>
          <w:marBottom w:val="0"/>
          <w:divBdr>
            <w:top w:val="none" w:sz="0" w:space="0" w:color="auto"/>
            <w:left w:val="none" w:sz="0" w:space="0" w:color="auto"/>
            <w:bottom w:val="none" w:sz="0" w:space="0" w:color="auto"/>
            <w:right w:val="none" w:sz="0" w:space="0" w:color="auto"/>
          </w:divBdr>
        </w:div>
        <w:div w:id="1166480349">
          <w:marLeft w:val="0"/>
          <w:marRight w:val="0"/>
          <w:marTop w:val="0"/>
          <w:marBottom w:val="0"/>
          <w:divBdr>
            <w:top w:val="none" w:sz="0" w:space="0" w:color="auto"/>
            <w:left w:val="none" w:sz="0" w:space="0" w:color="auto"/>
            <w:bottom w:val="none" w:sz="0" w:space="0" w:color="auto"/>
            <w:right w:val="none" w:sz="0" w:space="0" w:color="auto"/>
          </w:divBdr>
        </w:div>
        <w:div w:id="316231372">
          <w:marLeft w:val="0"/>
          <w:marRight w:val="0"/>
          <w:marTop w:val="0"/>
          <w:marBottom w:val="0"/>
          <w:divBdr>
            <w:top w:val="none" w:sz="0" w:space="0" w:color="auto"/>
            <w:left w:val="none" w:sz="0" w:space="0" w:color="auto"/>
            <w:bottom w:val="none" w:sz="0" w:space="0" w:color="auto"/>
            <w:right w:val="none" w:sz="0" w:space="0" w:color="auto"/>
          </w:divBdr>
        </w:div>
        <w:div w:id="255018831">
          <w:marLeft w:val="0"/>
          <w:marRight w:val="0"/>
          <w:marTop w:val="0"/>
          <w:marBottom w:val="0"/>
          <w:divBdr>
            <w:top w:val="none" w:sz="0" w:space="0" w:color="auto"/>
            <w:left w:val="none" w:sz="0" w:space="0" w:color="auto"/>
            <w:bottom w:val="none" w:sz="0" w:space="0" w:color="auto"/>
            <w:right w:val="none" w:sz="0" w:space="0" w:color="auto"/>
          </w:divBdr>
        </w:div>
        <w:div w:id="1284727218">
          <w:marLeft w:val="0"/>
          <w:marRight w:val="0"/>
          <w:marTop w:val="0"/>
          <w:marBottom w:val="0"/>
          <w:divBdr>
            <w:top w:val="none" w:sz="0" w:space="0" w:color="auto"/>
            <w:left w:val="none" w:sz="0" w:space="0" w:color="auto"/>
            <w:bottom w:val="none" w:sz="0" w:space="0" w:color="auto"/>
            <w:right w:val="none" w:sz="0" w:space="0" w:color="auto"/>
          </w:divBdr>
        </w:div>
        <w:div w:id="92166221">
          <w:marLeft w:val="0"/>
          <w:marRight w:val="0"/>
          <w:marTop w:val="0"/>
          <w:marBottom w:val="0"/>
          <w:divBdr>
            <w:top w:val="none" w:sz="0" w:space="0" w:color="auto"/>
            <w:left w:val="none" w:sz="0" w:space="0" w:color="auto"/>
            <w:bottom w:val="none" w:sz="0" w:space="0" w:color="auto"/>
            <w:right w:val="none" w:sz="0" w:space="0" w:color="auto"/>
          </w:divBdr>
        </w:div>
      </w:divsChild>
    </w:div>
    <w:div w:id="425659713">
      <w:bodyDiv w:val="1"/>
      <w:marLeft w:val="0"/>
      <w:marRight w:val="0"/>
      <w:marTop w:val="0"/>
      <w:marBottom w:val="0"/>
      <w:divBdr>
        <w:top w:val="none" w:sz="0" w:space="0" w:color="auto"/>
        <w:left w:val="none" w:sz="0" w:space="0" w:color="auto"/>
        <w:bottom w:val="none" w:sz="0" w:space="0" w:color="auto"/>
        <w:right w:val="none" w:sz="0" w:space="0" w:color="auto"/>
      </w:divBdr>
      <w:divsChild>
        <w:div w:id="2121146616">
          <w:marLeft w:val="0"/>
          <w:marRight w:val="0"/>
          <w:marTop w:val="0"/>
          <w:marBottom w:val="0"/>
          <w:divBdr>
            <w:top w:val="none" w:sz="0" w:space="0" w:color="auto"/>
            <w:left w:val="none" w:sz="0" w:space="0" w:color="auto"/>
            <w:bottom w:val="none" w:sz="0" w:space="0" w:color="auto"/>
            <w:right w:val="none" w:sz="0" w:space="0" w:color="auto"/>
          </w:divBdr>
        </w:div>
        <w:div w:id="1253667117">
          <w:marLeft w:val="0"/>
          <w:marRight w:val="0"/>
          <w:marTop w:val="0"/>
          <w:marBottom w:val="0"/>
          <w:divBdr>
            <w:top w:val="none" w:sz="0" w:space="0" w:color="auto"/>
            <w:left w:val="none" w:sz="0" w:space="0" w:color="auto"/>
            <w:bottom w:val="none" w:sz="0" w:space="0" w:color="auto"/>
            <w:right w:val="none" w:sz="0" w:space="0" w:color="auto"/>
          </w:divBdr>
        </w:div>
        <w:div w:id="2100439431">
          <w:marLeft w:val="0"/>
          <w:marRight w:val="0"/>
          <w:marTop w:val="0"/>
          <w:marBottom w:val="0"/>
          <w:divBdr>
            <w:top w:val="none" w:sz="0" w:space="0" w:color="auto"/>
            <w:left w:val="none" w:sz="0" w:space="0" w:color="auto"/>
            <w:bottom w:val="none" w:sz="0" w:space="0" w:color="auto"/>
            <w:right w:val="none" w:sz="0" w:space="0" w:color="auto"/>
          </w:divBdr>
        </w:div>
        <w:div w:id="789205915">
          <w:marLeft w:val="0"/>
          <w:marRight w:val="0"/>
          <w:marTop w:val="0"/>
          <w:marBottom w:val="0"/>
          <w:divBdr>
            <w:top w:val="none" w:sz="0" w:space="0" w:color="auto"/>
            <w:left w:val="none" w:sz="0" w:space="0" w:color="auto"/>
            <w:bottom w:val="none" w:sz="0" w:space="0" w:color="auto"/>
            <w:right w:val="none" w:sz="0" w:space="0" w:color="auto"/>
          </w:divBdr>
        </w:div>
        <w:div w:id="2136680864">
          <w:marLeft w:val="0"/>
          <w:marRight w:val="0"/>
          <w:marTop w:val="0"/>
          <w:marBottom w:val="0"/>
          <w:divBdr>
            <w:top w:val="none" w:sz="0" w:space="0" w:color="auto"/>
            <w:left w:val="none" w:sz="0" w:space="0" w:color="auto"/>
            <w:bottom w:val="none" w:sz="0" w:space="0" w:color="auto"/>
            <w:right w:val="none" w:sz="0" w:space="0" w:color="auto"/>
          </w:divBdr>
        </w:div>
        <w:div w:id="2057388282">
          <w:marLeft w:val="0"/>
          <w:marRight w:val="0"/>
          <w:marTop w:val="0"/>
          <w:marBottom w:val="0"/>
          <w:divBdr>
            <w:top w:val="none" w:sz="0" w:space="0" w:color="auto"/>
            <w:left w:val="none" w:sz="0" w:space="0" w:color="auto"/>
            <w:bottom w:val="none" w:sz="0" w:space="0" w:color="auto"/>
            <w:right w:val="none" w:sz="0" w:space="0" w:color="auto"/>
          </w:divBdr>
        </w:div>
        <w:div w:id="1427073304">
          <w:marLeft w:val="0"/>
          <w:marRight w:val="0"/>
          <w:marTop w:val="0"/>
          <w:marBottom w:val="0"/>
          <w:divBdr>
            <w:top w:val="none" w:sz="0" w:space="0" w:color="auto"/>
            <w:left w:val="none" w:sz="0" w:space="0" w:color="auto"/>
            <w:bottom w:val="none" w:sz="0" w:space="0" w:color="auto"/>
            <w:right w:val="none" w:sz="0" w:space="0" w:color="auto"/>
          </w:divBdr>
        </w:div>
        <w:div w:id="1907110806">
          <w:marLeft w:val="0"/>
          <w:marRight w:val="0"/>
          <w:marTop w:val="0"/>
          <w:marBottom w:val="0"/>
          <w:divBdr>
            <w:top w:val="none" w:sz="0" w:space="0" w:color="auto"/>
            <w:left w:val="none" w:sz="0" w:space="0" w:color="auto"/>
            <w:bottom w:val="none" w:sz="0" w:space="0" w:color="auto"/>
            <w:right w:val="none" w:sz="0" w:space="0" w:color="auto"/>
          </w:divBdr>
        </w:div>
      </w:divsChild>
    </w:div>
    <w:div w:id="534462196">
      <w:bodyDiv w:val="1"/>
      <w:marLeft w:val="0"/>
      <w:marRight w:val="0"/>
      <w:marTop w:val="0"/>
      <w:marBottom w:val="0"/>
      <w:divBdr>
        <w:top w:val="none" w:sz="0" w:space="0" w:color="auto"/>
        <w:left w:val="none" w:sz="0" w:space="0" w:color="auto"/>
        <w:bottom w:val="none" w:sz="0" w:space="0" w:color="auto"/>
        <w:right w:val="none" w:sz="0" w:space="0" w:color="auto"/>
      </w:divBdr>
      <w:divsChild>
        <w:div w:id="1907566263">
          <w:marLeft w:val="0"/>
          <w:marRight w:val="0"/>
          <w:marTop w:val="0"/>
          <w:marBottom w:val="0"/>
          <w:divBdr>
            <w:top w:val="none" w:sz="0" w:space="0" w:color="auto"/>
            <w:left w:val="none" w:sz="0" w:space="0" w:color="auto"/>
            <w:bottom w:val="none" w:sz="0" w:space="0" w:color="auto"/>
            <w:right w:val="none" w:sz="0" w:space="0" w:color="auto"/>
          </w:divBdr>
        </w:div>
        <w:div w:id="1407070381">
          <w:marLeft w:val="0"/>
          <w:marRight w:val="0"/>
          <w:marTop w:val="0"/>
          <w:marBottom w:val="0"/>
          <w:divBdr>
            <w:top w:val="none" w:sz="0" w:space="0" w:color="auto"/>
            <w:left w:val="none" w:sz="0" w:space="0" w:color="auto"/>
            <w:bottom w:val="none" w:sz="0" w:space="0" w:color="auto"/>
            <w:right w:val="none" w:sz="0" w:space="0" w:color="auto"/>
          </w:divBdr>
        </w:div>
        <w:div w:id="2010405912">
          <w:marLeft w:val="0"/>
          <w:marRight w:val="0"/>
          <w:marTop w:val="0"/>
          <w:marBottom w:val="0"/>
          <w:divBdr>
            <w:top w:val="none" w:sz="0" w:space="0" w:color="auto"/>
            <w:left w:val="none" w:sz="0" w:space="0" w:color="auto"/>
            <w:bottom w:val="none" w:sz="0" w:space="0" w:color="auto"/>
            <w:right w:val="none" w:sz="0" w:space="0" w:color="auto"/>
          </w:divBdr>
        </w:div>
      </w:divsChild>
    </w:div>
    <w:div w:id="561990847">
      <w:bodyDiv w:val="1"/>
      <w:marLeft w:val="0"/>
      <w:marRight w:val="0"/>
      <w:marTop w:val="0"/>
      <w:marBottom w:val="0"/>
      <w:divBdr>
        <w:top w:val="none" w:sz="0" w:space="0" w:color="auto"/>
        <w:left w:val="none" w:sz="0" w:space="0" w:color="auto"/>
        <w:bottom w:val="none" w:sz="0" w:space="0" w:color="auto"/>
        <w:right w:val="none" w:sz="0" w:space="0" w:color="auto"/>
      </w:divBdr>
      <w:divsChild>
        <w:div w:id="225265568">
          <w:marLeft w:val="0"/>
          <w:marRight w:val="0"/>
          <w:marTop w:val="0"/>
          <w:marBottom w:val="0"/>
          <w:divBdr>
            <w:top w:val="none" w:sz="0" w:space="0" w:color="auto"/>
            <w:left w:val="none" w:sz="0" w:space="0" w:color="auto"/>
            <w:bottom w:val="none" w:sz="0" w:space="0" w:color="auto"/>
            <w:right w:val="none" w:sz="0" w:space="0" w:color="auto"/>
          </w:divBdr>
        </w:div>
        <w:div w:id="1912159375">
          <w:marLeft w:val="0"/>
          <w:marRight w:val="0"/>
          <w:marTop w:val="0"/>
          <w:marBottom w:val="0"/>
          <w:divBdr>
            <w:top w:val="none" w:sz="0" w:space="0" w:color="auto"/>
            <w:left w:val="none" w:sz="0" w:space="0" w:color="auto"/>
            <w:bottom w:val="none" w:sz="0" w:space="0" w:color="auto"/>
            <w:right w:val="none" w:sz="0" w:space="0" w:color="auto"/>
          </w:divBdr>
        </w:div>
        <w:div w:id="1291864597">
          <w:marLeft w:val="0"/>
          <w:marRight w:val="0"/>
          <w:marTop w:val="0"/>
          <w:marBottom w:val="0"/>
          <w:divBdr>
            <w:top w:val="none" w:sz="0" w:space="0" w:color="auto"/>
            <w:left w:val="none" w:sz="0" w:space="0" w:color="auto"/>
            <w:bottom w:val="none" w:sz="0" w:space="0" w:color="auto"/>
            <w:right w:val="none" w:sz="0" w:space="0" w:color="auto"/>
          </w:divBdr>
        </w:div>
        <w:div w:id="916670398">
          <w:marLeft w:val="0"/>
          <w:marRight w:val="0"/>
          <w:marTop w:val="0"/>
          <w:marBottom w:val="0"/>
          <w:divBdr>
            <w:top w:val="none" w:sz="0" w:space="0" w:color="auto"/>
            <w:left w:val="none" w:sz="0" w:space="0" w:color="auto"/>
            <w:bottom w:val="none" w:sz="0" w:space="0" w:color="auto"/>
            <w:right w:val="none" w:sz="0" w:space="0" w:color="auto"/>
          </w:divBdr>
        </w:div>
        <w:div w:id="1753773478">
          <w:marLeft w:val="0"/>
          <w:marRight w:val="0"/>
          <w:marTop w:val="0"/>
          <w:marBottom w:val="0"/>
          <w:divBdr>
            <w:top w:val="none" w:sz="0" w:space="0" w:color="auto"/>
            <w:left w:val="none" w:sz="0" w:space="0" w:color="auto"/>
            <w:bottom w:val="none" w:sz="0" w:space="0" w:color="auto"/>
            <w:right w:val="none" w:sz="0" w:space="0" w:color="auto"/>
          </w:divBdr>
        </w:div>
      </w:divsChild>
    </w:div>
    <w:div w:id="582376931">
      <w:bodyDiv w:val="1"/>
      <w:marLeft w:val="0"/>
      <w:marRight w:val="0"/>
      <w:marTop w:val="0"/>
      <w:marBottom w:val="0"/>
      <w:divBdr>
        <w:top w:val="none" w:sz="0" w:space="0" w:color="auto"/>
        <w:left w:val="none" w:sz="0" w:space="0" w:color="auto"/>
        <w:bottom w:val="none" w:sz="0" w:space="0" w:color="auto"/>
        <w:right w:val="none" w:sz="0" w:space="0" w:color="auto"/>
      </w:divBdr>
      <w:divsChild>
        <w:div w:id="219364177">
          <w:marLeft w:val="0"/>
          <w:marRight w:val="0"/>
          <w:marTop w:val="0"/>
          <w:marBottom w:val="0"/>
          <w:divBdr>
            <w:top w:val="none" w:sz="0" w:space="0" w:color="auto"/>
            <w:left w:val="none" w:sz="0" w:space="0" w:color="auto"/>
            <w:bottom w:val="none" w:sz="0" w:space="0" w:color="auto"/>
            <w:right w:val="none" w:sz="0" w:space="0" w:color="auto"/>
          </w:divBdr>
        </w:div>
        <w:div w:id="819080611">
          <w:marLeft w:val="0"/>
          <w:marRight w:val="0"/>
          <w:marTop w:val="0"/>
          <w:marBottom w:val="0"/>
          <w:divBdr>
            <w:top w:val="none" w:sz="0" w:space="0" w:color="auto"/>
            <w:left w:val="none" w:sz="0" w:space="0" w:color="auto"/>
            <w:bottom w:val="none" w:sz="0" w:space="0" w:color="auto"/>
            <w:right w:val="none" w:sz="0" w:space="0" w:color="auto"/>
          </w:divBdr>
        </w:div>
        <w:div w:id="1315141464">
          <w:marLeft w:val="0"/>
          <w:marRight w:val="0"/>
          <w:marTop w:val="0"/>
          <w:marBottom w:val="0"/>
          <w:divBdr>
            <w:top w:val="none" w:sz="0" w:space="0" w:color="auto"/>
            <w:left w:val="none" w:sz="0" w:space="0" w:color="auto"/>
            <w:bottom w:val="none" w:sz="0" w:space="0" w:color="auto"/>
            <w:right w:val="none" w:sz="0" w:space="0" w:color="auto"/>
          </w:divBdr>
        </w:div>
        <w:div w:id="212892268">
          <w:marLeft w:val="0"/>
          <w:marRight w:val="0"/>
          <w:marTop w:val="0"/>
          <w:marBottom w:val="0"/>
          <w:divBdr>
            <w:top w:val="none" w:sz="0" w:space="0" w:color="auto"/>
            <w:left w:val="none" w:sz="0" w:space="0" w:color="auto"/>
            <w:bottom w:val="none" w:sz="0" w:space="0" w:color="auto"/>
            <w:right w:val="none" w:sz="0" w:space="0" w:color="auto"/>
          </w:divBdr>
        </w:div>
        <w:div w:id="793057408">
          <w:marLeft w:val="0"/>
          <w:marRight w:val="0"/>
          <w:marTop w:val="0"/>
          <w:marBottom w:val="0"/>
          <w:divBdr>
            <w:top w:val="none" w:sz="0" w:space="0" w:color="auto"/>
            <w:left w:val="none" w:sz="0" w:space="0" w:color="auto"/>
            <w:bottom w:val="none" w:sz="0" w:space="0" w:color="auto"/>
            <w:right w:val="none" w:sz="0" w:space="0" w:color="auto"/>
          </w:divBdr>
        </w:div>
        <w:div w:id="1709184457">
          <w:marLeft w:val="0"/>
          <w:marRight w:val="0"/>
          <w:marTop w:val="0"/>
          <w:marBottom w:val="0"/>
          <w:divBdr>
            <w:top w:val="none" w:sz="0" w:space="0" w:color="auto"/>
            <w:left w:val="none" w:sz="0" w:space="0" w:color="auto"/>
            <w:bottom w:val="none" w:sz="0" w:space="0" w:color="auto"/>
            <w:right w:val="none" w:sz="0" w:space="0" w:color="auto"/>
          </w:divBdr>
        </w:div>
        <w:div w:id="1128277759">
          <w:marLeft w:val="0"/>
          <w:marRight w:val="0"/>
          <w:marTop w:val="0"/>
          <w:marBottom w:val="0"/>
          <w:divBdr>
            <w:top w:val="none" w:sz="0" w:space="0" w:color="auto"/>
            <w:left w:val="none" w:sz="0" w:space="0" w:color="auto"/>
            <w:bottom w:val="none" w:sz="0" w:space="0" w:color="auto"/>
            <w:right w:val="none" w:sz="0" w:space="0" w:color="auto"/>
          </w:divBdr>
        </w:div>
        <w:div w:id="384449766">
          <w:marLeft w:val="0"/>
          <w:marRight w:val="0"/>
          <w:marTop w:val="0"/>
          <w:marBottom w:val="0"/>
          <w:divBdr>
            <w:top w:val="none" w:sz="0" w:space="0" w:color="auto"/>
            <w:left w:val="none" w:sz="0" w:space="0" w:color="auto"/>
            <w:bottom w:val="none" w:sz="0" w:space="0" w:color="auto"/>
            <w:right w:val="none" w:sz="0" w:space="0" w:color="auto"/>
          </w:divBdr>
        </w:div>
        <w:div w:id="1893272571">
          <w:marLeft w:val="0"/>
          <w:marRight w:val="0"/>
          <w:marTop w:val="0"/>
          <w:marBottom w:val="0"/>
          <w:divBdr>
            <w:top w:val="none" w:sz="0" w:space="0" w:color="auto"/>
            <w:left w:val="none" w:sz="0" w:space="0" w:color="auto"/>
            <w:bottom w:val="none" w:sz="0" w:space="0" w:color="auto"/>
            <w:right w:val="none" w:sz="0" w:space="0" w:color="auto"/>
          </w:divBdr>
        </w:div>
        <w:div w:id="531462726">
          <w:marLeft w:val="0"/>
          <w:marRight w:val="0"/>
          <w:marTop w:val="0"/>
          <w:marBottom w:val="0"/>
          <w:divBdr>
            <w:top w:val="none" w:sz="0" w:space="0" w:color="auto"/>
            <w:left w:val="none" w:sz="0" w:space="0" w:color="auto"/>
            <w:bottom w:val="none" w:sz="0" w:space="0" w:color="auto"/>
            <w:right w:val="none" w:sz="0" w:space="0" w:color="auto"/>
          </w:divBdr>
        </w:div>
        <w:div w:id="2081899166">
          <w:marLeft w:val="0"/>
          <w:marRight w:val="0"/>
          <w:marTop w:val="0"/>
          <w:marBottom w:val="0"/>
          <w:divBdr>
            <w:top w:val="none" w:sz="0" w:space="0" w:color="auto"/>
            <w:left w:val="none" w:sz="0" w:space="0" w:color="auto"/>
            <w:bottom w:val="none" w:sz="0" w:space="0" w:color="auto"/>
            <w:right w:val="none" w:sz="0" w:space="0" w:color="auto"/>
          </w:divBdr>
        </w:div>
        <w:div w:id="1257784094">
          <w:marLeft w:val="0"/>
          <w:marRight w:val="0"/>
          <w:marTop w:val="0"/>
          <w:marBottom w:val="0"/>
          <w:divBdr>
            <w:top w:val="none" w:sz="0" w:space="0" w:color="auto"/>
            <w:left w:val="none" w:sz="0" w:space="0" w:color="auto"/>
            <w:bottom w:val="none" w:sz="0" w:space="0" w:color="auto"/>
            <w:right w:val="none" w:sz="0" w:space="0" w:color="auto"/>
          </w:divBdr>
        </w:div>
      </w:divsChild>
    </w:div>
    <w:div w:id="597565302">
      <w:bodyDiv w:val="1"/>
      <w:marLeft w:val="0"/>
      <w:marRight w:val="0"/>
      <w:marTop w:val="0"/>
      <w:marBottom w:val="0"/>
      <w:divBdr>
        <w:top w:val="none" w:sz="0" w:space="0" w:color="auto"/>
        <w:left w:val="none" w:sz="0" w:space="0" w:color="auto"/>
        <w:bottom w:val="none" w:sz="0" w:space="0" w:color="auto"/>
        <w:right w:val="none" w:sz="0" w:space="0" w:color="auto"/>
      </w:divBdr>
    </w:div>
    <w:div w:id="626856001">
      <w:bodyDiv w:val="1"/>
      <w:marLeft w:val="0"/>
      <w:marRight w:val="0"/>
      <w:marTop w:val="0"/>
      <w:marBottom w:val="0"/>
      <w:divBdr>
        <w:top w:val="none" w:sz="0" w:space="0" w:color="auto"/>
        <w:left w:val="none" w:sz="0" w:space="0" w:color="auto"/>
        <w:bottom w:val="none" w:sz="0" w:space="0" w:color="auto"/>
        <w:right w:val="none" w:sz="0" w:space="0" w:color="auto"/>
      </w:divBdr>
      <w:divsChild>
        <w:div w:id="1479541406">
          <w:marLeft w:val="0"/>
          <w:marRight w:val="0"/>
          <w:marTop w:val="0"/>
          <w:marBottom w:val="0"/>
          <w:divBdr>
            <w:top w:val="none" w:sz="0" w:space="0" w:color="auto"/>
            <w:left w:val="none" w:sz="0" w:space="0" w:color="auto"/>
            <w:bottom w:val="none" w:sz="0" w:space="0" w:color="auto"/>
            <w:right w:val="none" w:sz="0" w:space="0" w:color="auto"/>
          </w:divBdr>
        </w:div>
        <w:div w:id="1914780365">
          <w:marLeft w:val="0"/>
          <w:marRight w:val="0"/>
          <w:marTop w:val="0"/>
          <w:marBottom w:val="0"/>
          <w:divBdr>
            <w:top w:val="none" w:sz="0" w:space="0" w:color="auto"/>
            <w:left w:val="none" w:sz="0" w:space="0" w:color="auto"/>
            <w:bottom w:val="none" w:sz="0" w:space="0" w:color="auto"/>
            <w:right w:val="none" w:sz="0" w:space="0" w:color="auto"/>
          </w:divBdr>
        </w:div>
        <w:div w:id="1878662927">
          <w:marLeft w:val="0"/>
          <w:marRight w:val="0"/>
          <w:marTop w:val="0"/>
          <w:marBottom w:val="0"/>
          <w:divBdr>
            <w:top w:val="none" w:sz="0" w:space="0" w:color="auto"/>
            <w:left w:val="none" w:sz="0" w:space="0" w:color="auto"/>
            <w:bottom w:val="none" w:sz="0" w:space="0" w:color="auto"/>
            <w:right w:val="none" w:sz="0" w:space="0" w:color="auto"/>
          </w:divBdr>
        </w:div>
      </w:divsChild>
    </w:div>
    <w:div w:id="665548815">
      <w:bodyDiv w:val="1"/>
      <w:marLeft w:val="0"/>
      <w:marRight w:val="0"/>
      <w:marTop w:val="0"/>
      <w:marBottom w:val="0"/>
      <w:divBdr>
        <w:top w:val="none" w:sz="0" w:space="0" w:color="auto"/>
        <w:left w:val="none" w:sz="0" w:space="0" w:color="auto"/>
        <w:bottom w:val="none" w:sz="0" w:space="0" w:color="auto"/>
        <w:right w:val="none" w:sz="0" w:space="0" w:color="auto"/>
      </w:divBdr>
      <w:divsChild>
        <w:div w:id="1161852334">
          <w:marLeft w:val="0"/>
          <w:marRight w:val="0"/>
          <w:marTop w:val="0"/>
          <w:marBottom w:val="0"/>
          <w:divBdr>
            <w:top w:val="none" w:sz="0" w:space="0" w:color="auto"/>
            <w:left w:val="none" w:sz="0" w:space="0" w:color="auto"/>
            <w:bottom w:val="none" w:sz="0" w:space="0" w:color="auto"/>
            <w:right w:val="none" w:sz="0" w:space="0" w:color="auto"/>
          </w:divBdr>
        </w:div>
      </w:divsChild>
    </w:div>
    <w:div w:id="703407213">
      <w:bodyDiv w:val="1"/>
      <w:marLeft w:val="0"/>
      <w:marRight w:val="0"/>
      <w:marTop w:val="0"/>
      <w:marBottom w:val="0"/>
      <w:divBdr>
        <w:top w:val="none" w:sz="0" w:space="0" w:color="auto"/>
        <w:left w:val="none" w:sz="0" w:space="0" w:color="auto"/>
        <w:bottom w:val="none" w:sz="0" w:space="0" w:color="auto"/>
        <w:right w:val="none" w:sz="0" w:space="0" w:color="auto"/>
      </w:divBdr>
      <w:divsChild>
        <w:div w:id="1493375456">
          <w:marLeft w:val="0"/>
          <w:marRight w:val="0"/>
          <w:marTop w:val="0"/>
          <w:marBottom w:val="0"/>
          <w:divBdr>
            <w:top w:val="none" w:sz="0" w:space="0" w:color="auto"/>
            <w:left w:val="none" w:sz="0" w:space="0" w:color="auto"/>
            <w:bottom w:val="none" w:sz="0" w:space="0" w:color="auto"/>
            <w:right w:val="none" w:sz="0" w:space="0" w:color="auto"/>
          </w:divBdr>
        </w:div>
        <w:div w:id="752817630">
          <w:marLeft w:val="0"/>
          <w:marRight w:val="0"/>
          <w:marTop w:val="0"/>
          <w:marBottom w:val="0"/>
          <w:divBdr>
            <w:top w:val="none" w:sz="0" w:space="0" w:color="auto"/>
            <w:left w:val="none" w:sz="0" w:space="0" w:color="auto"/>
            <w:bottom w:val="none" w:sz="0" w:space="0" w:color="auto"/>
            <w:right w:val="none" w:sz="0" w:space="0" w:color="auto"/>
          </w:divBdr>
        </w:div>
        <w:div w:id="1939831318">
          <w:marLeft w:val="0"/>
          <w:marRight w:val="0"/>
          <w:marTop w:val="0"/>
          <w:marBottom w:val="0"/>
          <w:divBdr>
            <w:top w:val="none" w:sz="0" w:space="0" w:color="auto"/>
            <w:left w:val="none" w:sz="0" w:space="0" w:color="auto"/>
            <w:bottom w:val="none" w:sz="0" w:space="0" w:color="auto"/>
            <w:right w:val="none" w:sz="0" w:space="0" w:color="auto"/>
          </w:divBdr>
        </w:div>
        <w:div w:id="1390349977">
          <w:marLeft w:val="0"/>
          <w:marRight w:val="0"/>
          <w:marTop w:val="0"/>
          <w:marBottom w:val="0"/>
          <w:divBdr>
            <w:top w:val="none" w:sz="0" w:space="0" w:color="auto"/>
            <w:left w:val="none" w:sz="0" w:space="0" w:color="auto"/>
            <w:bottom w:val="none" w:sz="0" w:space="0" w:color="auto"/>
            <w:right w:val="none" w:sz="0" w:space="0" w:color="auto"/>
          </w:divBdr>
        </w:div>
        <w:div w:id="204176194">
          <w:marLeft w:val="0"/>
          <w:marRight w:val="0"/>
          <w:marTop w:val="0"/>
          <w:marBottom w:val="0"/>
          <w:divBdr>
            <w:top w:val="none" w:sz="0" w:space="0" w:color="auto"/>
            <w:left w:val="none" w:sz="0" w:space="0" w:color="auto"/>
            <w:bottom w:val="none" w:sz="0" w:space="0" w:color="auto"/>
            <w:right w:val="none" w:sz="0" w:space="0" w:color="auto"/>
          </w:divBdr>
        </w:div>
        <w:div w:id="1210729486">
          <w:marLeft w:val="0"/>
          <w:marRight w:val="0"/>
          <w:marTop w:val="0"/>
          <w:marBottom w:val="0"/>
          <w:divBdr>
            <w:top w:val="none" w:sz="0" w:space="0" w:color="auto"/>
            <w:left w:val="none" w:sz="0" w:space="0" w:color="auto"/>
            <w:bottom w:val="none" w:sz="0" w:space="0" w:color="auto"/>
            <w:right w:val="none" w:sz="0" w:space="0" w:color="auto"/>
          </w:divBdr>
        </w:div>
        <w:div w:id="2027058160">
          <w:marLeft w:val="0"/>
          <w:marRight w:val="0"/>
          <w:marTop w:val="0"/>
          <w:marBottom w:val="0"/>
          <w:divBdr>
            <w:top w:val="none" w:sz="0" w:space="0" w:color="auto"/>
            <w:left w:val="none" w:sz="0" w:space="0" w:color="auto"/>
            <w:bottom w:val="none" w:sz="0" w:space="0" w:color="auto"/>
            <w:right w:val="none" w:sz="0" w:space="0" w:color="auto"/>
          </w:divBdr>
        </w:div>
        <w:div w:id="1655182485">
          <w:marLeft w:val="0"/>
          <w:marRight w:val="0"/>
          <w:marTop w:val="0"/>
          <w:marBottom w:val="0"/>
          <w:divBdr>
            <w:top w:val="none" w:sz="0" w:space="0" w:color="auto"/>
            <w:left w:val="none" w:sz="0" w:space="0" w:color="auto"/>
            <w:bottom w:val="none" w:sz="0" w:space="0" w:color="auto"/>
            <w:right w:val="none" w:sz="0" w:space="0" w:color="auto"/>
          </w:divBdr>
        </w:div>
      </w:divsChild>
    </w:div>
    <w:div w:id="728267179">
      <w:bodyDiv w:val="1"/>
      <w:marLeft w:val="0"/>
      <w:marRight w:val="0"/>
      <w:marTop w:val="0"/>
      <w:marBottom w:val="0"/>
      <w:divBdr>
        <w:top w:val="none" w:sz="0" w:space="0" w:color="auto"/>
        <w:left w:val="none" w:sz="0" w:space="0" w:color="auto"/>
        <w:bottom w:val="none" w:sz="0" w:space="0" w:color="auto"/>
        <w:right w:val="none" w:sz="0" w:space="0" w:color="auto"/>
      </w:divBdr>
      <w:divsChild>
        <w:div w:id="852261069">
          <w:marLeft w:val="0"/>
          <w:marRight w:val="0"/>
          <w:marTop w:val="0"/>
          <w:marBottom w:val="0"/>
          <w:divBdr>
            <w:top w:val="none" w:sz="0" w:space="0" w:color="auto"/>
            <w:left w:val="none" w:sz="0" w:space="0" w:color="auto"/>
            <w:bottom w:val="none" w:sz="0" w:space="0" w:color="auto"/>
            <w:right w:val="none" w:sz="0" w:space="0" w:color="auto"/>
          </w:divBdr>
        </w:div>
        <w:div w:id="107704045">
          <w:marLeft w:val="0"/>
          <w:marRight w:val="0"/>
          <w:marTop w:val="0"/>
          <w:marBottom w:val="0"/>
          <w:divBdr>
            <w:top w:val="none" w:sz="0" w:space="0" w:color="auto"/>
            <w:left w:val="none" w:sz="0" w:space="0" w:color="auto"/>
            <w:bottom w:val="none" w:sz="0" w:space="0" w:color="auto"/>
            <w:right w:val="none" w:sz="0" w:space="0" w:color="auto"/>
          </w:divBdr>
        </w:div>
        <w:div w:id="728377812">
          <w:marLeft w:val="0"/>
          <w:marRight w:val="0"/>
          <w:marTop w:val="0"/>
          <w:marBottom w:val="0"/>
          <w:divBdr>
            <w:top w:val="none" w:sz="0" w:space="0" w:color="auto"/>
            <w:left w:val="none" w:sz="0" w:space="0" w:color="auto"/>
            <w:bottom w:val="none" w:sz="0" w:space="0" w:color="auto"/>
            <w:right w:val="none" w:sz="0" w:space="0" w:color="auto"/>
          </w:divBdr>
        </w:div>
        <w:div w:id="976955082">
          <w:marLeft w:val="0"/>
          <w:marRight w:val="0"/>
          <w:marTop w:val="0"/>
          <w:marBottom w:val="0"/>
          <w:divBdr>
            <w:top w:val="none" w:sz="0" w:space="0" w:color="auto"/>
            <w:left w:val="none" w:sz="0" w:space="0" w:color="auto"/>
            <w:bottom w:val="none" w:sz="0" w:space="0" w:color="auto"/>
            <w:right w:val="none" w:sz="0" w:space="0" w:color="auto"/>
          </w:divBdr>
        </w:div>
        <w:div w:id="525170062">
          <w:marLeft w:val="0"/>
          <w:marRight w:val="0"/>
          <w:marTop w:val="0"/>
          <w:marBottom w:val="0"/>
          <w:divBdr>
            <w:top w:val="none" w:sz="0" w:space="0" w:color="auto"/>
            <w:left w:val="none" w:sz="0" w:space="0" w:color="auto"/>
            <w:bottom w:val="none" w:sz="0" w:space="0" w:color="auto"/>
            <w:right w:val="none" w:sz="0" w:space="0" w:color="auto"/>
          </w:divBdr>
        </w:div>
        <w:div w:id="93599264">
          <w:marLeft w:val="0"/>
          <w:marRight w:val="0"/>
          <w:marTop w:val="0"/>
          <w:marBottom w:val="0"/>
          <w:divBdr>
            <w:top w:val="none" w:sz="0" w:space="0" w:color="auto"/>
            <w:left w:val="none" w:sz="0" w:space="0" w:color="auto"/>
            <w:bottom w:val="none" w:sz="0" w:space="0" w:color="auto"/>
            <w:right w:val="none" w:sz="0" w:space="0" w:color="auto"/>
          </w:divBdr>
        </w:div>
        <w:div w:id="266043170">
          <w:marLeft w:val="0"/>
          <w:marRight w:val="0"/>
          <w:marTop w:val="0"/>
          <w:marBottom w:val="0"/>
          <w:divBdr>
            <w:top w:val="none" w:sz="0" w:space="0" w:color="auto"/>
            <w:left w:val="none" w:sz="0" w:space="0" w:color="auto"/>
            <w:bottom w:val="none" w:sz="0" w:space="0" w:color="auto"/>
            <w:right w:val="none" w:sz="0" w:space="0" w:color="auto"/>
          </w:divBdr>
        </w:div>
      </w:divsChild>
    </w:div>
    <w:div w:id="777918316">
      <w:bodyDiv w:val="1"/>
      <w:marLeft w:val="0"/>
      <w:marRight w:val="0"/>
      <w:marTop w:val="0"/>
      <w:marBottom w:val="0"/>
      <w:divBdr>
        <w:top w:val="none" w:sz="0" w:space="0" w:color="auto"/>
        <w:left w:val="none" w:sz="0" w:space="0" w:color="auto"/>
        <w:bottom w:val="none" w:sz="0" w:space="0" w:color="auto"/>
        <w:right w:val="none" w:sz="0" w:space="0" w:color="auto"/>
      </w:divBdr>
    </w:div>
    <w:div w:id="802575274">
      <w:bodyDiv w:val="1"/>
      <w:marLeft w:val="0"/>
      <w:marRight w:val="0"/>
      <w:marTop w:val="0"/>
      <w:marBottom w:val="0"/>
      <w:divBdr>
        <w:top w:val="none" w:sz="0" w:space="0" w:color="auto"/>
        <w:left w:val="none" w:sz="0" w:space="0" w:color="auto"/>
        <w:bottom w:val="none" w:sz="0" w:space="0" w:color="auto"/>
        <w:right w:val="none" w:sz="0" w:space="0" w:color="auto"/>
      </w:divBdr>
      <w:divsChild>
        <w:div w:id="418143008">
          <w:marLeft w:val="0"/>
          <w:marRight w:val="0"/>
          <w:marTop w:val="0"/>
          <w:marBottom w:val="0"/>
          <w:divBdr>
            <w:top w:val="none" w:sz="0" w:space="0" w:color="auto"/>
            <w:left w:val="none" w:sz="0" w:space="0" w:color="auto"/>
            <w:bottom w:val="none" w:sz="0" w:space="0" w:color="auto"/>
            <w:right w:val="none" w:sz="0" w:space="0" w:color="auto"/>
          </w:divBdr>
        </w:div>
        <w:div w:id="51970620">
          <w:marLeft w:val="0"/>
          <w:marRight w:val="0"/>
          <w:marTop w:val="0"/>
          <w:marBottom w:val="0"/>
          <w:divBdr>
            <w:top w:val="none" w:sz="0" w:space="0" w:color="auto"/>
            <w:left w:val="none" w:sz="0" w:space="0" w:color="auto"/>
            <w:bottom w:val="none" w:sz="0" w:space="0" w:color="auto"/>
            <w:right w:val="none" w:sz="0" w:space="0" w:color="auto"/>
          </w:divBdr>
        </w:div>
        <w:div w:id="1035010133">
          <w:marLeft w:val="0"/>
          <w:marRight w:val="0"/>
          <w:marTop w:val="0"/>
          <w:marBottom w:val="0"/>
          <w:divBdr>
            <w:top w:val="none" w:sz="0" w:space="0" w:color="auto"/>
            <w:left w:val="none" w:sz="0" w:space="0" w:color="auto"/>
            <w:bottom w:val="none" w:sz="0" w:space="0" w:color="auto"/>
            <w:right w:val="none" w:sz="0" w:space="0" w:color="auto"/>
          </w:divBdr>
        </w:div>
        <w:div w:id="921569892">
          <w:marLeft w:val="0"/>
          <w:marRight w:val="0"/>
          <w:marTop w:val="0"/>
          <w:marBottom w:val="0"/>
          <w:divBdr>
            <w:top w:val="none" w:sz="0" w:space="0" w:color="auto"/>
            <w:left w:val="none" w:sz="0" w:space="0" w:color="auto"/>
            <w:bottom w:val="none" w:sz="0" w:space="0" w:color="auto"/>
            <w:right w:val="none" w:sz="0" w:space="0" w:color="auto"/>
          </w:divBdr>
        </w:div>
      </w:divsChild>
    </w:div>
    <w:div w:id="854147934">
      <w:bodyDiv w:val="1"/>
      <w:marLeft w:val="0"/>
      <w:marRight w:val="0"/>
      <w:marTop w:val="0"/>
      <w:marBottom w:val="0"/>
      <w:divBdr>
        <w:top w:val="none" w:sz="0" w:space="0" w:color="auto"/>
        <w:left w:val="none" w:sz="0" w:space="0" w:color="auto"/>
        <w:bottom w:val="none" w:sz="0" w:space="0" w:color="auto"/>
        <w:right w:val="none" w:sz="0" w:space="0" w:color="auto"/>
      </w:divBdr>
      <w:divsChild>
        <w:div w:id="660349804">
          <w:marLeft w:val="0"/>
          <w:marRight w:val="0"/>
          <w:marTop w:val="0"/>
          <w:marBottom w:val="0"/>
          <w:divBdr>
            <w:top w:val="none" w:sz="0" w:space="0" w:color="auto"/>
            <w:left w:val="none" w:sz="0" w:space="0" w:color="auto"/>
            <w:bottom w:val="none" w:sz="0" w:space="0" w:color="auto"/>
            <w:right w:val="none" w:sz="0" w:space="0" w:color="auto"/>
          </w:divBdr>
        </w:div>
        <w:div w:id="2015376155">
          <w:marLeft w:val="0"/>
          <w:marRight w:val="0"/>
          <w:marTop w:val="0"/>
          <w:marBottom w:val="0"/>
          <w:divBdr>
            <w:top w:val="none" w:sz="0" w:space="0" w:color="auto"/>
            <w:left w:val="none" w:sz="0" w:space="0" w:color="auto"/>
            <w:bottom w:val="none" w:sz="0" w:space="0" w:color="auto"/>
            <w:right w:val="none" w:sz="0" w:space="0" w:color="auto"/>
          </w:divBdr>
        </w:div>
        <w:div w:id="986930626">
          <w:marLeft w:val="0"/>
          <w:marRight w:val="0"/>
          <w:marTop w:val="0"/>
          <w:marBottom w:val="0"/>
          <w:divBdr>
            <w:top w:val="none" w:sz="0" w:space="0" w:color="auto"/>
            <w:left w:val="none" w:sz="0" w:space="0" w:color="auto"/>
            <w:bottom w:val="none" w:sz="0" w:space="0" w:color="auto"/>
            <w:right w:val="none" w:sz="0" w:space="0" w:color="auto"/>
          </w:divBdr>
        </w:div>
        <w:div w:id="144930041">
          <w:marLeft w:val="0"/>
          <w:marRight w:val="0"/>
          <w:marTop w:val="0"/>
          <w:marBottom w:val="0"/>
          <w:divBdr>
            <w:top w:val="none" w:sz="0" w:space="0" w:color="auto"/>
            <w:left w:val="none" w:sz="0" w:space="0" w:color="auto"/>
            <w:bottom w:val="none" w:sz="0" w:space="0" w:color="auto"/>
            <w:right w:val="none" w:sz="0" w:space="0" w:color="auto"/>
          </w:divBdr>
        </w:div>
        <w:div w:id="702100481">
          <w:marLeft w:val="0"/>
          <w:marRight w:val="0"/>
          <w:marTop w:val="0"/>
          <w:marBottom w:val="0"/>
          <w:divBdr>
            <w:top w:val="none" w:sz="0" w:space="0" w:color="auto"/>
            <w:left w:val="none" w:sz="0" w:space="0" w:color="auto"/>
            <w:bottom w:val="none" w:sz="0" w:space="0" w:color="auto"/>
            <w:right w:val="none" w:sz="0" w:space="0" w:color="auto"/>
          </w:divBdr>
        </w:div>
      </w:divsChild>
    </w:div>
    <w:div w:id="982124561">
      <w:bodyDiv w:val="1"/>
      <w:marLeft w:val="0"/>
      <w:marRight w:val="0"/>
      <w:marTop w:val="0"/>
      <w:marBottom w:val="0"/>
      <w:divBdr>
        <w:top w:val="none" w:sz="0" w:space="0" w:color="auto"/>
        <w:left w:val="none" w:sz="0" w:space="0" w:color="auto"/>
        <w:bottom w:val="none" w:sz="0" w:space="0" w:color="auto"/>
        <w:right w:val="none" w:sz="0" w:space="0" w:color="auto"/>
      </w:divBdr>
      <w:divsChild>
        <w:div w:id="1940259613">
          <w:marLeft w:val="0"/>
          <w:marRight w:val="0"/>
          <w:marTop w:val="0"/>
          <w:marBottom w:val="0"/>
          <w:divBdr>
            <w:top w:val="none" w:sz="0" w:space="0" w:color="auto"/>
            <w:left w:val="none" w:sz="0" w:space="0" w:color="auto"/>
            <w:bottom w:val="none" w:sz="0" w:space="0" w:color="auto"/>
            <w:right w:val="none" w:sz="0" w:space="0" w:color="auto"/>
          </w:divBdr>
        </w:div>
        <w:div w:id="1975787928">
          <w:marLeft w:val="0"/>
          <w:marRight w:val="0"/>
          <w:marTop w:val="0"/>
          <w:marBottom w:val="0"/>
          <w:divBdr>
            <w:top w:val="none" w:sz="0" w:space="0" w:color="auto"/>
            <w:left w:val="none" w:sz="0" w:space="0" w:color="auto"/>
            <w:bottom w:val="none" w:sz="0" w:space="0" w:color="auto"/>
            <w:right w:val="none" w:sz="0" w:space="0" w:color="auto"/>
          </w:divBdr>
        </w:div>
        <w:div w:id="1561597060">
          <w:marLeft w:val="0"/>
          <w:marRight w:val="0"/>
          <w:marTop w:val="0"/>
          <w:marBottom w:val="0"/>
          <w:divBdr>
            <w:top w:val="none" w:sz="0" w:space="0" w:color="auto"/>
            <w:left w:val="none" w:sz="0" w:space="0" w:color="auto"/>
            <w:bottom w:val="none" w:sz="0" w:space="0" w:color="auto"/>
            <w:right w:val="none" w:sz="0" w:space="0" w:color="auto"/>
          </w:divBdr>
        </w:div>
        <w:div w:id="289291028">
          <w:marLeft w:val="0"/>
          <w:marRight w:val="0"/>
          <w:marTop w:val="0"/>
          <w:marBottom w:val="0"/>
          <w:divBdr>
            <w:top w:val="none" w:sz="0" w:space="0" w:color="auto"/>
            <w:left w:val="none" w:sz="0" w:space="0" w:color="auto"/>
            <w:bottom w:val="none" w:sz="0" w:space="0" w:color="auto"/>
            <w:right w:val="none" w:sz="0" w:space="0" w:color="auto"/>
          </w:divBdr>
        </w:div>
        <w:div w:id="34351573">
          <w:marLeft w:val="0"/>
          <w:marRight w:val="0"/>
          <w:marTop w:val="0"/>
          <w:marBottom w:val="0"/>
          <w:divBdr>
            <w:top w:val="none" w:sz="0" w:space="0" w:color="auto"/>
            <w:left w:val="none" w:sz="0" w:space="0" w:color="auto"/>
            <w:bottom w:val="none" w:sz="0" w:space="0" w:color="auto"/>
            <w:right w:val="none" w:sz="0" w:space="0" w:color="auto"/>
          </w:divBdr>
        </w:div>
        <w:div w:id="1520001270">
          <w:marLeft w:val="0"/>
          <w:marRight w:val="0"/>
          <w:marTop w:val="0"/>
          <w:marBottom w:val="0"/>
          <w:divBdr>
            <w:top w:val="none" w:sz="0" w:space="0" w:color="auto"/>
            <w:left w:val="none" w:sz="0" w:space="0" w:color="auto"/>
            <w:bottom w:val="none" w:sz="0" w:space="0" w:color="auto"/>
            <w:right w:val="none" w:sz="0" w:space="0" w:color="auto"/>
          </w:divBdr>
        </w:div>
        <w:div w:id="1671366671">
          <w:marLeft w:val="0"/>
          <w:marRight w:val="0"/>
          <w:marTop w:val="0"/>
          <w:marBottom w:val="0"/>
          <w:divBdr>
            <w:top w:val="none" w:sz="0" w:space="0" w:color="auto"/>
            <w:left w:val="none" w:sz="0" w:space="0" w:color="auto"/>
            <w:bottom w:val="none" w:sz="0" w:space="0" w:color="auto"/>
            <w:right w:val="none" w:sz="0" w:space="0" w:color="auto"/>
          </w:divBdr>
        </w:div>
      </w:divsChild>
    </w:div>
    <w:div w:id="1060984016">
      <w:bodyDiv w:val="1"/>
      <w:marLeft w:val="0"/>
      <w:marRight w:val="0"/>
      <w:marTop w:val="0"/>
      <w:marBottom w:val="0"/>
      <w:divBdr>
        <w:top w:val="none" w:sz="0" w:space="0" w:color="auto"/>
        <w:left w:val="none" w:sz="0" w:space="0" w:color="auto"/>
        <w:bottom w:val="none" w:sz="0" w:space="0" w:color="auto"/>
        <w:right w:val="none" w:sz="0" w:space="0" w:color="auto"/>
      </w:divBdr>
      <w:divsChild>
        <w:div w:id="784622253">
          <w:marLeft w:val="0"/>
          <w:marRight w:val="0"/>
          <w:marTop w:val="0"/>
          <w:marBottom w:val="0"/>
          <w:divBdr>
            <w:top w:val="none" w:sz="0" w:space="0" w:color="auto"/>
            <w:left w:val="none" w:sz="0" w:space="0" w:color="auto"/>
            <w:bottom w:val="none" w:sz="0" w:space="0" w:color="auto"/>
            <w:right w:val="none" w:sz="0" w:space="0" w:color="auto"/>
          </w:divBdr>
        </w:div>
        <w:div w:id="525603953">
          <w:marLeft w:val="0"/>
          <w:marRight w:val="0"/>
          <w:marTop w:val="0"/>
          <w:marBottom w:val="0"/>
          <w:divBdr>
            <w:top w:val="none" w:sz="0" w:space="0" w:color="auto"/>
            <w:left w:val="none" w:sz="0" w:space="0" w:color="auto"/>
            <w:bottom w:val="none" w:sz="0" w:space="0" w:color="auto"/>
            <w:right w:val="none" w:sz="0" w:space="0" w:color="auto"/>
          </w:divBdr>
        </w:div>
        <w:div w:id="1155027029">
          <w:marLeft w:val="0"/>
          <w:marRight w:val="0"/>
          <w:marTop w:val="0"/>
          <w:marBottom w:val="0"/>
          <w:divBdr>
            <w:top w:val="none" w:sz="0" w:space="0" w:color="auto"/>
            <w:left w:val="none" w:sz="0" w:space="0" w:color="auto"/>
            <w:bottom w:val="none" w:sz="0" w:space="0" w:color="auto"/>
            <w:right w:val="none" w:sz="0" w:space="0" w:color="auto"/>
          </w:divBdr>
        </w:div>
        <w:div w:id="1924072450">
          <w:marLeft w:val="0"/>
          <w:marRight w:val="0"/>
          <w:marTop w:val="0"/>
          <w:marBottom w:val="0"/>
          <w:divBdr>
            <w:top w:val="none" w:sz="0" w:space="0" w:color="auto"/>
            <w:left w:val="none" w:sz="0" w:space="0" w:color="auto"/>
            <w:bottom w:val="none" w:sz="0" w:space="0" w:color="auto"/>
            <w:right w:val="none" w:sz="0" w:space="0" w:color="auto"/>
          </w:divBdr>
        </w:div>
      </w:divsChild>
    </w:div>
    <w:div w:id="1094713398">
      <w:bodyDiv w:val="1"/>
      <w:marLeft w:val="0"/>
      <w:marRight w:val="0"/>
      <w:marTop w:val="0"/>
      <w:marBottom w:val="0"/>
      <w:divBdr>
        <w:top w:val="none" w:sz="0" w:space="0" w:color="auto"/>
        <w:left w:val="none" w:sz="0" w:space="0" w:color="auto"/>
        <w:bottom w:val="none" w:sz="0" w:space="0" w:color="auto"/>
        <w:right w:val="none" w:sz="0" w:space="0" w:color="auto"/>
      </w:divBdr>
      <w:divsChild>
        <w:div w:id="479999696">
          <w:marLeft w:val="0"/>
          <w:marRight w:val="0"/>
          <w:marTop w:val="0"/>
          <w:marBottom w:val="0"/>
          <w:divBdr>
            <w:top w:val="none" w:sz="0" w:space="0" w:color="auto"/>
            <w:left w:val="none" w:sz="0" w:space="0" w:color="auto"/>
            <w:bottom w:val="none" w:sz="0" w:space="0" w:color="auto"/>
            <w:right w:val="none" w:sz="0" w:space="0" w:color="auto"/>
          </w:divBdr>
        </w:div>
        <w:div w:id="1567841000">
          <w:marLeft w:val="0"/>
          <w:marRight w:val="0"/>
          <w:marTop w:val="0"/>
          <w:marBottom w:val="0"/>
          <w:divBdr>
            <w:top w:val="none" w:sz="0" w:space="0" w:color="auto"/>
            <w:left w:val="none" w:sz="0" w:space="0" w:color="auto"/>
            <w:bottom w:val="none" w:sz="0" w:space="0" w:color="auto"/>
            <w:right w:val="none" w:sz="0" w:space="0" w:color="auto"/>
          </w:divBdr>
        </w:div>
        <w:div w:id="728571261">
          <w:marLeft w:val="0"/>
          <w:marRight w:val="0"/>
          <w:marTop w:val="0"/>
          <w:marBottom w:val="0"/>
          <w:divBdr>
            <w:top w:val="none" w:sz="0" w:space="0" w:color="auto"/>
            <w:left w:val="none" w:sz="0" w:space="0" w:color="auto"/>
            <w:bottom w:val="none" w:sz="0" w:space="0" w:color="auto"/>
            <w:right w:val="none" w:sz="0" w:space="0" w:color="auto"/>
          </w:divBdr>
        </w:div>
        <w:div w:id="1177770642">
          <w:marLeft w:val="0"/>
          <w:marRight w:val="0"/>
          <w:marTop w:val="0"/>
          <w:marBottom w:val="0"/>
          <w:divBdr>
            <w:top w:val="none" w:sz="0" w:space="0" w:color="auto"/>
            <w:left w:val="none" w:sz="0" w:space="0" w:color="auto"/>
            <w:bottom w:val="none" w:sz="0" w:space="0" w:color="auto"/>
            <w:right w:val="none" w:sz="0" w:space="0" w:color="auto"/>
          </w:divBdr>
        </w:div>
        <w:div w:id="998658882">
          <w:marLeft w:val="0"/>
          <w:marRight w:val="0"/>
          <w:marTop w:val="0"/>
          <w:marBottom w:val="0"/>
          <w:divBdr>
            <w:top w:val="none" w:sz="0" w:space="0" w:color="auto"/>
            <w:left w:val="none" w:sz="0" w:space="0" w:color="auto"/>
            <w:bottom w:val="none" w:sz="0" w:space="0" w:color="auto"/>
            <w:right w:val="none" w:sz="0" w:space="0" w:color="auto"/>
          </w:divBdr>
        </w:div>
        <w:div w:id="671227242">
          <w:marLeft w:val="0"/>
          <w:marRight w:val="0"/>
          <w:marTop w:val="0"/>
          <w:marBottom w:val="0"/>
          <w:divBdr>
            <w:top w:val="none" w:sz="0" w:space="0" w:color="auto"/>
            <w:left w:val="none" w:sz="0" w:space="0" w:color="auto"/>
            <w:bottom w:val="none" w:sz="0" w:space="0" w:color="auto"/>
            <w:right w:val="none" w:sz="0" w:space="0" w:color="auto"/>
          </w:divBdr>
        </w:div>
      </w:divsChild>
    </w:div>
    <w:div w:id="1100950452">
      <w:bodyDiv w:val="1"/>
      <w:marLeft w:val="0"/>
      <w:marRight w:val="0"/>
      <w:marTop w:val="0"/>
      <w:marBottom w:val="0"/>
      <w:divBdr>
        <w:top w:val="none" w:sz="0" w:space="0" w:color="auto"/>
        <w:left w:val="none" w:sz="0" w:space="0" w:color="auto"/>
        <w:bottom w:val="none" w:sz="0" w:space="0" w:color="auto"/>
        <w:right w:val="none" w:sz="0" w:space="0" w:color="auto"/>
      </w:divBdr>
      <w:divsChild>
        <w:div w:id="1571384673">
          <w:marLeft w:val="0"/>
          <w:marRight w:val="0"/>
          <w:marTop w:val="0"/>
          <w:marBottom w:val="0"/>
          <w:divBdr>
            <w:top w:val="none" w:sz="0" w:space="0" w:color="auto"/>
            <w:left w:val="none" w:sz="0" w:space="0" w:color="auto"/>
            <w:bottom w:val="none" w:sz="0" w:space="0" w:color="auto"/>
            <w:right w:val="none" w:sz="0" w:space="0" w:color="auto"/>
          </w:divBdr>
        </w:div>
      </w:divsChild>
    </w:div>
    <w:div w:id="1103960266">
      <w:bodyDiv w:val="1"/>
      <w:marLeft w:val="0"/>
      <w:marRight w:val="0"/>
      <w:marTop w:val="0"/>
      <w:marBottom w:val="0"/>
      <w:divBdr>
        <w:top w:val="none" w:sz="0" w:space="0" w:color="auto"/>
        <w:left w:val="none" w:sz="0" w:space="0" w:color="auto"/>
        <w:bottom w:val="none" w:sz="0" w:space="0" w:color="auto"/>
        <w:right w:val="none" w:sz="0" w:space="0" w:color="auto"/>
      </w:divBdr>
      <w:divsChild>
        <w:div w:id="871308818">
          <w:marLeft w:val="0"/>
          <w:marRight w:val="0"/>
          <w:marTop w:val="0"/>
          <w:marBottom w:val="0"/>
          <w:divBdr>
            <w:top w:val="none" w:sz="0" w:space="0" w:color="auto"/>
            <w:left w:val="none" w:sz="0" w:space="0" w:color="auto"/>
            <w:bottom w:val="none" w:sz="0" w:space="0" w:color="auto"/>
            <w:right w:val="none" w:sz="0" w:space="0" w:color="auto"/>
          </w:divBdr>
        </w:div>
        <w:div w:id="407189984">
          <w:marLeft w:val="0"/>
          <w:marRight w:val="0"/>
          <w:marTop w:val="0"/>
          <w:marBottom w:val="0"/>
          <w:divBdr>
            <w:top w:val="none" w:sz="0" w:space="0" w:color="auto"/>
            <w:left w:val="none" w:sz="0" w:space="0" w:color="auto"/>
            <w:bottom w:val="none" w:sz="0" w:space="0" w:color="auto"/>
            <w:right w:val="none" w:sz="0" w:space="0" w:color="auto"/>
          </w:divBdr>
        </w:div>
        <w:div w:id="1805148790">
          <w:marLeft w:val="0"/>
          <w:marRight w:val="0"/>
          <w:marTop w:val="0"/>
          <w:marBottom w:val="0"/>
          <w:divBdr>
            <w:top w:val="none" w:sz="0" w:space="0" w:color="auto"/>
            <w:left w:val="none" w:sz="0" w:space="0" w:color="auto"/>
            <w:bottom w:val="none" w:sz="0" w:space="0" w:color="auto"/>
            <w:right w:val="none" w:sz="0" w:space="0" w:color="auto"/>
          </w:divBdr>
        </w:div>
      </w:divsChild>
    </w:div>
    <w:div w:id="1143080094">
      <w:bodyDiv w:val="1"/>
      <w:marLeft w:val="0"/>
      <w:marRight w:val="0"/>
      <w:marTop w:val="0"/>
      <w:marBottom w:val="0"/>
      <w:divBdr>
        <w:top w:val="none" w:sz="0" w:space="0" w:color="auto"/>
        <w:left w:val="none" w:sz="0" w:space="0" w:color="auto"/>
        <w:bottom w:val="none" w:sz="0" w:space="0" w:color="auto"/>
        <w:right w:val="none" w:sz="0" w:space="0" w:color="auto"/>
      </w:divBdr>
    </w:div>
    <w:div w:id="1289046162">
      <w:bodyDiv w:val="1"/>
      <w:marLeft w:val="0"/>
      <w:marRight w:val="0"/>
      <w:marTop w:val="0"/>
      <w:marBottom w:val="0"/>
      <w:divBdr>
        <w:top w:val="none" w:sz="0" w:space="0" w:color="auto"/>
        <w:left w:val="none" w:sz="0" w:space="0" w:color="auto"/>
        <w:bottom w:val="none" w:sz="0" w:space="0" w:color="auto"/>
        <w:right w:val="none" w:sz="0" w:space="0" w:color="auto"/>
      </w:divBdr>
      <w:divsChild>
        <w:div w:id="1042245630">
          <w:marLeft w:val="0"/>
          <w:marRight w:val="0"/>
          <w:marTop w:val="0"/>
          <w:marBottom w:val="0"/>
          <w:divBdr>
            <w:top w:val="none" w:sz="0" w:space="0" w:color="auto"/>
            <w:left w:val="none" w:sz="0" w:space="0" w:color="auto"/>
            <w:bottom w:val="none" w:sz="0" w:space="0" w:color="auto"/>
            <w:right w:val="none" w:sz="0" w:space="0" w:color="auto"/>
          </w:divBdr>
        </w:div>
        <w:div w:id="422998260">
          <w:marLeft w:val="0"/>
          <w:marRight w:val="0"/>
          <w:marTop w:val="0"/>
          <w:marBottom w:val="0"/>
          <w:divBdr>
            <w:top w:val="none" w:sz="0" w:space="0" w:color="auto"/>
            <w:left w:val="none" w:sz="0" w:space="0" w:color="auto"/>
            <w:bottom w:val="none" w:sz="0" w:space="0" w:color="auto"/>
            <w:right w:val="none" w:sz="0" w:space="0" w:color="auto"/>
          </w:divBdr>
        </w:div>
        <w:div w:id="1856728613">
          <w:marLeft w:val="0"/>
          <w:marRight w:val="0"/>
          <w:marTop w:val="0"/>
          <w:marBottom w:val="0"/>
          <w:divBdr>
            <w:top w:val="none" w:sz="0" w:space="0" w:color="auto"/>
            <w:left w:val="none" w:sz="0" w:space="0" w:color="auto"/>
            <w:bottom w:val="none" w:sz="0" w:space="0" w:color="auto"/>
            <w:right w:val="none" w:sz="0" w:space="0" w:color="auto"/>
          </w:divBdr>
        </w:div>
      </w:divsChild>
    </w:div>
    <w:div w:id="1498572919">
      <w:bodyDiv w:val="1"/>
      <w:marLeft w:val="0"/>
      <w:marRight w:val="0"/>
      <w:marTop w:val="0"/>
      <w:marBottom w:val="0"/>
      <w:divBdr>
        <w:top w:val="none" w:sz="0" w:space="0" w:color="auto"/>
        <w:left w:val="none" w:sz="0" w:space="0" w:color="auto"/>
        <w:bottom w:val="none" w:sz="0" w:space="0" w:color="auto"/>
        <w:right w:val="none" w:sz="0" w:space="0" w:color="auto"/>
      </w:divBdr>
      <w:divsChild>
        <w:div w:id="1800109507">
          <w:marLeft w:val="0"/>
          <w:marRight w:val="0"/>
          <w:marTop w:val="0"/>
          <w:marBottom w:val="0"/>
          <w:divBdr>
            <w:top w:val="none" w:sz="0" w:space="0" w:color="auto"/>
            <w:left w:val="none" w:sz="0" w:space="0" w:color="auto"/>
            <w:bottom w:val="none" w:sz="0" w:space="0" w:color="auto"/>
            <w:right w:val="none" w:sz="0" w:space="0" w:color="auto"/>
          </w:divBdr>
        </w:div>
      </w:divsChild>
    </w:div>
    <w:div w:id="1599682105">
      <w:bodyDiv w:val="1"/>
      <w:marLeft w:val="0"/>
      <w:marRight w:val="0"/>
      <w:marTop w:val="0"/>
      <w:marBottom w:val="0"/>
      <w:divBdr>
        <w:top w:val="none" w:sz="0" w:space="0" w:color="auto"/>
        <w:left w:val="none" w:sz="0" w:space="0" w:color="auto"/>
        <w:bottom w:val="none" w:sz="0" w:space="0" w:color="auto"/>
        <w:right w:val="none" w:sz="0" w:space="0" w:color="auto"/>
      </w:divBdr>
      <w:divsChild>
        <w:div w:id="1392267355">
          <w:marLeft w:val="0"/>
          <w:marRight w:val="0"/>
          <w:marTop w:val="0"/>
          <w:marBottom w:val="0"/>
          <w:divBdr>
            <w:top w:val="none" w:sz="0" w:space="0" w:color="auto"/>
            <w:left w:val="none" w:sz="0" w:space="0" w:color="auto"/>
            <w:bottom w:val="none" w:sz="0" w:space="0" w:color="auto"/>
            <w:right w:val="none" w:sz="0" w:space="0" w:color="auto"/>
          </w:divBdr>
        </w:div>
        <w:div w:id="1119836323">
          <w:marLeft w:val="0"/>
          <w:marRight w:val="0"/>
          <w:marTop w:val="0"/>
          <w:marBottom w:val="0"/>
          <w:divBdr>
            <w:top w:val="none" w:sz="0" w:space="0" w:color="auto"/>
            <w:left w:val="none" w:sz="0" w:space="0" w:color="auto"/>
            <w:bottom w:val="none" w:sz="0" w:space="0" w:color="auto"/>
            <w:right w:val="none" w:sz="0" w:space="0" w:color="auto"/>
          </w:divBdr>
        </w:div>
      </w:divsChild>
    </w:div>
    <w:div w:id="1633903063">
      <w:bodyDiv w:val="1"/>
      <w:marLeft w:val="0"/>
      <w:marRight w:val="0"/>
      <w:marTop w:val="0"/>
      <w:marBottom w:val="0"/>
      <w:divBdr>
        <w:top w:val="none" w:sz="0" w:space="0" w:color="auto"/>
        <w:left w:val="none" w:sz="0" w:space="0" w:color="auto"/>
        <w:bottom w:val="none" w:sz="0" w:space="0" w:color="auto"/>
        <w:right w:val="none" w:sz="0" w:space="0" w:color="auto"/>
      </w:divBdr>
      <w:divsChild>
        <w:div w:id="604927901">
          <w:marLeft w:val="0"/>
          <w:marRight w:val="0"/>
          <w:marTop w:val="0"/>
          <w:marBottom w:val="0"/>
          <w:divBdr>
            <w:top w:val="none" w:sz="0" w:space="0" w:color="auto"/>
            <w:left w:val="none" w:sz="0" w:space="0" w:color="auto"/>
            <w:bottom w:val="none" w:sz="0" w:space="0" w:color="auto"/>
            <w:right w:val="none" w:sz="0" w:space="0" w:color="auto"/>
          </w:divBdr>
        </w:div>
        <w:div w:id="1930919831">
          <w:marLeft w:val="0"/>
          <w:marRight w:val="0"/>
          <w:marTop w:val="0"/>
          <w:marBottom w:val="0"/>
          <w:divBdr>
            <w:top w:val="none" w:sz="0" w:space="0" w:color="auto"/>
            <w:left w:val="none" w:sz="0" w:space="0" w:color="auto"/>
            <w:bottom w:val="none" w:sz="0" w:space="0" w:color="auto"/>
            <w:right w:val="none" w:sz="0" w:space="0" w:color="auto"/>
          </w:divBdr>
        </w:div>
        <w:div w:id="1600799291">
          <w:marLeft w:val="0"/>
          <w:marRight w:val="0"/>
          <w:marTop w:val="0"/>
          <w:marBottom w:val="0"/>
          <w:divBdr>
            <w:top w:val="none" w:sz="0" w:space="0" w:color="auto"/>
            <w:left w:val="none" w:sz="0" w:space="0" w:color="auto"/>
            <w:bottom w:val="none" w:sz="0" w:space="0" w:color="auto"/>
            <w:right w:val="none" w:sz="0" w:space="0" w:color="auto"/>
          </w:divBdr>
        </w:div>
        <w:div w:id="1677883303">
          <w:marLeft w:val="0"/>
          <w:marRight w:val="0"/>
          <w:marTop w:val="0"/>
          <w:marBottom w:val="0"/>
          <w:divBdr>
            <w:top w:val="none" w:sz="0" w:space="0" w:color="auto"/>
            <w:left w:val="none" w:sz="0" w:space="0" w:color="auto"/>
            <w:bottom w:val="none" w:sz="0" w:space="0" w:color="auto"/>
            <w:right w:val="none" w:sz="0" w:space="0" w:color="auto"/>
          </w:divBdr>
        </w:div>
        <w:div w:id="1525827109">
          <w:marLeft w:val="0"/>
          <w:marRight w:val="0"/>
          <w:marTop w:val="0"/>
          <w:marBottom w:val="0"/>
          <w:divBdr>
            <w:top w:val="none" w:sz="0" w:space="0" w:color="auto"/>
            <w:left w:val="none" w:sz="0" w:space="0" w:color="auto"/>
            <w:bottom w:val="none" w:sz="0" w:space="0" w:color="auto"/>
            <w:right w:val="none" w:sz="0" w:space="0" w:color="auto"/>
          </w:divBdr>
        </w:div>
        <w:div w:id="470639338">
          <w:marLeft w:val="0"/>
          <w:marRight w:val="0"/>
          <w:marTop w:val="0"/>
          <w:marBottom w:val="0"/>
          <w:divBdr>
            <w:top w:val="none" w:sz="0" w:space="0" w:color="auto"/>
            <w:left w:val="none" w:sz="0" w:space="0" w:color="auto"/>
            <w:bottom w:val="none" w:sz="0" w:space="0" w:color="auto"/>
            <w:right w:val="none" w:sz="0" w:space="0" w:color="auto"/>
          </w:divBdr>
        </w:div>
        <w:div w:id="1230657411">
          <w:marLeft w:val="0"/>
          <w:marRight w:val="0"/>
          <w:marTop w:val="0"/>
          <w:marBottom w:val="0"/>
          <w:divBdr>
            <w:top w:val="none" w:sz="0" w:space="0" w:color="auto"/>
            <w:left w:val="none" w:sz="0" w:space="0" w:color="auto"/>
            <w:bottom w:val="none" w:sz="0" w:space="0" w:color="auto"/>
            <w:right w:val="none" w:sz="0" w:space="0" w:color="auto"/>
          </w:divBdr>
        </w:div>
        <w:div w:id="1360857142">
          <w:marLeft w:val="0"/>
          <w:marRight w:val="0"/>
          <w:marTop w:val="0"/>
          <w:marBottom w:val="0"/>
          <w:divBdr>
            <w:top w:val="none" w:sz="0" w:space="0" w:color="auto"/>
            <w:left w:val="none" w:sz="0" w:space="0" w:color="auto"/>
            <w:bottom w:val="none" w:sz="0" w:space="0" w:color="auto"/>
            <w:right w:val="none" w:sz="0" w:space="0" w:color="auto"/>
          </w:divBdr>
        </w:div>
        <w:div w:id="185678855">
          <w:marLeft w:val="0"/>
          <w:marRight w:val="0"/>
          <w:marTop w:val="0"/>
          <w:marBottom w:val="0"/>
          <w:divBdr>
            <w:top w:val="none" w:sz="0" w:space="0" w:color="auto"/>
            <w:left w:val="none" w:sz="0" w:space="0" w:color="auto"/>
            <w:bottom w:val="none" w:sz="0" w:space="0" w:color="auto"/>
            <w:right w:val="none" w:sz="0" w:space="0" w:color="auto"/>
          </w:divBdr>
        </w:div>
        <w:div w:id="1702702228">
          <w:marLeft w:val="0"/>
          <w:marRight w:val="0"/>
          <w:marTop w:val="0"/>
          <w:marBottom w:val="0"/>
          <w:divBdr>
            <w:top w:val="none" w:sz="0" w:space="0" w:color="auto"/>
            <w:left w:val="none" w:sz="0" w:space="0" w:color="auto"/>
            <w:bottom w:val="none" w:sz="0" w:space="0" w:color="auto"/>
            <w:right w:val="none" w:sz="0" w:space="0" w:color="auto"/>
          </w:divBdr>
        </w:div>
        <w:div w:id="920915297">
          <w:marLeft w:val="0"/>
          <w:marRight w:val="0"/>
          <w:marTop w:val="0"/>
          <w:marBottom w:val="0"/>
          <w:divBdr>
            <w:top w:val="none" w:sz="0" w:space="0" w:color="auto"/>
            <w:left w:val="none" w:sz="0" w:space="0" w:color="auto"/>
            <w:bottom w:val="none" w:sz="0" w:space="0" w:color="auto"/>
            <w:right w:val="none" w:sz="0" w:space="0" w:color="auto"/>
          </w:divBdr>
        </w:div>
        <w:div w:id="1432582182">
          <w:marLeft w:val="0"/>
          <w:marRight w:val="0"/>
          <w:marTop w:val="0"/>
          <w:marBottom w:val="0"/>
          <w:divBdr>
            <w:top w:val="none" w:sz="0" w:space="0" w:color="auto"/>
            <w:left w:val="none" w:sz="0" w:space="0" w:color="auto"/>
            <w:bottom w:val="none" w:sz="0" w:space="0" w:color="auto"/>
            <w:right w:val="none" w:sz="0" w:space="0" w:color="auto"/>
          </w:divBdr>
        </w:div>
        <w:div w:id="1827630640">
          <w:marLeft w:val="0"/>
          <w:marRight w:val="0"/>
          <w:marTop w:val="0"/>
          <w:marBottom w:val="0"/>
          <w:divBdr>
            <w:top w:val="none" w:sz="0" w:space="0" w:color="auto"/>
            <w:left w:val="none" w:sz="0" w:space="0" w:color="auto"/>
            <w:bottom w:val="none" w:sz="0" w:space="0" w:color="auto"/>
            <w:right w:val="none" w:sz="0" w:space="0" w:color="auto"/>
          </w:divBdr>
        </w:div>
        <w:div w:id="1415398471">
          <w:marLeft w:val="0"/>
          <w:marRight w:val="0"/>
          <w:marTop w:val="0"/>
          <w:marBottom w:val="0"/>
          <w:divBdr>
            <w:top w:val="none" w:sz="0" w:space="0" w:color="auto"/>
            <w:left w:val="none" w:sz="0" w:space="0" w:color="auto"/>
            <w:bottom w:val="none" w:sz="0" w:space="0" w:color="auto"/>
            <w:right w:val="none" w:sz="0" w:space="0" w:color="auto"/>
          </w:divBdr>
        </w:div>
        <w:div w:id="1961572037">
          <w:marLeft w:val="0"/>
          <w:marRight w:val="0"/>
          <w:marTop w:val="0"/>
          <w:marBottom w:val="0"/>
          <w:divBdr>
            <w:top w:val="none" w:sz="0" w:space="0" w:color="auto"/>
            <w:left w:val="none" w:sz="0" w:space="0" w:color="auto"/>
            <w:bottom w:val="none" w:sz="0" w:space="0" w:color="auto"/>
            <w:right w:val="none" w:sz="0" w:space="0" w:color="auto"/>
          </w:divBdr>
        </w:div>
        <w:div w:id="1268850495">
          <w:marLeft w:val="0"/>
          <w:marRight w:val="0"/>
          <w:marTop w:val="0"/>
          <w:marBottom w:val="0"/>
          <w:divBdr>
            <w:top w:val="none" w:sz="0" w:space="0" w:color="auto"/>
            <w:left w:val="none" w:sz="0" w:space="0" w:color="auto"/>
            <w:bottom w:val="none" w:sz="0" w:space="0" w:color="auto"/>
            <w:right w:val="none" w:sz="0" w:space="0" w:color="auto"/>
          </w:divBdr>
        </w:div>
        <w:div w:id="951742888">
          <w:marLeft w:val="0"/>
          <w:marRight w:val="0"/>
          <w:marTop w:val="0"/>
          <w:marBottom w:val="0"/>
          <w:divBdr>
            <w:top w:val="none" w:sz="0" w:space="0" w:color="auto"/>
            <w:left w:val="none" w:sz="0" w:space="0" w:color="auto"/>
            <w:bottom w:val="none" w:sz="0" w:space="0" w:color="auto"/>
            <w:right w:val="none" w:sz="0" w:space="0" w:color="auto"/>
          </w:divBdr>
        </w:div>
        <w:div w:id="1894539392">
          <w:marLeft w:val="0"/>
          <w:marRight w:val="0"/>
          <w:marTop w:val="0"/>
          <w:marBottom w:val="0"/>
          <w:divBdr>
            <w:top w:val="none" w:sz="0" w:space="0" w:color="auto"/>
            <w:left w:val="none" w:sz="0" w:space="0" w:color="auto"/>
            <w:bottom w:val="none" w:sz="0" w:space="0" w:color="auto"/>
            <w:right w:val="none" w:sz="0" w:space="0" w:color="auto"/>
          </w:divBdr>
        </w:div>
        <w:div w:id="817964022">
          <w:marLeft w:val="0"/>
          <w:marRight w:val="0"/>
          <w:marTop w:val="0"/>
          <w:marBottom w:val="0"/>
          <w:divBdr>
            <w:top w:val="none" w:sz="0" w:space="0" w:color="auto"/>
            <w:left w:val="none" w:sz="0" w:space="0" w:color="auto"/>
            <w:bottom w:val="none" w:sz="0" w:space="0" w:color="auto"/>
            <w:right w:val="none" w:sz="0" w:space="0" w:color="auto"/>
          </w:divBdr>
        </w:div>
        <w:div w:id="867640522">
          <w:marLeft w:val="0"/>
          <w:marRight w:val="0"/>
          <w:marTop w:val="0"/>
          <w:marBottom w:val="0"/>
          <w:divBdr>
            <w:top w:val="none" w:sz="0" w:space="0" w:color="auto"/>
            <w:left w:val="none" w:sz="0" w:space="0" w:color="auto"/>
            <w:bottom w:val="none" w:sz="0" w:space="0" w:color="auto"/>
            <w:right w:val="none" w:sz="0" w:space="0" w:color="auto"/>
          </w:divBdr>
        </w:div>
        <w:div w:id="1964073294">
          <w:marLeft w:val="0"/>
          <w:marRight w:val="0"/>
          <w:marTop w:val="0"/>
          <w:marBottom w:val="0"/>
          <w:divBdr>
            <w:top w:val="none" w:sz="0" w:space="0" w:color="auto"/>
            <w:left w:val="none" w:sz="0" w:space="0" w:color="auto"/>
            <w:bottom w:val="none" w:sz="0" w:space="0" w:color="auto"/>
            <w:right w:val="none" w:sz="0" w:space="0" w:color="auto"/>
          </w:divBdr>
        </w:div>
        <w:div w:id="258873961">
          <w:marLeft w:val="0"/>
          <w:marRight w:val="0"/>
          <w:marTop w:val="0"/>
          <w:marBottom w:val="0"/>
          <w:divBdr>
            <w:top w:val="none" w:sz="0" w:space="0" w:color="auto"/>
            <w:left w:val="none" w:sz="0" w:space="0" w:color="auto"/>
            <w:bottom w:val="none" w:sz="0" w:space="0" w:color="auto"/>
            <w:right w:val="none" w:sz="0" w:space="0" w:color="auto"/>
          </w:divBdr>
        </w:div>
        <w:div w:id="845441305">
          <w:marLeft w:val="0"/>
          <w:marRight w:val="0"/>
          <w:marTop w:val="0"/>
          <w:marBottom w:val="0"/>
          <w:divBdr>
            <w:top w:val="none" w:sz="0" w:space="0" w:color="auto"/>
            <w:left w:val="none" w:sz="0" w:space="0" w:color="auto"/>
            <w:bottom w:val="none" w:sz="0" w:space="0" w:color="auto"/>
            <w:right w:val="none" w:sz="0" w:space="0" w:color="auto"/>
          </w:divBdr>
        </w:div>
        <w:div w:id="266354345">
          <w:marLeft w:val="0"/>
          <w:marRight w:val="0"/>
          <w:marTop w:val="0"/>
          <w:marBottom w:val="0"/>
          <w:divBdr>
            <w:top w:val="none" w:sz="0" w:space="0" w:color="auto"/>
            <w:left w:val="none" w:sz="0" w:space="0" w:color="auto"/>
            <w:bottom w:val="none" w:sz="0" w:space="0" w:color="auto"/>
            <w:right w:val="none" w:sz="0" w:space="0" w:color="auto"/>
          </w:divBdr>
        </w:div>
        <w:div w:id="1690831263">
          <w:marLeft w:val="0"/>
          <w:marRight w:val="0"/>
          <w:marTop w:val="0"/>
          <w:marBottom w:val="0"/>
          <w:divBdr>
            <w:top w:val="none" w:sz="0" w:space="0" w:color="auto"/>
            <w:left w:val="none" w:sz="0" w:space="0" w:color="auto"/>
            <w:bottom w:val="none" w:sz="0" w:space="0" w:color="auto"/>
            <w:right w:val="none" w:sz="0" w:space="0" w:color="auto"/>
          </w:divBdr>
        </w:div>
        <w:div w:id="276104767">
          <w:marLeft w:val="0"/>
          <w:marRight w:val="0"/>
          <w:marTop w:val="0"/>
          <w:marBottom w:val="0"/>
          <w:divBdr>
            <w:top w:val="none" w:sz="0" w:space="0" w:color="auto"/>
            <w:left w:val="none" w:sz="0" w:space="0" w:color="auto"/>
            <w:bottom w:val="none" w:sz="0" w:space="0" w:color="auto"/>
            <w:right w:val="none" w:sz="0" w:space="0" w:color="auto"/>
          </w:divBdr>
        </w:div>
        <w:div w:id="492918996">
          <w:marLeft w:val="0"/>
          <w:marRight w:val="0"/>
          <w:marTop w:val="0"/>
          <w:marBottom w:val="0"/>
          <w:divBdr>
            <w:top w:val="none" w:sz="0" w:space="0" w:color="auto"/>
            <w:left w:val="none" w:sz="0" w:space="0" w:color="auto"/>
            <w:bottom w:val="none" w:sz="0" w:space="0" w:color="auto"/>
            <w:right w:val="none" w:sz="0" w:space="0" w:color="auto"/>
          </w:divBdr>
        </w:div>
        <w:div w:id="1899437111">
          <w:marLeft w:val="0"/>
          <w:marRight w:val="0"/>
          <w:marTop w:val="0"/>
          <w:marBottom w:val="0"/>
          <w:divBdr>
            <w:top w:val="none" w:sz="0" w:space="0" w:color="auto"/>
            <w:left w:val="none" w:sz="0" w:space="0" w:color="auto"/>
            <w:bottom w:val="none" w:sz="0" w:space="0" w:color="auto"/>
            <w:right w:val="none" w:sz="0" w:space="0" w:color="auto"/>
          </w:divBdr>
        </w:div>
        <w:div w:id="224221742">
          <w:marLeft w:val="0"/>
          <w:marRight w:val="0"/>
          <w:marTop w:val="0"/>
          <w:marBottom w:val="0"/>
          <w:divBdr>
            <w:top w:val="none" w:sz="0" w:space="0" w:color="auto"/>
            <w:left w:val="none" w:sz="0" w:space="0" w:color="auto"/>
            <w:bottom w:val="none" w:sz="0" w:space="0" w:color="auto"/>
            <w:right w:val="none" w:sz="0" w:space="0" w:color="auto"/>
          </w:divBdr>
        </w:div>
        <w:div w:id="1194924583">
          <w:marLeft w:val="0"/>
          <w:marRight w:val="0"/>
          <w:marTop w:val="0"/>
          <w:marBottom w:val="0"/>
          <w:divBdr>
            <w:top w:val="none" w:sz="0" w:space="0" w:color="auto"/>
            <w:left w:val="none" w:sz="0" w:space="0" w:color="auto"/>
            <w:bottom w:val="none" w:sz="0" w:space="0" w:color="auto"/>
            <w:right w:val="none" w:sz="0" w:space="0" w:color="auto"/>
          </w:divBdr>
        </w:div>
        <w:div w:id="1300574130">
          <w:marLeft w:val="0"/>
          <w:marRight w:val="0"/>
          <w:marTop w:val="0"/>
          <w:marBottom w:val="0"/>
          <w:divBdr>
            <w:top w:val="none" w:sz="0" w:space="0" w:color="auto"/>
            <w:left w:val="none" w:sz="0" w:space="0" w:color="auto"/>
            <w:bottom w:val="none" w:sz="0" w:space="0" w:color="auto"/>
            <w:right w:val="none" w:sz="0" w:space="0" w:color="auto"/>
          </w:divBdr>
        </w:div>
      </w:divsChild>
    </w:div>
    <w:div w:id="1679501346">
      <w:bodyDiv w:val="1"/>
      <w:marLeft w:val="0"/>
      <w:marRight w:val="0"/>
      <w:marTop w:val="0"/>
      <w:marBottom w:val="0"/>
      <w:divBdr>
        <w:top w:val="none" w:sz="0" w:space="0" w:color="auto"/>
        <w:left w:val="none" w:sz="0" w:space="0" w:color="auto"/>
        <w:bottom w:val="none" w:sz="0" w:space="0" w:color="auto"/>
        <w:right w:val="none" w:sz="0" w:space="0" w:color="auto"/>
      </w:divBdr>
      <w:divsChild>
        <w:div w:id="2082747603">
          <w:marLeft w:val="0"/>
          <w:marRight w:val="0"/>
          <w:marTop w:val="0"/>
          <w:marBottom w:val="0"/>
          <w:divBdr>
            <w:top w:val="none" w:sz="0" w:space="0" w:color="auto"/>
            <w:left w:val="none" w:sz="0" w:space="0" w:color="auto"/>
            <w:bottom w:val="none" w:sz="0" w:space="0" w:color="auto"/>
            <w:right w:val="none" w:sz="0" w:space="0" w:color="auto"/>
          </w:divBdr>
        </w:div>
        <w:div w:id="474415902">
          <w:marLeft w:val="0"/>
          <w:marRight w:val="0"/>
          <w:marTop w:val="0"/>
          <w:marBottom w:val="0"/>
          <w:divBdr>
            <w:top w:val="none" w:sz="0" w:space="0" w:color="auto"/>
            <w:left w:val="none" w:sz="0" w:space="0" w:color="auto"/>
            <w:bottom w:val="none" w:sz="0" w:space="0" w:color="auto"/>
            <w:right w:val="none" w:sz="0" w:space="0" w:color="auto"/>
          </w:divBdr>
        </w:div>
        <w:div w:id="827087492">
          <w:marLeft w:val="0"/>
          <w:marRight w:val="0"/>
          <w:marTop w:val="0"/>
          <w:marBottom w:val="0"/>
          <w:divBdr>
            <w:top w:val="none" w:sz="0" w:space="0" w:color="auto"/>
            <w:left w:val="none" w:sz="0" w:space="0" w:color="auto"/>
            <w:bottom w:val="none" w:sz="0" w:space="0" w:color="auto"/>
            <w:right w:val="none" w:sz="0" w:space="0" w:color="auto"/>
          </w:divBdr>
        </w:div>
      </w:divsChild>
    </w:div>
    <w:div w:id="1706247371">
      <w:bodyDiv w:val="1"/>
      <w:marLeft w:val="0"/>
      <w:marRight w:val="0"/>
      <w:marTop w:val="0"/>
      <w:marBottom w:val="0"/>
      <w:divBdr>
        <w:top w:val="none" w:sz="0" w:space="0" w:color="auto"/>
        <w:left w:val="none" w:sz="0" w:space="0" w:color="auto"/>
        <w:bottom w:val="none" w:sz="0" w:space="0" w:color="auto"/>
        <w:right w:val="none" w:sz="0" w:space="0" w:color="auto"/>
      </w:divBdr>
      <w:divsChild>
        <w:div w:id="579565695">
          <w:marLeft w:val="0"/>
          <w:marRight w:val="0"/>
          <w:marTop w:val="0"/>
          <w:marBottom w:val="0"/>
          <w:divBdr>
            <w:top w:val="none" w:sz="0" w:space="0" w:color="auto"/>
            <w:left w:val="none" w:sz="0" w:space="0" w:color="auto"/>
            <w:bottom w:val="none" w:sz="0" w:space="0" w:color="auto"/>
            <w:right w:val="none" w:sz="0" w:space="0" w:color="auto"/>
          </w:divBdr>
        </w:div>
      </w:divsChild>
    </w:div>
    <w:div w:id="1717509387">
      <w:bodyDiv w:val="1"/>
      <w:marLeft w:val="0"/>
      <w:marRight w:val="0"/>
      <w:marTop w:val="0"/>
      <w:marBottom w:val="0"/>
      <w:divBdr>
        <w:top w:val="none" w:sz="0" w:space="0" w:color="auto"/>
        <w:left w:val="none" w:sz="0" w:space="0" w:color="auto"/>
        <w:bottom w:val="none" w:sz="0" w:space="0" w:color="auto"/>
        <w:right w:val="none" w:sz="0" w:space="0" w:color="auto"/>
      </w:divBdr>
      <w:divsChild>
        <w:div w:id="194657903">
          <w:marLeft w:val="0"/>
          <w:marRight w:val="0"/>
          <w:marTop w:val="0"/>
          <w:marBottom w:val="0"/>
          <w:divBdr>
            <w:top w:val="none" w:sz="0" w:space="0" w:color="auto"/>
            <w:left w:val="none" w:sz="0" w:space="0" w:color="auto"/>
            <w:bottom w:val="none" w:sz="0" w:space="0" w:color="auto"/>
            <w:right w:val="none" w:sz="0" w:space="0" w:color="auto"/>
          </w:divBdr>
        </w:div>
        <w:div w:id="1235091710">
          <w:marLeft w:val="0"/>
          <w:marRight w:val="0"/>
          <w:marTop w:val="0"/>
          <w:marBottom w:val="0"/>
          <w:divBdr>
            <w:top w:val="none" w:sz="0" w:space="0" w:color="auto"/>
            <w:left w:val="none" w:sz="0" w:space="0" w:color="auto"/>
            <w:bottom w:val="none" w:sz="0" w:space="0" w:color="auto"/>
            <w:right w:val="none" w:sz="0" w:space="0" w:color="auto"/>
          </w:divBdr>
        </w:div>
      </w:divsChild>
    </w:div>
    <w:div w:id="1736003406">
      <w:bodyDiv w:val="1"/>
      <w:marLeft w:val="0"/>
      <w:marRight w:val="0"/>
      <w:marTop w:val="0"/>
      <w:marBottom w:val="0"/>
      <w:divBdr>
        <w:top w:val="none" w:sz="0" w:space="0" w:color="auto"/>
        <w:left w:val="none" w:sz="0" w:space="0" w:color="auto"/>
        <w:bottom w:val="none" w:sz="0" w:space="0" w:color="auto"/>
        <w:right w:val="none" w:sz="0" w:space="0" w:color="auto"/>
      </w:divBdr>
      <w:divsChild>
        <w:div w:id="426661189">
          <w:marLeft w:val="0"/>
          <w:marRight w:val="0"/>
          <w:marTop w:val="0"/>
          <w:marBottom w:val="0"/>
          <w:divBdr>
            <w:top w:val="none" w:sz="0" w:space="0" w:color="auto"/>
            <w:left w:val="none" w:sz="0" w:space="0" w:color="auto"/>
            <w:bottom w:val="none" w:sz="0" w:space="0" w:color="auto"/>
            <w:right w:val="none" w:sz="0" w:space="0" w:color="auto"/>
          </w:divBdr>
        </w:div>
        <w:div w:id="1742100914">
          <w:marLeft w:val="0"/>
          <w:marRight w:val="0"/>
          <w:marTop w:val="0"/>
          <w:marBottom w:val="0"/>
          <w:divBdr>
            <w:top w:val="none" w:sz="0" w:space="0" w:color="auto"/>
            <w:left w:val="none" w:sz="0" w:space="0" w:color="auto"/>
            <w:bottom w:val="none" w:sz="0" w:space="0" w:color="auto"/>
            <w:right w:val="none" w:sz="0" w:space="0" w:color="auto"/>
          </w:divBdr>
        </w:div>
        <w:div w:id="863789106">
          <w:marLeft w:val="0"/>
          <w:marRight w:val="0"/>
          <w:marTop w:val="0"/>
          <w:marBottom w:val="0"/>
          <w:divBdr>
            <w:top w:val="none" w:sz="0" w:space="0" w:color="auto"/>
            <w:left w:val="none" w:sz="0" w:space="0" w:color="auto"/>
            <w:bottom w:val="none" w:sz="0" w:space="0" w:color="auto"/>
            <w:right w:val="none" w:sz="0" w:space="0" w:color="auto"/>
          </w:divBdr>
        </w:div>
        <w:div w:id="87043064">
          <w:marLeft w:val="0"/>
          <w:marRight w:val="0"/>
          <w:marTop w:val="0"/>
          <w:marBottom w:val="0"/>
          <w:divBdr>
            <w:top w:val="none" w:sz="0" w:space="0" w:color="auto"/>
            <w:left w:val="none" w:sz="0" w:space="0" w:color="auto"/>
            <w:bottom w:val="none" w:sz="0" w:space="0" w:color="auto"/>
            <w:right w:val="none" w:sz="0" w:space="0" w:color="auto"/>
          </w:divBdr>
        </w:div>
        <w:div w:id="1622616769">
          <w:marLeft w:val="0"/>
          <w:marRight w:val="0"/>
          <w:marTop w:val="0"/>
          <w:marBottom w:val="0"/>
          <w:divBdr>
            <w:top w:val="none" w:sz="0" w:space="0" w:color="auto"/>
            <w:left w:val="none" w:sz="0" w:space="0" w:color="auto"/>
            <w:bottom w:val="none" w:sz="0" w:space="0" w:color="auto"/>
            <w:right w:val="none" w:sz="0" w:space="0" w:color="auto"/>
          </w:divBdr>
        </w:div>
        <w:div w:id="1154954092">
          <w:marLeft w:val="0"/>
          <w:marRight w:val="0"/>
          <w:marTop w:val="0"/>
          <w:marBottom w:val="0"/>
          <w:divBdr>
            <w:top w:val="none" w:sz="0" w:space="0" w:color="auto"/>
            <w:left w:val="none" w:sz="0" w:space="0" w:color="auto"/>
            <w:bottom w:val="none" w:sz="0" w:space="0" w:color="auto"/>
            <w:right w:val="none" w:sz="0" w:space="0" w:color="auto"/>
          </w:divBdr>
        </w:div>
        <w:div w:id="1314220060">
          <w:marLeft w:val="0"/>
          <w:marRight w:val="0"/>
          <w:marTop w:val="0"/>
          <w:marBottom w:val="0"/>
          <w:divBdr>
            <w:top w:val="none" w:sz="0" w:space="0" w:color="auto"/>
            <w:left w:val="none" w:sz="0" w:space="0" w:color="auto"/>
            <w:bottom w:val="none" w:sz="0" w:space="0" w:color="auto"/>
            <w:right w:val="none" w:sz="0" w:space="0" w:color="auto"/>
          </w:divBdr>
        </w:div>
        <w:div w:id="499392560">
          <w:marLeft w:val="0"/>
          <w:marRight w:val="0"/>
          <w:marTop w:val="0"/>
          <w:marBottom w:val="0"/>
          <w:divBdr>
            <w:top w:val="none" w:sz="0" w:space="0" w:color="auto"/>
            <w:left w:val="none" w:sz="0" w:space="0" w:color="auto"/>
            <w:bottom w:val="none" w:sz="0" w:space="0" w:color="auto"/>
            <w:right w:val="none" w:sz="0" w:space="0" w:color="auto"/>
          </w:divBdr>
        </w:div>
        <w:div w:id="1616980257">
          <w:marLeft w:val="0"/>
          <w:marRight w:val="0"/>
          <w:marTop w:val="0"/>
          <w:marBottom w:val="0"/>
          <w:divBdr>
            <w:top w:val="none" w:sz="0" w:space="0" w:color="auto"/>
            <w:left w:val="none" w:sz="0" w:space="0" w:color="auto"/>
            <w:bottom w:val="none" w:sz="0" w:space="0" w:color="auto"/>
            <w:right w:val="none" w:sz="0" w:space="0" w:color="auto"/>
          </w:divBdr>
        </w:div>
        <w:div w:id="1537347078">
          <w:marLeft w:val="0"/>
          <w:marRight w:val="0"/>
          <w:marTop w:val="0"/>
          <w:marBottom w:val="0"/>
          <w:divBdr>
            <w:top w:val="none" w:sz="0" w:space="0" w:color="auto"/>
            <w:left w:val="none" w:sz="0" w:space="0" w:color="auto"/>
            <w:bottom w:val="none" w:sz="0" w:space="0" w:color="auto"/>
            <w:right w:val="none" w:sz="0" w:space="0" w:color="auto"/>
          </w:divBdr>
        </w:div>
        <w:div w:id="2046055889">
          <w:marLeft w:val="0"/>
          <w:marRight w:val="0"/>
          <w:marTop w:val="0"/>
          <w:marBottom w:val="0"/>
          <w:divBdr>
            <w:top w:val="none" w:sz="0" w:space="0" w:color="auto"/>
            <w:left w:val="none" w:sz="0" w:space="0" w:color="auto"/>
            <w:bottom w:val="none" w:sz="0" w:space="0" w:color="auto"/>
            <w:right w:val="none" w:sz="0" w:space="0" w:color="auto"/>
          </w:divBdr>
        </w:div>
        <w:div w:id="1264873720">
          <w:marLeft w:val="0"/>
          <w:marRight w:val="0"/>
          <w:marTop w:val="0"/>
          <w:marBottom w:val="0"/>
          <w:divBdr>
            <w:top w:val="none" w:sz="0" w:space="0" w:color="auto"/>
            <w:left w:val="none" w:sz="0" w:space="0" w:color="auto"/>
            <w:bottom w:val="none" w:sz="0" w:space="0" w:color="auto"/>
            <w:right w:val="none" w:sz="0" w:space="0" w:color="auto"/>
          </w:divBdr>
        </w:div>
        <w:div w:id="1981688704">
          <w:marLeft w:val="0"/>
          <w:marRight w:val="0"/>
          <w:marTop w:val="0"/>
          <w:marBottom w:val="0"/>
          <w:divBdr>
            <w:top w:val="none" w:sz="0" w:space="0" w:color="auto"/>
            <w:left w:val="none" w:sz="0" w:space="0" w:color="auto"/>
            <w:bottom w:val="none" w:sz="0" w:space="0" w:color="auto"/>
            <w:right w:val="none" w:sz="0" w:space="0" w:color="auto"/>
          </w:divBdr>
        </w:div>
        <w:div w:id="1928419754">
          <w:marLeft w:val="0"/>
          <w:marRight w:val="0"/>
          <w:marTop w:val="0"/>
          <w:marBottom w:val="0"/>
          <w:divBdr>
            <w:top w:val="none" w:sz="0" w:space="0" w:color="auto"/>
            <w:left w:val="none" w:sz="0" w:space="0" w:color="auto"/>
            <w:bottom w:val="none" w:sz="0" w:space="0" w:color="auto"/>
            <w:right w:val="none" w:sz="0" w:space="0" w:color="auto"/>
          </w:divBdr>
        </w:div>
        <w:div w:id="1606569882">
          <w:marLeft w:val="0"/>
          <w:marRight w:val="0"/>
          <w:marTop w:val="0"/>
          <w:marBottom w:val="0"/>
          <w:divBdr>
            <w:top w:val="none" w:sz="0" w:space="0" w:color="auto"/>
            <w:left w:val="none" w:sz="0" w:space="0" w:color="auto"/>
            <w:bottom w:val="none" w:sz="0" w:space="0" w:color="auto"/>
            <w:right w:val="none" w:sz="0" w:space="0" w:color="auto"/>
          </w:divBdr>
        </w:div>
        <w:div w:id="1451509220">
          <w:marLeft w:val="0"/>
          <w:marRight w:val="0"/>
          <w:marTop w:val="0"/>
          <w:marBottom w:val="0"/>
          <w:divBdr>
            <w:top w:val="none" w:sz="0" w:space="0" w:color="auto"/>
            <w:left w:val="none" w:sz="0" w:space="0" w:color="auto"/>
            <w:bottom w:val="none" w:sz="0" w:space="0" w:color="auto"/>
            <w:right w:val="none" w:sz="0" w:space="0" w:color="auto"/>
          </w:divBdr>
        </w:div>
        <w:div w:id="1395468762">
          <w:marLeft w:val="0"/>
          <w:marRight w:val="0"/>
          <w:marTop w:val="0"/>
          <w:marBottom w:val="0"/>
          <w:divBdr>
            <w:top w:val="none" w:sz="0" w:space="0" w:color="auto"/>
            <w:left w:val="none" w:sz="0" w:space="0" w:color="auto"/>
            <w:bottom w:val="none" w:sz="0" w:space="0" w:color="auto"/>
            <w:right w:val="none" w:sz="0" w:space="0" w:color="auto"/>
          </w:divBdr>
        </w:div>
        <w:div w:id="719983630">
          <w:marLeft w:val="0"/>
          <w:marRight w:val="0"/>
          <w:marTop w:val="0"/>
          <w:marBottom w:val="0"/>
          <w:divBdr>
            <w:top w:val="none" w:sz="0" w:space="0" w:color="auto"/>
            <w:left w:val="none" w:sz="0" w:space="0" w:color="auto"/>
            <w:bottom w:val="none" w:sz="0" w:space="0" w:color="auto"/>
            <w:right w:val="none" w:sz="0" w:space="0" w:color="auto"/>
          </w:divBdr>
        </w:div>
        <w:div w:id="1605575713">
          <w:marLeft w:val="0"/>
          <w:marRight w:val="0"/>
          <w:marTop w:val="0"/>
          <w:marBottom w:val="0"/>
          <w:divBdr>
            <w:top w:val="none" w:sz="0" w:space="0" w:color="auto"/>
            <w:left w:val="none" w:sz="0" w:space="0" w:color="auto"/>
            <w:bottom w:val="none" w:sz="0" w:space="0" w:color="auto"/>
            <w:right w:val="none" w:sz="0" w:space="0" w:color="auto"/>
          </w:divBdr>
        </w:div>
        <w:div w:id="324432289">
          <w:marLeft w:val="0"/>
          <w:marRight w:val="0"/>
          <w:marTop w:val="0"/>
          <w:marBottom w:val="0"/>
          <w:divBdr>
            <w:top w:val="none" w:sz="0" w:space="0" w:color="auto"/>
            <w:left w:val="none" w:sz="0" w:space="0" w:color="auto"/>
            <w:bottom w:val="none" w:sz="0" w:space="0" w:color="auto"/>
            <w:right w:val="none" w:sz="0" w:space="0" w:color="auto"/>
          </w:divBdr>
        </w:div>
        <w:div w:id="1280986022">
          <w:marLeft w:val="0"/>
          <w:marRight w:val="0"/>
          <w:marTop w:val="0"/>
          <w:marBottom w:val="0"/>
          <w:divBdr>
            <w:top w:val="none" w:sz="0" w:space="0" w:color="auto"/>
            <w:left w:val="none" w:sz="0" w:space="0" w:color="auto"/>
            <w:bottom w:val="none" w:sz="0" w:space="0" w:color="auto"/>
            <w:right w:val="none" w:sz="0" w:space="0" w:color="auto"/>
          </w:divBdr>
        </w:div>
        <w:div w:id="957371588">
          <w:marLeft w:val="0"/>
          <w:marRight w:val="0"/>
          <w:marTop w:val="0"/>
          <w:marBottom w:val="0"/>
          <w:divBdr>
            <w:top w:val="none" w:sz="0" w:space="0" w:color="auto"/>
            <w:left w:val="none" w:sz="0" w:space="0" w:color="auto"/>
            <w:bottom w:val="none" w:sz="0" w:space="0" w:color="auto"/>
            <w:right w:val="none" w:sz="0" w:space="0" w:color="auto"/>
          </w:divBdr>
        </w:div>
        <w:div w:id="390270798">
          <w:marLeft w:val="0"/>
          <w:marRight w:val="0"/>
          <w:marTop w:val="0"/>
          <w:marBottom w:val="0"/>
          <w:divBdr>
            <w:top w:val="none" w:sz="0" w:space="0" w:color="auto"/>
            <w:left w:val="none" w:sz="0" w:space="0" w:color="auto"/>
            <w:bottom w:val="none" w:sz="0" w:space="0" w:color="auto"/>
            <w:right w:val="none" w:sz="0" w:space="0" w:color="auto"/>
          </w:divBdr>
        </w:div>
        <w:div w:id="1043361815">
          <w:marLeft w:val="0"/>
          <w:marRight w:val="0"/>
          <w:marTop w:val="0"/>
          <w:marBottom w:val="0"/>
          <w:divBdr>
            <w:top w:val="none" w:sz="0" w:space="0" w:color="auto"/>
            <w:left w:val="none" w:sz="0" w:space="0" w:color="auto"/>
            <w:bottom w:val="none" w:sz="0" w:space="0" w:color="auto"/>
            <w:right w:val="none" w:sz="0" w:space="0" w:color="auto"/>
          </w:divBdr>
        </w:div>
        <w:div w:id="986322048">
          <w:marLeft w:val="0"/>
          <w:marRight w:val="0"/>
          <w:marTop w:val="0"/>
          <w:marBottom w:val="0"/>
          <w:divBdr>
            <w:top w:val="none" w:sz="0" w:space="0" w:color="auto"/>
            <w:left w:val="none" w:sz="0" w:space="0" w:color="auto"/>
            <w:bottom w:val="none" w:sz="0" w:space="0" w:color="auto"/>
            <w:right w:val="none" w:sz="0" w:space="0" w:color="auto"/>
          </w:divBdr>
        </w:div>
        <w:div w:id="144980544">
          <w:marLeft w:val="0"/>
          <w:marRight w:val="0"/>
          <w:marTop w:val="0"/>
          <w:marBottom w:val="0"/>
          <w:divBdr>
            <w:top w:val="none" w:sz="0" w:space="0" w:color="auto"/>
            <w:left w:val="none" w:sz="0" w:space="0" w:color="auto"/>
            <w:bottom w:val="none" w:sz="0" w:space="0" w:color="auto"/>
            <w:right w:val="none" w:sz="0" w:space="0" w:color="auto"/>
          </w:divBdr>
        </w:div>
        <w:div w:id="960112603">
          <w:marLeft w:val="0"/>
          <w:marRight w:val="0"/>
          <w:marTop w:val="0"/>
          <w:marBottom w:val="0"/>
          <w:divBdr>
            <w:top w:val="none" w:sz="0" w:space="0" w:color="auto"/>
            <w:left w:val="none" w:sz="0" w:space="0" w:color="auto"/>
            <w:bottom w:val="none" w:sz="0" w:space="0" w:color="auto"/>
            <w:right w:val="none" w:sz="0" w:space="0" w:color="auto"/>
          </w:divBdr>
        </w:div>
        <w:div w:id="358703568">
          <w:marLeft w:val="0"/>
          <w:marRight w:val="0"/>
          <w:marTop w:val="0"/>
          <w:marBottom w:val="0"/>
          <w:divBdr>
            <w:top w:val="none" w:sz="0" w:space="0" w:color="auto"/>
            <w:left w:val="none" w:sz="0" w:space="0" w:color="auto"/>
            <w:bottom w:val="none" w:sz="0" w:space="0" w:color="auto"/>
            <w:right w:val="none" w:sz="0" w:space="0" w:color="auto"/>
          </w:divBdr>
        </w:div>
        <w:div w:id="381053474">
          <w:marLeft w:val="0"/>
          <w:marRight w:val="0"/>
          <w:marTop w:val="0"/>
          <w:marBottom w:val="0"/>
          <w:divBdr>
            <w:top w:val="none" w:sz="0" w:space="0" w:color="auto"/>
            <w:left w:val="none" w:sz="0" w:space="0" w:color="auto"/>
            <w:bottom w:val="none" w:sz="0" w:space="0" w:color="auto"/>
            <w:right w:val="none" w:sz="0" w:space="0" w:color="auto"/>
          </w:divBdr>
        </w:div>
      </w:divsChild>
    </w:div>
    <w:div w:id="1770272337">
      <w:bodyDiv w:val="1"/>
      <w:marLeft w:val="0"/>
      <w:marRight w:val="0"/>
      <w:marTop w:val="0"/>
      <w:marBottom w:val="0"/>
      <w:divBdr>
        <w:top w:val="none" w:sz="0" w:space="0" w:color="auto"/>
        <w:left w:val="none" w:sz="0" w:space="0" w:color="auto"/>
        <w:bottom w:val="none" w:sz="0" w:space="0" w:color="auto"/>
        <w:right w:val="none" w:sz="0" w:space="0" w:color="auto"/>
      </w:divBdr>
      <w:divsChild>
        <w:div w:id="1094666964">
          <w:marLeft w:val="0"/>
          <w:marRight w:val="0"/>
          <w:marTop w:val="0"/>
          <w:marBottom w:val="0"/>
          <w:divBdr>
            <w:top w:val="none" w:sz="0" w:space="0" w:color="auto"/>
            <w:left w:val="none" w:sz="0" w:space="0" w:color="auto"/>
            <w:bottom w:val="none" w:sz="0" w:space="0" w:color="auto"/>
            <w:right w:val="none" w:sz="0" w:space="0" w:color="auto"/>
          </w:divBdr>
        </w:div>
        <w:div w:id="1079909014">
          <w:marLeft w:val="0"/>
          <w:marRight w:val="0"/>
          <w:marTop w:val="0"/>
          <w:marBottom w:val="0"/>
          <w:divBdr>
            <w:top w:val="none" w:sz="0" w:space="0" w:color="auto"/>
            <w:left w:val="none" w:sz="0" w:space="0" w:color="auto"/>
            <w:bottom w:val="none" w:sz="0" w:space="0" w:color="auto"/>
            <w:right w:val="none" w:sz="0" w:space="0" w:color="auto"/>
          </w:divBdr>
        </w:div>
      </w:divsChild>
    </w:div>
    <w:div w:id="1833527087">
      <w:bodyDiv w:val="1"/>
      <w:marLeft w:val="0"/>
      <w:marRight w:val="0"/>
      <w:marTop w:val="0"/>
      <w:marBottom w:val="0"/>
      <w:divBdr>
        <w:top w:val="none" w:sz="0" w:space="0" w:color="auto"/>
        <w:left w:val="none" w:sz="0" w:space="0" w:color="auto"/>
        <w:bottom w:val="none" w:sz="0" w:space="0" w:color="auto"/>
        <w:right w:val="none" w:sz="0" w:space="0" w:color="auto"/>
      </w:divBdr>
      <w:divsChild>
        <w:div w:id="1489052044">
          <w:marLeft w:val="0"/>
          <w:marRight w:val="0"/>
          <w:marTop w:val="0"/>
          <w:marBottom w:val="0"/>
          <w:divBdr>
            <w:top w:val="none" w:sz="0" w:space="0" w:color="auto"/>
            <w:left w:val="none" w:sz="0" w:space="0" w:color="auto"/>
            <w:bottom w:val="none" w:sz="0" w:space="0" w:color="auto"/>
            <w:right w:val="none" w:sz="0" w:space="0" w:color="auto"/>
          </w:divBdr>
        </w:div>
        <w:div w:id="2062777580">
          <w:marLeft w:val="0"/>
          <w:marRight w:val="0"/>
          <w:marTop w:val="0"/>
          <w:marBottom w:val="0"/>
          <w:divBdr>
            <w:top w:val="none" w:sz="0" w:space="0" w:color="auto"/>
            <w:left w:val="none" w:sz="0" w:space="0" w:color="auto"/>
            <w:bottom w:val="none" w:sz="0" w:space="0" w:color="auto"/>
            <w:right w:val="none" w:sz="0" w:space="0" w:color="auto"/>
          </w:divBdr>
        </w:div>
        <w:div w:id="274481771">
          <w:marLeft w:val="0"/>
          <w:marRight w:val="0"/>
          <w:marTop w:val="0"/>
          <w:marBottom w:val="0"/>
          <w:divBdr>
            <w:top w:val="none" w:sz="0" w:space="0" w:color="auto"/>
            <w:left w:val="none" w:sz="0" w:space="0" w:color="auto"/>
            <w:bottom w:val="none" w:sz="0" w:space="0" w:color="auto"/>
            <w:right w:val="none" w:sz="0" w:space="0" w:color="auto"/>
          </w:divBdr>
        </w:div>
        <w:div w:id="252055611">
          <w:marLeft w:val="0"/>
          <w:marRight w:val="0"/>
          <w:marTop w:val="0"/>
          <w:marBottom w:val="0"/>
          <w:divBdr>
            <w:top w:val="none" w:sz="0" w:space="0" w:color="auto"/>
            <w:left w:val="none" w:sz="0" w:space="0" w:color="auto"/>
            <w:bottom w:val="none" w:sz="0" w:space="0" w:color="auto"/>
            <w:right w:val="none" w:sz="0" w:space="0" w:color="auto"/>
          </w:divBdr>
        </w:div>
      </w:divsChild>
    </w:div>
    <w:div w:id="1888755644">
      <w:bodyDiv w:val="1"/>
      <w:marLeft w:val="0"/>
      <w:marRight w:val="0"/>
      <w:marTop w:val="0"/>
      <w:marBottom w:val="0"/>
      <w:divBdr>
        <w:top w:val="none" w:sz="0" w:space="0" w:color="auto"/>
        <w:left w:val="none" w:sz="0" w:space="0" w:color="auto"/>
        <w:bottom w:val="none" w:sz="0" w:space="0" w:color="auto"/>
        <w:right w:val="none" w:sz="0" w:space="0" w:color="auto"/>
      </w:divBdr>
      <w:divsChild>
        <w:div w:id="1096949822">
          <w:marLeft w:val="0"/>
          <w:marRight w:val="0"/>
          <w:marTop w:val="0"/>
          <w:marBottom w:val="0"/>
          <w:divBdr>
            <w:top w:val="none" w:sz="0" w:space="0" w:color="auto"/>
            <w:left w:val="none" w:sz="0" w:space="0" w:color="auto"/>
            <w:bottom w:val="none" w:sz="0" w:space="0" w:color="auto"/>
            <w:right w:val="none" w:sz="0" w:space="0" w:color="auto"/>
          </w:divBdr>
        </w:div>
        <w:div w:id="47998104">
          <w:marLeft w:val="0"/>
          <w:marRight w:val="0"/>
          <w:marTop w:val="0"/>
          <w:marBottom w:val="0"/>
          <w:divBdr>
            <w:top w:val="none" w:sz="0" w:space="0" w:color="auto"/>
            <w:left w:val="none" w:sz="0" w:space="0" w:color="auto"/>
            <w:bottom w:val="none" w:sz="0" w:space="0" w:color="auto"/>
            <w:right w:val="none" w:sz="0" w:space="0" w:color="auto"/>
          </w:divBdr>
        </w:div>
        <w:div w:id="1307399359">
          <w:marLeft w:val="0"/>
          <w:marRight w:val="0"/>
          <w:marTop w:val="0"/>
          <w:marBottom w:val="0"/>
          <w:divBdr>
            <w:top w:val="none" w:sz="0" w:space="0" w:color="auto"/>
            <w:left w:val="none" w:sz="0" w:space="0" w:color="auto"/>
            <w:bottom w:val="none" w:sz="0" w:space="0" w:color="auto"/>
            <w:right w:val="none" w:sz="0" w:space="0" w:color="auto"/>
          </w:divBdr>
        </w:div>
        <w:div w:id="1432815327">
          <w:marLeft w:val="0"/>
          <w:marRight w:val="0"/>
          <w:marTop w:val="0"/>
          <w:marBottom w:val="0"/>
          <w:divBdr>
            <w:top w:val="none" w:sz="0" w:space="0" w:color="auto"/>
            <w:left w:val="none" w:sz="0" w:space="0" w:color="auto"/>
            <w:bottom w:val="none" w:sz="0" w:space="0" w:color="auto"/>
            <w:right w:val="none" w:sz="0" w:space="0" w:color="auto"/>
          </w:divBdr>
        </w:div>
        <w:div w:id="473529118">
          <w:marLeft w:val="0"/>
          <w:marRight w:val="0"/>
          <w:marTop w:val="0"/>
          <w:marBottom w:val="0"/>
          <w:divBdr>
            <w:top w:val="none" w:sz="0" w:space="0" w:color="auto"/>
            <w:left w:val="none" w:sz="0" w:space="0" w:color="auto"/>
            <w:bottom w:val="none" w:sz="0" w:space="0" w:color="auto"/>
            <w:right w:val="none" w:sz="0" w:space="0" w:color="auto"/>
          </w:divBdr>
        </w:div>
        <w:div w:id="1466119978">
          <w:marLeft w:val="0"/>
          <w:marRight w:val="0"/>
          <w:marTop w:val="0"/>
          <w:marBottom w:val="0"/>
          <w:divBdr>
            <w:top w:val="none" w:sz="0" w:space="0" w:color="auto"/>
            <w:left w:val="none" w:sz="0" w:space="0" w:color="auto"/>
            <w:bottom w:val="none" w:sz="0" w:space="0" w:color="auto"/>
            <w:right w:val="none" w:sz="0" w:space="0" w:color="auto"/>
          </w:divBdr>
        </w:div>
        <w:div w:id="1644391108">
          <w:marLeft w:val="0"/>
          <w:marRight w:val="0"/>
          <w:marTop w:val="0"/>
          <w:marBottom w:val="0"/>
          <w:divBdr>
            <w:top w:val="none" w:sz="0" w:space="0" w:color="auto"/>
            <w:left w:val="none" w:sz="0" w:space="0" w:color="auto"/>
            <w:bottom w:val="none" w:sz="0" w:space="0" w:color="auto"/>
            <w:right w:val="none" w:sz="0" w:space="0" w:color="auto"/>
          </w:divBdr>
        </w:div>
        <w:div w:id="2123987953">
          <w:marLeft w:val="0"/>
          <w:marRight w:val="0"/>
          <w:marTop w:val="0"/>
          <w:marBottom w:val="0"/>
          <w:divBdr>
            <w:top w:val="none" w:sz="0" w:space="0" w:color="auto"/>
            <w:left w:val="none" w:sz="0" w:space="0" w:color="auto"/>
            <w:bottom w:val="none" w:sz="0" w:space="0" w:color="auto"/>
            <w:right w:val="none" w:sz="0" w:space="0" w:color="auto"/>
          </w:divBdr>
        </w:div>
        <w:div w:id="139077202">
          <w:marLeft w:val="0"/>
          <w:marRight w:val="0"/>
          <w:marTop w:val="0"/>
          <w:marBottom w:val="0"/>
          <w:divBdr>
            <w:top w:val="none" w:sz="0" w:space="0" w:color="auto"/>
            <w:left w:val="none" w:sz="0" w:space="0" w:color="auto"/>
            <w:bottom w:val="none" w:sz="0" w:space="0" w:color="auto"/>
            <w:right w:val="none" w:sz="0" w:space="0" w:color="auto"/>
          </w:divBdr>
        </w:div>
        <w:div w:id="484276065">
          <w:marLeft w:val="0"/>
          <w:marRight w:val="0"/>
          <w:marTop w:val="0"/>
          <w:marBottom w:val="0"/>
          <w:divBdr>
            <w:top w:val="none" w:sz="0" w:space="0" w:color="auto"/>
            <w:left w:val="none" w:sz="0" w:space="0" w:color="auto"/>
            <w:bottom w:val="none" w:sz="0" w:space="0" w:color="auto"/>
            <w:right w:val="none" w:sz="0" w:space="0" w:color="auto"/>
          </w:divBdr>
        </w:div>
      </w:divsChild>
    </w:div>
    <w:div w:id="1935818060">
      <w:bodyDiv w:val="1"/>
      <w:marLeft w:val="0"/>
      <w:marRight w:val="0"/>
      <w:marTop w:val="0"/>
      <w:marBottom w:val="0"/>
      <w:divBdr>
        <w:top w:val="none" w:sz="0" w:space="0" w:color="auto"/>
        <w:left w:val="none" w:sz="0" w:space="0" w:color="auto"/>
        <w:bottom w:val="none" w:sz="0" w:space="0" w:color="auto"/>
        <w:right w:val="none" w:sz="0" w:space="0" w:color="auto"/>
      </w:divBdr>
      <w:divsChild>
        <w:div w:id="1609460533">
          <w:marLeft w:val="0"/>
          <w:marRight w:val="0"/>
          <w:marTop w:val="0"/>
          <w:marBottom w:val="0"/>
          <w:divBdr>
            <w:top w:val="none" w:sz="0" w:space="0" w:color="auto"/>
            <w:left w:val="none" w:sz="0" w:space="0" w:color="auto"/>
            <w:bottom w:val="none" w:sz="0" w:space="0" w:color="auto"/>
            <w:right w:val="none" w:sz="0" w:space="0" w:color="auto"/>
          </w:divBdr>
        </w:div>
      </w:divsChild>
    </w:div>
    <w:div w:id="1995723167">
      <w:bodyDiv w:val="1"/>
      <w:marLeft w:val="0"/>
      <w:marRight w:val="0"/>
      <w:marTop w:val="0"/>
      <w:marBottom w:val="0"/>
      <w:divBdr>
        <w:top w:val="none" w:sz="0" w:space="0" w:color="auto"/>
        <w:left w:val="none" w:sz="0" w:space="0" w:color="auto"/>
        <w:bottom w:val="none" w:sz="0" w:space="0" w:color="auto"/>
        <w:right w:val="none" w:sz="0" w:space="0" w:color="auto"/>
      </w:divBdr>
      <w:divsChild>
        <w:div w:id="1838155554">
          <w:marLeft w:val="0"/>
          <w:marRight w:val="0"/>
          <w:marTop w:val="0"/>
          <w:marBottom w:val="0"/>
          <w:divBdr>
            <w:top w:val="none" w:sz="0" w:space="0" w:color="auto"/>
            <w:left w:val="none" w:sz="0" w:space="0" w:color="auto"/>
            <w:bottom w:val="none" w:sz="0" w:space="0" w:color="auto"/>
            <w:right w:val="none" w:sz="0" w:space="0" w:color="auto"/>
          </w:divBdr>
        </w:div>
        <w:div w:id="1076976062">
          <w:marLeft w:val="0"/>
          <w:marRight w:val="0"/>
          <w:marTop w:val="0"/>
          <w:marBottom w:val="0"/>
          <w:divBdr>
            <w:top w:val="none" w:sz="0" w:space="0" w:color="auto"/>
            <w:left w:val="none" w:sz="0" w:space="0" w:color="auto"/>
            <w:bottom w:val="none" w:sz="0" w:space="0" w:color="auto"/>
            <w:right w:val="none" w:sz="0" w:space="0" w:color="auto"/>
          </w:divBdr>
        </w:div>
        <w:div w:id="1992712913">
          <w:marLeft w:val="0"/>
          <w:marRight w:val="0"/>
          <w:marTop w:val="0"/>
          <w:marBottom w:val="0"/>
          <w:divBdr>
            <w:top w:val="none" w:sz="0" w:space="0" w:color="auto"/>
            <w:left w:val="none" w:sz="0" w:space="0" w:color="auto"/>
            <w:bottom w:val="none" w:sz="0" w:space="0" w:color="auto"/>
            <w:right w:val="none" w:sz="0" w:space="0" w:color="auto"/>
          </w:divBdr>
        </w:div>
        <w:div w:id="448624244">
          <w:marLeft w:val="0"/>
          <w:marRight w:val="0"/>
          <w:marTop w:val="0"/>
          <w:marBottom w:val="0"/>
          <w:divBdr>
            <w:top w:val="none" w:sz="0" w:space="0" w:color="auto"/>
            <w:left w:val="none" w:sz="0" w:space="0" w:color="auto"/>
            <w:bottom w:val="none" w:sz="0" w:space="0" w:color="auto"/>
            <w:right w:val="none" w:sz="0" w:space="0" w:color="auto"/>
          </w:divBdr>
        </w:div>
        <w:div w:id="1709646832">
          <w:marLeft w:val="0"/>
          <w:marRight w:val="0"/>
          <w:marTop w:val="0"/>
          <w:marBottom w:val="0"/>
          <w:divBdr>
            <w:top w:val="none" w:sz="0" w:space="0" w:color="auto"/>
            <w:left w:val="none" w:sz="0" w:space="0" w:color="auto"/>
            <w:bottom w:val="none" w:sz="0" w:space="0" w:color="auto"/>
            <w:right w:val="none" w:sz="0" w:space="0" w:color="auto"/>
          </w:divBdr>
        </w:div>
        <w:div w:id="955797489">
          <w:marLeft w:val="0"/>
          <w:marRight w:val="0"/>
          <w:marTop w:val="0"/>
          <w:marBottom w:val="0"/>
          <w:divBdr>
            <w:top w:val="none" w:sz="0" w:space="0" w:color="auto"/>
            <w:left w:val="none" w:sz="0" w:space="0" w:color="auto"/>
            <w:bottom w:val="none" w:sz="0" w:space="0" w:color="auto"/>
            <w:right w:val="none" w:sz="0" w:space="0" w:color="auto"/>
          </w:divBdr>
        </w:div>
        <w:div w:id="2109542010">
          <w:marLeft w:val="0"/>
          <w:marRight w:val="0"/>
          <w:marTop w:val="0"/>
          <w:marBottom w:val="0"/>
          <w:divBdr>
            <w:top w:val="none" w:sz="0" w:space="0" w:color="auto"/>
            <w:left w:val="none" w:sz="0" w:space="0" w:color="auto"/>
            <w:bottom w:val="none" w:sz="0" w:space="0" w:color="auto"/>
            <w:right w:val="none" w:sz="0" w:space="0" w:color="auto"/>
          </w:divBdr>
        </w:div>
        <w:div w:id="1671104300">
          <w:marLeft w:val="0"/>
          <w:marRight w:val="0"/>
          <w:marTop w:val="0"/>
          <w:marBottom w:val="0"/>
          <w:divBdr>
            <w:top w:val="none" w:sz="0" w:space="0" w:color="auto"/>
            <w:left w:val="none" w:sz="0" w:space="0" w:color="auto"/>
            <w:bottom w:val="none" w:sz="0" w:space="0" w:color="auto"/>
            <w:right w:val="none" w:sz="0" w:space="0" w:color="auto"/>
          </w:divBdr>
        </w:div>
        <w:div w:id="1016738627">
          <w:marLeft w:val="0"/>
          <w:marRight w:val="0"/>
          <w:marTop w:val="0"/>
          <w:marBottom w:val="0"/>
          <w:divBdr>
            <w:top w:val="none" w:sz="0" w:space="0" w:color="auto"/>
            <w:left w:val="none" w:sz="0" w:space="0" w:color="auto"/>
            <w:bottom w:val="none" w:sz="0" w:space="0" w:color="auto"/>
            <w:right w:val="none" w:sz="0" w:space="0" w:color="auto"/>
          </w:divBdr>
        </w:div>
        <w:div w:id="758714510">
          <w:marLeft w:val="0"/>
          <w:marRight w:val="0"/>
          <w:marTop w:val="0"/>
          <w:marBottom w:val="0"/>
          <w:divBdr>
            <w:top w:val="none" w:sz="0" w:space="0" w:color="auto"/>
            <w:left w:val="none" w:sz="0" w:space="0" w:color="auto"/>
            <w:bottom w:val="none" w:sz="0" w:space="0" w:color="auto"/>
            <w:right w:val="none" w:sz="0" w:space="0" w:color="auto"/>
          </w:divBdr>
        </w:div>
        <w:div w:id="479617527">
          <w:marLeft w:val="0"/>
          <w:marRight w:val="0"/>
          <w:marTop w:val="0"/>
          <w:marBottom w:val="0"/>
          <w:divBdr>
            <w:top w:val="none" w:sz="0" w:space="0" w:color="auto"/>
            <w:left w:val="none" w:sz="0" w:space="0" w:color="auto"/>
            <w:bottom w:val="none" w:sz="0" w:space="0" w:color="auto"/>
            <w:right w:val="none" w:sz="0" w:space="0" w:color="auto"/>
          </w:divBdr>
        </w:div>
        <w:div w:id="1795715492">
          <w:marLeft w:val="0"/>
          <w:marRight w:val="0"/>
          <w:marTop w:val="0"/>
          <w:marBottom w:val="0"/>
          <w:divBdr>
            <w:top w:val="none" w:sz="0" w:space="0" w:color="auto"/>
            <w:left w:val="none" w:sz="0" w:space="0" w:color="auto"/>
            <w:bottom w:val="none" w:sz="0" w:space="0" w:color="auto"/>
            <w:right w:val="none" w:sz="0" w:space="0" w:color="auto"/>
          </w:divBdr>
        </w:div>
        <w:div w:id="992025615">
          <w:marLeft w:val="0"/>
          <w:marRight w:val="0"/>
          <w:marTop w:val="0"/>
          <w:marBottom w:val="0"/>
          <w:divBdr>
            <w:top w:val="none" w:sz="0" w:space="0" w:color="auto"/>
            <w:left w:val="none" w:sz="0" w:space="0" w:color="auto"/>
            <w:bottom w:val="none" w:sz="0" w:space="0" w:color="auto"/>
            <w:right w:val="none" w:sz="0" w:space="0" w:color="auto"/>
          </w:divBdr>
        </w:div>
        <w:div w:id="1999069399">
          <w:marLeft w:val="0"/>
          <w:marRight w:val="0"/>
          <w:marTop w:val="0"/>
          <w:marBottom w:val="0"/>
          <w:divBdr>
            <w:top w:val="none" w:sz="0" w:space="0" w:color="auto"/>
            <w:left w:val="none" w:sz="0" w:space="0" w:color="auto"/>
            <w:bottom w:val="none" w:sz="0" w:space="0" w:color="auto"/>
            <w:right w:val="none" w:sz="0" w:space="0" w:color="auto"/>
          </w:divBdr>
        </w:div>
        <w:div w:id="1113020531">
          <w:marLeft w:val="0"/>
          <w:marRight w:val="0"/>
          <w:marTop w:val="0"/>
          <w:marBottom w:val="0"/>
          <w:divBdr>
            <w:top w:val="none" w:sz="0" w:space="0" w:color="auto"/>
            <w:left w:val="none" w:sz="0" w:space="0" w:color="auto"/>
            <w:bottom w:val="none" w:sz="0" w:space="0" w:color="auto"/>
            <w:right w:val="none" w:sz="0" w:space="0" w:color="auto"/>
          </w:divBdr>
        </w:div>
      </w:divsChild>
    </w:div>
    <w:div w:id="2023774894">
      <w:bodyDiv w:val="1"/>
      <w:marLeft w:val="0"/>
      <w:marRight w:val="0"/>
      <w:marTop w:val="0"/>
      <w:marBottom w:val="0"/>
      <w:divBdr>
        <w:top w:val="none" w:sz="0" w:space="0" w:color="auto"/>
        <w:left w:val="none" w:sz="0" w:space="0" w:color="auto"/>
        <w:bottom w:val="none" w:sz="0" w:space="0" w:color="auto"/>
        <w:right w:val="none" w:sz="0" w:space="0" w:color="auto"/>
      </w:divBdr>
    </w:div>
    <w:div w:id="2038190327">
      <w:bodyDiv w:val="1"/>
      <w:marLeft w:val="0"/>
      <w:marRight w:val="0"/>
      <w:marTop w:val="0"/>
      <w:marBottom w:val="0"/>
      <w:divBdr>
        <w:top w:val="none" w:sz="0" w:space="0" w:color="auto"/>
        <w:left w:val="none" w:sz="0" w:space="0" w:color="auto"/>
        <w:bottom w:val="none" w:sz="0" w:space="0" w:color="auto"/>
        <w:right w:val="none" w:sz="0" w:space="0" w:color="auto"/>
      </w:divBdr>
      <w:divsChild>
        <w:div w:id="1773822095">
          <w:marLeft w:val="0"/>
          <w:marRight w:val="0"/>
          <w:marTop w:val="0"/>
          <w:marBottom w:val="0"/>
          <w:divBdr>
            <w:top w:val="none" w:sz="0" w:space="0" w:color="auto"/>
            <w:left w:val="none" w:sz="0" w:space="0" w:color="auto"/>
            <w:bottom w:val="none" w:sz="0" w:space="0" w:color="auto"/>
            <w:right w:val="none" w:sz="0" w:space="0" w:color="auto"/>
          </w:divBdr>
        </w:div>
        <w:div w:id="1950356991">
          <w:marLeft w:val="0"/>
          <w:marRight w:val="0"/>
          <w:marTop w:val="0"/>
          <w:marBottom w:val="0"/>
          <w:divBdr>
            <w:top w:val="none" w:sz="0" w:space="0" w:color="auto"/>
            <w:left w:val="none" w:sz="0" w:space="0" w:color="auto"/>
            <w:bottom w:val="none" w:sz="0" w:space="0" w:color="auto"/>
            <w:right w:val="none" w:sz="0" w:space="0" w:color="auto"/>
          </w:divBdr>
        </w:div>
        <w:div w:id="1927692455">
          <w:marLeft w:val="0"/>
          <w:marRight w:val="0"/>
          <w:marTop w:val="0"/>
          <w:marBottom w:val="0"/>
          <w:divBdr>
            <w:top w:val="none" w:sz="0" w:space="0" w:color="auto"/>
            <w:left w:val="none" w:sz="0" w:space="0" w:color="auto"/>
            <w:bottom w:val="none" w:sz="0" w:space="0" w:color="auto"/>
            <w:right w:val="none" w:sz="0" w:space="0" w:color="auto"/>
          </w:divBdr>
        </w:div>
        <w:div w:id="1702240397">
          <w:marLeft w:val="0"/>
          <w:marRight w:val="0"/>
          <w:marTop w:val="0"/>
          <w:marBottom w:val="0"/>
          <w:divBdr>
            <w:top w:val="none" w:sz="0" w:space="0" w:color="auto"/>
            <w:left w:val="none" w:sz="0" w:space="0" w:color="auto"/>
            <w:bottom w:val="none" w:sz="0" w:space="0" w:color="auto"/>
            <w:right w:val="none" w:sz="0" w:space="0" w:color="auto"/>
          </w:divBdr>
        </w:div>
        <w:div w:id="1494108208">
          <w:marLeft w:val="0"/>
          <w:marRight w:val="0"/>
          <w:marTop w:val="0"/>
          <w:marBottom w:val="0"/>
          <w:divBdr>
            <w:top w:val="none" w:sz="0" w:space="0" w:color="auto"/>
            <w:left w:val="none" w:sz="0" w:space="0" w:color="auto"/>
            <w:bottom w:val="none" w:sz="0" w:space="0" w:color="auto"/>
            <w:right w:val="none" w:sz="0" w:space="0" w:color="auto"/>
          </w:divBdr>
        </w:div>
      </w:divsChild>
    </w:div>
    <w:div w:id="2044207930">
      <w:bodyDiv w:val="1"/>
      <w:marLeft w:val="0"/>
      <w:marRight w:val="0"/>
      <w:marTop w:val="0"/>
      <w:marBottom w:val="0"/>
      <w:divBdr>
        <w:top w:val="none" w:sz="0" w:space="0" w:color="auto"/>
        <w:left w:val="none" w:sz="0" w:space="0" w:color="auto"/>
        <w:bottom w:val="none" w:sz="0" w:space="0" w:color="auto"/>
        <w:right w:val="none" w:sz="0" w:space="0" w:color="auto"/>
      </w:divBdr>
      <w:divsChild>
        <w:div w:id="750977861">
          <w:marLeft w:val="0"/>
          <w:marRight w:val="0"/>
          <w:marTop w:val="0"/>
          <w:marBottom w:val="0"/>
          <w:divBdr>
            <w:top w:val="none" w:sz="0" w:space="0" w:color="auto"/>
            <w:left w:val="none" w:sz="0" w:space="0" w:color="auto"/>
            <w:bottom w:val="none" w:sz="0" w:space="0" w:color="auto"/>
            <w:right w:val="none" w:sz="0" w:space="0" w:color="auto"/>
          </w:divBdr>
        </w:div>
        <w:div w:id="1941178597">
          <w:marLeft w:val="0"/>
          <w:marRight w:val="0"/>
          <w:marTop w:val="0"/>
          <w:marBottom w:val="0"/>
          <w:divBdr>
            <w:top w:val="none" w:sz="0" w:space="0" w:color="auto"/>
            <w:left w:val="none" w:sz="0" w:space="0" w:color="auto"/>
            <w:bottom w:val="none" w:sz="0" w:space="0" w:color="auto"/>
            <w:right w:val="none" w:sz="0" w:space="0" w:color="auto"/>
          </w:divBdr>
        </w:div>
        <w:div w:id="914123342">
          <w:marLeft w:val="0"/>
          <w:marRight w:val="0"/>
          <w:marTop w:val="0"/>
          <w:marBottom w:val="0"/>
          <w:divBdr>
            <w:top w:val="none" w:sz="0" w:space="0" w:color="auto"/>
            <w:left w:val="none" w:sz="0" w:space="0" w:color="auto"/>
            <w:bottom w:val="none" w:sz="0" w:space="0" w:color="auto"/>
            <w:right w:val="none" w:sz="0" w:space="0" w:color="auto"/>
          </w:divBdr>
        </w:div>
        <w:div w:id="1282954214">
          <w:marLeft w:val="0"/>
          <w:marRight w:val="0"/>
          <w:marTop w:val="0"/>
          <w:marBottom w:val="0"/>
          <w:divBdr>
            <w:top w:val="none" w:sz="0" w:space="0" w:color="auto"/>
            <w:left w:val="none" w:sz="0" w:space="0" w:color="auto"/>
            <w:bottom w:val="none" w:sz="0" w:space="0" w:color="auto"/>
            <w:right w:val="none" w:sz="0" w:space="0" w:color="auto"/>
          </w:divBdr>
        </w:div>
        <w:div w:id="1272544353">
          <w:marLeft w:val="0"/>
          <w:marRight w:val="0"/>
          <w:marTop w:val="0"/>
          <w:marBottom w:val="0"/>
          <w:divBdr>
            <w:top w:val="none" w:sz="0" w:space="0" w:color="auto"/>
            <w:left w:val="none" w:sz="0" w:space="0" w:color="auto"/>
            <w:bottom w:val="none" w:sz="0" w:space="0" w:color="auto"/>
            <w:right w:val="none" w:sz="0" w:space="0" w:color="auto"/>
          </w:divBdr>
        </w:div>
        <w:div w:id="1059595762">
          <w:marLeft w:val="0"/>
          <w:marRight w:val="0"/>
          <w:marTop w:val="0"/>
          <w:marBottom w:val="0"/>
          <w:divBdr>
            <w:top w:val="none" w:sz="0" w:space="0" w:color="auto"/>
            <w:left w:val="none" w:sz="0" w:space="0" w:color="auto"/>
            <w:bottom w:val="none" w:sz="0" w:space="0" w:color="auto"/>
            <w:right w:val="none" w:sz="0" w:space="0" w:color="auto"/>
          </w:divBdr>
        </w:div>
        <w:div w:id="1254048786">
          <w:marLeft w:val="0"/>
          <w:marRight w:val="0"/>
          <w:marTop w:val="0"/>
          <w:marBottom w:val="0"/>
          <w:divBdr>
            <w:top w:val="none" w:sz="0" w:space="0" w:color="auto"/>
            <w:left w:val="none" w:sz="0" w:space="0" w:color="auto"/>
            <w:bottom w:val="none" w:sz="0" w:space="0" w:color="auto"/>
            <w:right w:val="none" w:sz="0" w:space="0" w:color="auto"/>
          </w:divBdr>
        </w:div>
        <w:div w:id="113183796">
          <w:marLeft w:val="0"/>
          <w:marRight w:val="0"/>
          <w:marTop w:val="0"/>
          <w:marBottom w:val="0"/>
          <w:divBdr>
            <w:top w:val="none" w:sz="0" w:space="0" w:color="auto"/>
            <w:left w:val="none" w:sz="0" w:space="0" w:color="auto"/>
            <w:bottom w:val="none" w:sz="0" w:space="0" w:color="auto"/>
            <w:right w:val="none" w:sz="0" w:space="0" w:color="auto"/>
          </w:divBdr>
        </w:div>
        <w:div w:id="987171414">
          <w:marLeft w:val="0"/>
          <w:marRight w:val="0"/>
          <w:marTop w:val="0"/>
          <w:marBottom w:val="0"/>
          <w:divBdr>
            <w:top w:val="none" w:sz="0" w:space="0" w:color="auto"/>
            <w:left w:val="none" w:sz="0" w:space="0" w:color="auto"/>
            <w:bottom w:val="none" w:sz="0" w:space="0" w:color="auto"/>
            <w:right w:val="none" w:sz="0" w:space="0" w:color="auto"/>
          </w:divBdr>
        </w:div>
        <w:div w:id="332346216">
          <w:marLeft w:val="0"/>
          <w:marRight w:val="0"/>
          <w:marTop w:val="0"/>
          <w:marBottom w:val="0"/>
          <w:divBdr>
            <w:top w:val="none" w:sz="0" w:space="0" w:color="auto"/>
            <w:left w:val="none" w:sz="0" w:space="0" w:color="auto"/>
            <w:bottom w:val="none" w:sz="0" w:space="0" w:color="auto"/>
            <w:right w:val="none" w:sz="0" w:space="0" w:color="auto"/>
          </w:divBdr>
        </w:div>
        <w:div w:id="635718346">
          <w:marLeft w:val="0"/>
          <w:marRight w:val="0"/>
          <w:marTop w:val="0"/>
          <w:marBottom w:val="0"/>
          <w:divBdr>
            <w:top w:val="none" w:sz="0" w:space="0" w:color="auto"/>
            <w:left w:val="none" w:sz="0" w:space="0" w:color="auto"/>
            <w:bottom w:val="none" w:sz="0" w:space="0" w:color="auto"/>
            <w:right w:val="none" w:sz="0" w:space="0" w:color="auto"/>
          </w:divBdr>
        </w:div>
        <w:div w:id="849828867">
          <w:marLeft w:val="0"/>
          <w:marRight w:val="0"/>
          <w:marTop w:val="0"/>
          <w:marBottom w:val="0"/>
          <w:divBdr>
            <w:top w:val="none" w:sz="0" w:space="0" w:color="auto"/>
            <w:left w:val="none" w:sz="0" w:space="0" w:color="auto"/>
            <w:bottom w:val="none" w:sz="0" w:space="0" w:color="auto"/>
            <w:right w:val="none" w:sz="0" w:space="0" w:color="auto"/>
          </w:divBdr>
        </w:div>
        <w:div w:id="2065792239">
          <w:marLeft w:val="0"/>
          <w:marRight w:val="0"/>
          <w:marTop w:val="0"/>
          <w:marBottom w:val="0"/>
          <w:divBdr>
            <w:top w:val="none" w:sz="0" w:space="0" w:color="auto"/>
            <w:left w:val="none" w:sz="0" w:space="0" w:color="auto"/>
            <w:bottom w:val="none" w:sz="0" w:space="0" w:color="auto"/>
            <w:right w:val="none" w:sz="0" w:space="0" w:color="auto"/>
          </w:divBdr>
        </w:div>
        <w:div w:id="437263777">
          <w:marLeft w:val="0"/>
          <w:marRight w:val="0"/>
          <w:marTop w:val="0"/>
          <w:marBottom w:val="0"/>
          <w:divBdr>
            <w:top w:val="none" w:sz="0" w:space="0" w:color="auto"/>
            <w:left w:val="none" w:sz="0" w:space="0" w:color="auto"/>
            <w:bottom w:val="none" w:sz="0" w:space="0" w:color="auto"/>
            <w:right w:val="none" w:sz="0" w:space="0" w:color="auto"/>
          </w:divBdr>
        </w:div>
        <w:div w:id="685326663">
          <w:marLeft w:val="0"/>
          <w:marRight w:val="0"/>
          <w:marTop w:val="0"/>
          <w:marBottom w:val="0"/>
          <w:divBdr>
            <w:top w:val="none" w:sz="0" w:space="0" w:color="auto"/>
            <w:left w:val="none" w:sz="0" w:space="0" w:color="auto"/>
            <w:bottom w:val="none" w:sz="0" w:space="0" w:color="auto"/>
            <w:right w:val="none" w:sz="0" w:space="0" w:color="auto"/>
          </w:divBdr>
        </w:div>
        <w:div w:id="1332413943">
          <w:marLeft w:val="0"/>
          <w:marRight w:val="0"/>
          <w:marTop w:val="0"/>
          <w:marBottom w:val="0"/>
          <w:divBdr>
            <w:top w:val="none" w:sz="0" w:space="0" w:color="auto"/>
            <w:left w:val="none" w:sz="0" w:space="0" w:color="auto"/>
            <w:bottom w:val="none" w:sz="0" w:space="0" w:color="auto"/>
            <w:right w:val="none" w:sz="0" w:space="0" w:color="auto"/>
          </w:divBdr>
        </w:div>
        <w:div w:id="1400712299">
          <w:marLeft w:val="0"/>
          <w:marRight w:val="0"/>
          <w:marTop w:val="0"/>
          <w:marBottom w:val="0"/>
          <w:divBdr>
            <w:top w:val="none" w:sz="0" w:space="0" w:color="auto"/>
            <w:left w:val="none" w:sz="0" w:space="0" w:color="auto"/>
            <w:bottom w:val="none" w:sz="0" w:space="0" w:color="auto"/>
            <w:right w:val="none" w:sz="0" w:space="0" w:color="auto"/>
          </w:divBdr>
        </w:div>
        <w:div w:id="541554701">
          <w:marLeft w:val="0"/>
          <w:marRight w:val="0"/>
          <w:marTop w:val="0"/>
          <w:marBottom w:val="0"/>
          <w:divBdr>
            <w:top w:val="none" w:sz="0" w:space="0" w:color="auto"/>
            <w:left w:val="none" w:sz="0" w:space="0" w:color="auto"/>
            <w:bottom w:val="none" w:sz="0" w:space="0" w:color="auto"/>
            <w:right w:val="none" w:sz="0" w:space="0" w:color="auto"/>
          </w:divBdr>
        </w:div>
        <w:div w:id="819157590">
          <w:marLeft w:val="0"/>
          <w:marRight w:val="0"/>
          <w:marTop w:val="0"/>
          <w:marBottom w:val="0"/>
          <w:divBdr>
            <w:top w:val="none" w:sz="0" w:space="0" w:color="auto"/>
            <w:left w:val="none" w:sz="0" w:space="0" w:color="auto"/>
            <w:bottom w:val="none" w:sz="0" w:space="0" w:color="auto"/>
            <w:right w:val="none" w:sz="0" w:space="0" w:color="auto"/>
          </w:divBdr>
        </w:div>
        <w:div w:id="945117821">
          <w:marLeft w:val="0"/>
          <w:marRight w:val="0"/>
          <w:marTop w:val="0"/>
          <w:marBottom w:val="0"/>
          <w:divBdr>
            <w:top w:val="none" w:sz="0" w:space="0" w:color="auto"/>
            <w:left w:val="none" w:sz="0" w:space="0" w:color="auto"/>
            <w:bottom w:val="none" w:sz="0" w:space="0" w:color="auto"/>
            <w:right w:val="none" w:sz="0" w:space="0" w:color="auto"/>
          </w:divBdr>
        </w:div>
        <w:div w:id="2112240054">
          <w:marLeft w:val="0"/>
          <w:marRight w:val="0"/>
          <w:marTop w:val="0"/>
          <w:marBottom w:val="0"/>
          <w:divBdr>
            <w:top w:val="none" w:sz="0" w:space="0" w:color="auto"/>
            <w:left w:val="none" w:sz="0" w:space="0" w:color="auto"/>
            <w:bottom w:val="none" w:sz="0" w:space="0" w:color="auto"/>
            <w:right w:val="none" w:sz="0" w:space="0" w:color="auto"/>
          </w:divBdr>
        </w:div>
        <w:div w:id="233586826">
          <w:marLeft w:val="0"/>
          <w:marRight w:val="0"/>
          <w:marTop w:val="0"/>
          <w:marBottom w:val="0"/>
          <w:divBdr>
            <w:top w:val="none" w:sz="0" w:space="0" w:color="auto"/>
            <w:left w:val="none" w:sz="0" w:space="0" w:color="auto"/>
            <w:bottom w:val="none" w:sz="0" w:space="0" w:color="auto"/>
            <w:right w:val="none" w:sz="0" w:space="0" w:color="auto"/>
          </w:divBdr>
        </w:div>
        <w:div w:id="170264131">
          <w:marLeft w:val="0"/>
          <w:marRight w:val="0"/>
          <w:marTop w:val="0"/>
          <w:marBottom w:val="0"/>
          <w:divBdr>
            <w:top w:val="none" w:sz="0" w:space="0" w:color="auto"/>
            <w:left w:val="none" w:sz="0" w:space="0" w:color="auto"/>
            <w:bottom w:val="none" w:sz="0" w:space="0" w:color="auto"/>
            <w:right w:val="none" w:sz="0" w:space="0" w:color="auto"/>
          </w:divBdr>
        </w:div>
        <w:div w:id="1070156628">
          <w:marLeft w:val="0"/>
          <w:marRight w:val="0"/>
          <w:marTop w:val="0"/>
          <w:marBottom w:val="0"/>
          <w:divBdr>
            <w:top w:val="none" w:sz="0" w:space="0" w:color="auto"/>
            <w:left w:val="none" w:sz="0" w:space="0" w:color="auto"/>
            <w:bottom w:val="none" w:sz="0" w:space="0" w:color="auto"/>
            <w:right w:val="none" w:sz="0" w:space="0" w:color="auto"/>
          </w:divBdr>
        </w:div>
        <w:div w:id="2082945022">
          <w:marLeft w:val="0"/>
          <w:marRight w:val="0"/>
          <w:marTop w:val="0"/>
          <w:marBottom w:val="0"/>
          <w:divBdr>
            <w:top w:val="none" w:sz="0" w:space="0" w:color="auto"/>
            <w:left w:val="none" w:sz="0" w:space="0" w:color="auto"/>
            <w:bottom w:val="none" w:sz="0" w:space="0" w:color="auto"/>
            <w:right w:val="none" w:sz="0" w:space="0" w:color="auto"/>
          </w:divBdr>
        </w:div>
        <w:div w:id="325397842">
          <w:marLeft w:val="0"/>
          <w:marRight w:val="0"/>
          <w:marTop w:val="0"/>
          <w:marBottom w:val="0"/>
          <w:divBdr>
            <w:top w:val="none" w:sz="0" w:space="0" w:color="auto"/>
            <w:left w:val="none" w:sz="0" w:space="0" w:color="auto"/>
            <w:bottom w:val="none" w:sz="0" w:space="0" w:color="auto"/>
            <w:right w:val="none" w:sz="0" w:space="0" w:color="auto"/>
          </w:divBdr>
        </w:div>
        <w:div w:id="973289495">
          <w:marLeft w:val="0"/>
          <w:marRight w:val="0"/>
          <w:marTop w:val="0"/>
          <w:marBottom w:val="0"/>
          <w:divBdr>
            <w:top w:val="none" w:sz="0" w:space="0" w:color="auto"/>
            <w:left w:val="none" w:sz="0" w:space="0" w:color="auto"/>
            <w:bottom w:val="none" w:sz="0" w:space="0" w:color="auto"/>
            <w:right w:val="none" w:sz="0" w:space="0" w:color="auto"/>
          </w:divBdr>
        </w:div>
        <w:div w:id="1869097135">
          <w:marLeft w:val="0"/>
          <w:marRight w:val="0"/>
          <w:marTop w:val="0"/>
          <w:marBottom w:val="0"/>
          <w:divBdr>
            <w:top w:val="none" w:sz="0" w:space="0" w:color="auto"/>
            <w:left w:val="none" w:sz="0" w:space="0" w:color="auto"/>
            <w:bottom w:val="none" w:sz="0" w:space="0" w:color="auto"/>
            <w:right w:val="none" w:sz="0" w:space="0" w:color="auto"/>
          </w:divBdr>
        </w:div>
        <w:div w:id="1172260339">
          <w:marLeft w:val="0"/>
          <w:marRight w:val="0"/>
          <w:marTop w:val="0"/>
          <w:marBottom w:val="0"/>
          <w:divBdr>
            <w:top w:val="none" w:sz="0" w:space="0" w:color="auto"/>
            <w:left w:val="none" w:sz="0" w:space="0" w:color="auto"/>
            <w:bottom w:val="none" w:sz="0" w:space="0" w:color="auto"/>
            <w:right w:val="none" w:sz="0" w:space="0" w:color="auto"/>
          </w:divBdr>
        </w:div>
        <w:div w:id="327024730">
          <w:marLeft w:val="0"/>
          <w:marRight w:val="0"/>
          <w:marTop w:val="0"/>
          <w:marBottom w:val="0"/>
          <w:divBdr>
            <w:top w:val="none" w:sz="0" w:space="0" w:color="auto"/>
            <w:left w:val="none" w:sz="0" w:space="0" w:color="auto"/>
            <w:bottom w:val="none" w:sz="0" w:space="0" w:color="auto"/>
            <w:right w:val="none" w:sz="0" w:space="0" w:color="auto"/>
          </w:divBdr>
        </w:div>
        <w:div w:id="174459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995</TotalTime>
  <Pages>12</Pages>
  <Words>1475</Words>
  <Characters>2966</Characters>
  <Application>Microsoft Office Word</Application>
  <DocSecurity>0</DocSecurity>
  <Lines>741</Lines>
  <Paragraphs>740</Paragraphs>
  <ScaleCrop>false</ScaleCrop>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朝旭 魏</dc:creator>
  <cp:keywords/>
  <dc:description/>
  <cp:lastModifiedBy>朝旭 魏</cp:lastModifiedBy>
  <cp:revision>18</cp:revision>
  <dcterms:created xsi:type="dcterms:W3CDTF">2025-08-23T01:35:00Z</dcterms:created>
  <dcterms:modified xsi:type="dcterms:W3CDTF">2025-08-25T21:10:00Z</dcterms:modified>
</cp:coreProperties>
</file>