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楷体" w:hAnsi="楷体" w:eastAsia="楷体" w:cs="楷体"/>
          <w:b/>
          <w:bCs/>
          <w:lang w:val="en-US" w:eastAsia="zh-CN"/>
        </w:rPr>
      </w:pPr>
      <w:r>
        <w:rPr>
          <w:rFonts w:hint="eastAsia" w:ascii="楷体" w:hAnsi="楷体" w:eastAsia="楷体" w:cs="楷体"/>
          <w:b/>
          <w:bCs/>
          <w:lang w:val="en-US" w:eastAsia="zh-CN"/>
        </w:rPr>
        <w:t>摘要：</w:t>
      </w:r>
    </w:p>
    <w:p>
      <w:pPr>
        <w:rPr>
          <w:rFonts w:hint="eastAsia" w:ascii="楷体" w:hAnsi="楷体" w:eastAsia="楷体" w:cs="楷体"/>
          <w:b/>
          <w:bCs/>
          <w:lang w:val="en-US" w:eastAsia="zh-CN"/>
        </w:rPr>
      </w:pPr>
    </w:p>
    <w:p>
      <w:pPr>
        <w:rPr>
          <w:rFonts w:hint="eastAsia" w:ascii="楷体" w:hAnsi="楷体" w:eastAsia="楷体" w:cs="楷体"/>
          <w:b/>
          <w:bCs/>
          <w:lang w:val="en-US" w:eastAsia="zh-CN"/>
        </w:rPr>
      </w:pPr>
    </w:p>
    <w:p>
      <w:pPr>
        <w:rPr>
          <w:rFonts w:hint="eastAsia" w:ascii="楷体" w:hAnsi="楷体" w:eastAsia="楷体" w:cs="楷体"/>
          <w:b/>
          <w:bCs/>
          <w:lang w:val="en-US" w:eastAsia="zh-CN"/>
        </w:rPr>
      </w:pPr>
      <w:r>
        <w:rPr>
          <w:rFonts w:hint="eastAsia" w:ascii="楷体" w:hAnsi="楷体" w:eastAsia="楷体" w:cs="楷体"/>
          <w:b/>
          <w:bCs/>
          <w:lang w:val="en-US" w:eastAsia="zh-CN"/>
        </w:rPr>
        <w:t>目录：</w:t>
      </w:r>
    </w:p>
    <w:p>
      <w:pPr>
        <w:rPr>
          <w:rFonts w:hint="eastAsia" w:ascii="楷体" w:hAnsi="楷体" w:eastAsia="楷体" w:cs="楷体"/>
          <w:b/>
          <w:bCs/>
          <w:lang w:val="en-US" w:eastAsia="zh-CN"/>
        </w:rPr>
      </w:pPr>
    </w:p>
    <w:p>
      <w:pPr>
        <w:rPr>
          <w:rFonts w:hint="eastAsia" w:ascii="楷体" w:hAnsi="楷体" w:eastAsia="楷体" w:cs="楷体"/>
          <w:b/>
          <w:bCs/>
          <w:lang w:val="en-US" w:eastAsia="zh-CN"/>
        </w:rPr>
      </w:pPr>
    </w:p>
    <w:p>
      <w:pPr>
        <w:rPr>
          <w:rFonts w:hint="eastAsia" w:ascii="楷体" w:hAnsi="楷体" w:eastAsia="楷体" w:cs="楷体"/>
          <w:b/>
          <w:bCs/>
          <w:lang w:val="en-US" w:eastAsia="zh-CN"/>
        </w:rPr>
      </w:pPr>
      <w:r>
        <w:rPr>
          <w:rFonts w:hint="eastAsia" w:ascii="楷体" w:hAnsi="楷体" w:eastAsia="楷体" w:cs="楷体"/>
          <w:b/>
          <w:bCs/>
          <w:lang w:val="en-US" w:eastAsia="zh-CN"/>
        </w:rPr>
        <w:t>引言：</w:t>
      </w:r>
    </w:p>
    <w:p>
      <w:pPr>
        <w:rPr>
          <w:rFonts w:hint="default" w:ascii="楷体" w:hAnsi="楷体" w:eastAsia="楷体" w:cs="楷体"/>
          <w:lang w:val="en-US" w:eastAsia="zh-CN"/>
        </w:rPr>
      </w:pPr>
      <w:r>
        <w:rPr>
          <w:rFonts w:hint="eastAsia" w:ascii="楷体" w:hAnsi="楷体" w:eastAsia="楷体" w:cs="楷体"/>
          <w:b/>
          <w:bCs/>
          <w:lang w:val="en-US" w:eastAsia="zh-CN"/>
        </w:rPr>
        <w:t>问题背景</w:t>
      </w:r>
      <w:r>
        <w:rPr>
          <w:rFonts w:hint="eastAsia" w:ascii="楷体" w:hAnsi="楷体" w:eastAsia="楷体" w:cs="楷体"/>
          <w:lang w:val="en-US" w:eastAsia="zh-CN"/>
        </w:rPr>
        <w:t>：近年来，世界频发的极端天气对财产所有者造成了巨大的经济损失，也使得保险公司的理赔费用大大提高。因此，保险公司不断提高那些与天气有关事故所导致的财产保险费用，并且根据不同地区的经济、地理和天气因素改变他们在当地的的承保方式以及是否对当地进行承保。继而由此衍生出一个巨大的世界性问题：世界保险保障缺口开始不断扩大。究其根本原因在于保险公司的盈利能力和财产所有者的经济承受能力出现了危机。所以如何依据某一个地区经济、地理和天气等因素进行各方面的风险评估便具有了重要意义。</w:t>
      </w:r>
    </w:p>
    <w:p>
      <w:pPr>
        <w:rPr>
          <w:rFonts w:hint="eastAsia" w:ascii="楷体" w:hAnsi="楷体" w:eastAsia="楷体" w:cs="楷体"/>
          <w:lang w:val="en-US" w:eastAsia="zh-CN"/>
        </w:rPr>
      </w:pPr>
    </w:p>
    <w:p>
      <w:pPr>
        <w:rPr>
          <w:rFonts w:hint="eastAsia" w:ascii="楷体" w:hAnsi="楷体" w:eastAsia="楷体" w:cs="楷体"/>
          <w:lang w:val="en-US" w:eastAsia="zh-CN"/>
        </w:rPr>
      </w:pPr>
      <w:r>
        <w:rPr>
          <w:rFonts w:hint="eastAsia" w:ascii="楷体" w:hAnsi="楷体" w:eastAsia="楷体" w:cs="楷体"/>
          <w:b/>
          <w:bCs/>
          <w:lang w:val="en-US" w:eastAsia="zh-CN"/>
        </w:rPr>
        <w:t>问题重述</w:t>
      </w:r>
      <w:r>
        <w:rPr>
          <w:rFonts w:hint="eastAsia" w:ascii="楷体" w:hAnsi="楷体" w:eastAsia="楷体" w:cs="楷体"/>
          <w:lang w:val="en-US" w:eastAsia="zh-CN"/>
        </w:rPr>
        <w:t>：</w:t>
      </w:r>
    </w:p>
    <w:p>
      <w:pPr>
        <w:rPr>
          <w:rFonts w:hint="default" w:ascii="楷体" w:hAnsi="楷体" w:eastAsia="楷体" w:cs="楷体"/>
          <w:lang w:val="en-US" w:eastAsia="zh-CN"/>
        </w:rPr>
      </w:pPr>
      <w:r>
        <w:rPr>
          <w:rFonts w:hint="eastAsia" w:ascii="楷体" w:hAnsi="楷体" w:eastAsia="楷体" w:cs="楷体"/>
          <w:lang w:val="en-US" w:eastAsia="zh-CN"/>
        </w:rPr>
        <w:t>问题一： 保险公司在什么条件下会承保？保险公司在什么条件下会去冒险？业主可以使用什么方式影响来影响这一决定？</w:t>
      </w:r>
    </w:p>
    <w:p>
      <w:pPr>
        <w:rPr>
          <w:rFonts w:hint="default" w:ascii="楷体" w:hAnsi="楷体" w:eastAsia="楷体" w:cs="楷体"/>
          <w:lang w:val="en-US" w:eastAsia="zh-CN"/>
        </w:rPr>
      </w:pPr>
      <w:r>
        <w:rPr>
          <w:rFonts w:hint="eastAsia" w:ascii="楷体" w:hAnsi="楷体" w:eastAsia="楷体" w:cs="楷体"/>
          <w:lang w:val="en-US" w:eastAsia="zh-CN"/>
        </w:rPr>
        <w:t>问题二： 如何调整您的保险模式，以评估社区和房地产开发商在何处、如何以及是否在某些地点进行建设？</w:t>
      </w:r>
      <w:r>
        <w:rPr>
          <w:rFonts w:hint="eastAsia" w:ascii="楷体" w:hAnsi="楷体" w:eastAsia="楷体" w:cs="楷体"/>
          <w:lang w:val="en-US" w:eastAsia="zh-CN"/>
        </w:rPr>
        <w:br w:type="textWrapping"/>
      </w:r>
      <w:r>
        <w:rPr>
          <w:rFonts w:hint="eastAsia" w:ascii="楷体" w:hAnsi="楷体" w:eastAsia="楷体" w:cs="楷体"/>
          <w:lang w:val="en-US" w:eastAsia="zh-CN"/>
        </w:rPr>
        <w:t>问题三：在一个不适宜保险模式的地区，如何确定某一个建筑物因其文化、历史、经济或社区意义而应得到保存以及若值得保存则应得到多大程度的保护？</w:t>
      </w:r>
    </w:p>
    <w:p>
      <w:pPr>
        <w:rPr>
          <w:rFonts w:hint="default" w:ascii="楷体" w:hAnsi="楷体" w:eastAsia="楷体" w:cs="楷体"/>
          <w:lang w:val="en-US" w:eastAsia="zh-CN"/>
        </w:rPr>
      </w:pPr>
      <w:r>
        <w:rPr>
          <w:rFonts w:hint="eastAsia" w:ascii="楷体" w:hAnsi="楷体" w:eastAsia="楷体" w:cs="楷体"/>
          <w:lang w:val="en-US" w:eastAsia="zh-CN"/>
        </w:rPr>
        <w:t>问题四：选择一个受极端天气影响严重的地标。运用您的保险和保护模式来评估该地标价值，为该地社区写一封建议信。</w:t>
      </w:r>
    </w:p>
    <w:p>
      <w:pPr>
        <w:rPr>
          <w:rFonts w:hint="default" w:ascii="楷体" w:hAnsi="楷体" w:eastAsia="楷体" w:cs="楷体"/>
          <w:lang w:val="en-US" w:eastAsia="zh-CN"/>
        </w:rPr>
      </w:pPr>
    </w:p>
    <w:p>
      <w:pPr>
        <w:rPr>
          <w:rFonts w:hint="eastAsia" w:ascii="楷体" w:hAnsi="楷体" w:eastAsia="楷体" w:cs="楷体"/>
          <w:b/>
          <w:bCs/>
          <w:lang w:val="en-US" w:eastAsia="zh-CN"/>
        </w:rPr>
      </w:pPr>
      <w:r>
        <w:rPr>
          <w:rFonts w:hint="eastAsia" w:ascii="楷体" w:hAnsi="楷体" w:eastAsia="楷体" w:cs="楷体"/>
          <w:b/>
          <w:bCs/>
          <w:lang w:val="en-US" w:eastAsia="zh-CN"/>
        </w:rPr>
        <w:t>工作思路：</w:t>
      </w:r>
    </w:p>
    <w:p>
      <w:pPr>
        <w:rPr>
          <w:rFonts w:hint="eastAsia" w:ascii="楷体" w:hAnsi="楷体" w:eastAsia="楷体" w:cs="楷体"/>
          <w:b w:val="0"/>
          <w:bCs w:val="0"/>
          <w:lang w:val="en-US" w:eastAsia="zh-CN"/>
        </w:rPr>
      </w:pPr>
      <w:r>
        <w:rPr>
          <w:rFonts w:hint="eastAsia" w:ascii="楷体" w:hAnsi="楷体" w:eastAsia="楷体" w:cs="楷体"/>
          <w:b w:val="0"/>
          <w:bCs w:val="0"/>
          <w:lang w:val="en-US" w:eastAsia="zh-CN"/>
        </w:rPr>
        <w:t>问题一：保险公司是否承保取决于多个因素，例如正向因素，当地的经济水准；负向因素，极端的天气环境等。同时还要对客户群体质量进行多方面的评估，才能完成决策。我们将随机挑选多个地区，收集当地各类自然灾害、经济发展等因素相关数据。首先运用层次分析法将各类自然灾害一年中出现的频次按照危害性进行加权处理，然后运用Topsis算法，将所有因素的数据进行正向化标准化处理后，进行计算得分，建立评估指标体系。</w:t>
      </w:r>
      <w:r>
        <w:rPr>
          <w:rFonts w:hint="eastAsia" w:ascii="楷体" w:hAnsi="楷体" w:eastAsia="楷体" w:cs="楷体"/>
          <w:b w:val="0"/>
          <w:bCs w:val="0"/>
          <w:lang w:val="en-US" w:eastAsia="zh-CN"/>
        </w:rPr>
        <w:t>该体系按照分数这一变量进行连续性概率分布，</w:t>
      </w:r>
      <w:r>
        <w:rPr>
          <w:rFonts w:hint="eastAsia" w:ascii="楷体" w:hAnsi="楷体" w:eastAsia="楷体" w:cs="楷体"/>
          <w:b w:val="0"/>
          <w:bCs w:val="0"/>
          <w:lang w:val="en-US" w:eastAsia="zh-CN"/>
        </w:rPr>
        <w:t>对该体系进行Q-Q图和Sharpiro-wilk检验，探究其是否满足正态分布性质，从而得出相关预测结果，确定地区得分满足何种条件保险公司可以承保，甚至可以冒险一试。将该思路命名为</w:t>
      </w:r>
      <w:r>
        <w:rPr>
          <w:rFonts w:hint="eastAsia" w:ascii="楷体" w:hAnsi="楷体" w:eastAsia="楷体" w:cs="楷体"/>
          <w:b/>
          <w:bCs/>
          <w:lang w:val="en-US" w:eastAsia="zh-CN"/>
        </w:rPr>
        <w:t>承保风险评估模型</w:t>
      </w:r>
      <w:r>
        <w:rPr>
          <w:rFonts w:hint="eastAsia" w:ascii="楷体" w:hAnsi="楷体" w:eastAsia="楷体" w:cs="楷体"/>
          <w:b w:val="0"/>
          <w:bCs w:val="0"/>
          <w:lang w:val="en-US" w:eastAsia="zh-CN"/>
        </w:rPr>
        <w:t>。除此以外，客户群体，即业主也是一个额外影响保险公司的是否承担决定的因素，比如破财消灾。我们将搜集某一类型保险承保数量与业主所交保金数额的数据，进行曲线拟合，探究关系。</w:t>
      </w:r>
    </w:p>
    <w:p>
      <w:pPr>
        <w:rPr>
          <w:rFonts w:hint="eastAsia" w:ascii="楷体" w:hAnsi="楷体" w:eastAsia="楷体" w:cs="楷体"/>
          <w:b w:val="0"/>
          <w:bCs w:val="0"/>
          <w:lang w:val="en-US" w:eastAsia="zh-CN"/>
        </w:rPr>
      </w:pPr>
    </w:p>
    <w:p>
      <w:pPr>
        <w:rPr>
          <w:rFonts w:hint="default" w:ascii="楷体" w:hAnsi="楷体" w:eastAsia="楷体" w:cs="楷体"/>
          <w:b/>
          <w:bCs/>
          <w:lang w:val="en-US" w:eastAsia="zh-CN"/>
        </w:rPr>
      </w:pPr>
      <w:r>
        <w:rPr>
          <w:rFonts w:hint="eastAsia" w:ascii="楷体" w:hAnsi="楷体" w:eastAsia="楷体" w:cs="楷体"/>
          <w:b w:val="0"/>
          <w:bCs w:val="0"/>
          <w:lang w:val="en-US" w:eastAsia="zh-CN"/>
        </w:rPr>
        <w:t>问题二：社区和房地产开发商若要确定如何以及在何处建设和发展房地产，既需要评估当地的风险指数，还要考虑</w:t>
      </w:r>
      <w:r>
        <w:rPr>
          <w:rFonts w:hint="eastAsia" w:ascii="楷体" w:hAnsi="楷体" w:eastAsia="楷体" w:cs="楷体"/>
          <w:b w:val="0"/>
          <w:bCs w:val="0"/>
          <w:lang w:val="en-US" w:eastAsia="zh-CN"/>
        </w:rPr>
        <w:t>社区和房地产开发商愿意额外投入多少资金去加强房屋的抗灾能力，以及居民对住宅因抗灾能力提升而额外支付一定费用的意愿情况，从而使开发商达到获利的目的。风险指数可以通过问题一所建立的</w:t>
      </w:r>
      <w:r>
        <w:rPr>
          <w:rFonts w:hint="eastAsia" w:ascii="楷体" w:hAnsi="楷体" w:eastAsia="楷体" w:cs="楷体"/>
          <w:b/>
          <w:bCs/>
          <w:lang w:val="en-US" w:eastAsia="zh-CN"/>
        </w:rPr>
        <w:t>承保风险评估模型</w:t>
      </w:r>
      <w:r>
        <w:rPr>
          <w:rFonts w:hint="eastAsia" w:ascii="楷体" w:hAnsi="楷体" w:eastAsia="楷体" w:cs="楷体"/>
          <w:b w:val="0"/>
          <w:bCs w:val="0"/>
          <w:lang w:val="en-US" w:eastAsia="zh-CN"/>
        </w:rPr>
        <w:t>进行改进得到风险评估，而抗灾能力的提升以及居民的意愿则需要建立一个</w:t>
      </w:r>
      <w:r>
        <w:rPr>
          <w:rFonts w:hint="eastAsia" w:ascii="楷体" w:hAnsi="楷体" w:eastAsia="楷体" w:cs="楷体"/>
          <w:b/>
          <w:bCs/>
          <w:lang w:val="en-US" w:eastAsia="zh-CN"/>
        </w:rPr>
        <w:t>抗灾能力决策模型</w:t>
      </w:r>
      <w:r>
        <w:rPr>
          <w:rFonts w:hint="eastAsia" w:ascii="楷体" w:hAnsi="楷体" w:eastAsia="楷体" w:cs="楷体"/>
          <w:b w:val="0"/>
          <w:bCs w:val="0"/>
          <w:lang w:val="en-US" w:eastAsia="zh-CN"/>
        </w:rPr>
        <w:t>和一个</w:t>
      </w:r>
      <w:r>
        <w:rPr>
          <w:rFonts w:hint="eastAsia" w:ascii="楷体" w:hAnsi="楷体" w:eastAsia="楷体" w:cs="楷体"/>
          <w:b/>
          <w:bCs/>
          <w:lang w:val="en-US" w:eastAsia="zh-CN"/>
        </w:rPr>
        <w:t>居民抗灾支付意愿模型</w:t>
      </w:r>
      <w:r>
        <w:rPr>
          <w:rFonts w:hint="eastAsia" w:ascii="楷体" w:hAnsi="楷体" w:eastAsia="楷体" w:cs="楷体"/>
          <w:b w:val="0"/>
          <w:bCs w:val="0"/>
          <w:lang w:val="en-US" w:eastAsia="zh-CN"/>
        </w:rPr>
        <w:t>。通过这三个个方面，使决策者更好地作出决定。抗灾能力决策模型的建立：先收集开发商在当地为了加强房屋抗灾能力所能运用各种措施的成本。其中每种措施，又可以按照实施材料、实施效果的不同分成该种措施的高级、中级和低级措施，价格也由高到低。由于在不同地区，因气候地理等差异所运用的主要措施和次要措施会有所差异，且每种措施只有三个等级，故我们选择模糊综合评价的方法，最终计算出该开发商额外投入的钱在加强所选地区房屋抗灾能力这个决策中，综合来说属于高级、中级还是低级措施。因为措施等级的高低，意味着此处的居民在居住该房屋时安全度的高低，即高级措施意味着居民住得安全，则建议开发商在此开发，反之则不建议。也许你会说，开发商在增强房屋抗灾能力这一方面额外投入的钱越多，就意味着措施越高级，所以应该额外多投入钱。实则不然，开发商为了获利，额外投入的钱有一大部分是出自居民本身。额外投入的钱太多，会使居民支付的意愿下降，使得无人购买房屋。所以开发商究竟额外投入多少钱用来提升楼房抗灾能力，取决于居民的抗灾支付意愿。</w:t>
      </w:r>
      <w:r>
        <w:rPr>
          <w:rFonts w:hint="eastAsia" w:ascii="楷体" w:hAnsi="楷体" w:eastAsia="楷体" w:cs="楷体"/>
          <w:b w:val="0"/>
          <w:bCs w:val="0"/>
          <w:lang w:val="en-US" w:eastAsia="zh-CN"/>
        </w:rPr>
        <w:t>所以，我们搜集数据，做出了居民抗灾支付意愿模型。</w:t>
      </w:r>
    </w:p>
    <w:p>
      <w:pPr>
        <w:rPr>
          <w:rFonts w:hint="eastAsia" w:ascii="楷体" w:hAnsi="楷体" w:eastAsia="楷体" w:cs="楷体"/>
          <w:b/>
          <w:bCs/>
          <w:lang w:val="en-US" w:eastAsia="zh-CN"/>
        </w:rPr>
      </w:pPr>
    </w:p>
    <w:p>
      <w:pPr>
        <w:rPr>
          <w:rFonts w:hint="eastAsia" w:ascii="楷体" w:hAnsi="楷体" w:eastAsia="楷体" w:cs="楷体"/>
          <w:b/>
          <w:bCs/>
          <w:lang w:val="en-US" w:eastAsia="zh-CN"/>
        </w:rPr>
      </w:pPr>
    </w:p>
    <w:p>
      <w:pPr>
        <w:rPr>
          <w:rFonts w:hint="eastAsia" w:ascii="楷体" w:hAnsi="楷体" w:eastAsia="楷体" w:cs="楷体"/>
          <w:b/>
          <w:bCs/>
          <w:lang w:val="en-US" w:eastAsia="zh-CN"/>
        </w:rPr>
      </w:pPr>
      <w:r>
        <w:rPr>
          <w:rFonts w:hint="eastAsia" w:ascii="楷体" w:hAnsi="楷体" w:eastAsia="楷体" w:cs="楷体"/>
          <w:b/>
          <w:bCs/>
          <w:lang w:val="en-US" w:eastAsia="zh-CN"/>
        </w:rPr>
        <w:t>模型假设和合理性检验：</w:t>
      </w:r>
    </w:p>
    <w:p>
      <w:pPr>
        <w:rPr>
          <w:rFonts w:hint="default" w:ascii="楷体" w:hAnsi="楷体" w:eastAsia="楷体" w:cs="楷体"/>
          <w:b w:val="0"/>
          <w:bCs w:val="0"/>
          <w:lang w:val="en-US" w:eastAsia="zh-CN"/>
        </w:rPr>
      </w:pPr>
      <w:r>
        <w:rPr>
          <w:rFonts w:hint="eastAsia" w:ascii="楷体" w:hAnsi="楷体" w:eastAsia="楷体" w:cs="楷体"/>
          <w:b w:val="0"/>
          <w:bCs w:val="0"/>
          <w:lang w:val="en-US" w:eastAsia="zh-CN"/>
        </w:rPr>
        <w:t>1.</w:t>
      </w:r>
    </w:p>
    <w:p>
      <w:pPr>
        <w:rPr>
          <w:rFonts w:hint="eastAsia" w:ascii="楷体" w:hAnsi="楷体" w:eastAsia="楷体" w:cs="楷体"/>
          <w:b/>
          <w:bCs/>
          <w:lang w:val="en-US" w:eastAsia="zh-CN"/>
        </w:rPr>
      </w:pPr>
    </w:p>
    <w:p>
      <w:pPr>
        <w:rPr>
          <w:rFonts w:hint="eastAsia" w:ascii="楷体" w:hAnsi="楷体" w:eastAsia="楷体" w:cs="楷体"/>
          <w:b/>
          <w:bCs/>
          <w:lang w:val="en-US" w:eastAsia="zh-CN"/>
        </w:rPr>
      </w:pPr>
    </w:p>
    <w:p>
      <w:pPr>
        <w:rPr>
          <w:rFonts w:hint="eastAsia" w:ascii="楷体" w:hAnsi="楷体" w:eastAsia="楷体" w:cs="楷体"/>
          <w:b/>
          <w:bCs/>
          <w:lang w:val="en-US" w:eastAsia="zh-CN"/>
        </w:rPr>
      </w:pPr>
      <w:r>
        <w:rPr>
          <w:rFonts w:hint="eastAsia" w:ascii="楷体" w:hAnsi="楷体" w:eastAsia="楷体" w:cs="楷体"/>
          <w:b/>
          <w:bCs/>
          <w:lang w:val="en-US" w:eastAsia="zh-CN"/>
        </w:rPr>
        <w:t>符号说明：</w:t>
      </w:r>
    </w:p>
    <w:p>
      <w:pPr>
        <w:rPr>
          <w:rFonts w:hint="eastAsia" w:ascii="楷体" w:hAnsi="楷体" w:eastAsia="楷体" w:cs="楷体"/>
          <w:b/>
          <w:bCs/>
          <w:lang w:val="en-US" w:eastAsia="zh-CN"/>
        </w:rPr>
      </w:pPr>
    </w:p>
    <w:p>
      <w:pPr>
        <w:rPr>
          <w:rFonts w:hint="eastAsia" w:ascii="楷体" w:hAnsi="楷体" w:eastAsia="楷体" w:cs="楷体"/>
          <w:b/>
          <w:bCs/>
          <w:lang w:val="en-US" w:eastAsia="zh-CN"/>
        </w:rPr>
      </w:pPr>
    </w:p>
    <w:p>
      <w:pPr>
        <w:rPr>
          <w:rFonts w:hint="eastAsia" w:ascii="楷体" w:hAnsi="楷体" w:eastAsia="楷体" w:cs="楷体"/>
          <w:b/>
          <w:bCs/>
          <w:lang w:val="en-US" w:eastAsia="zh-CN"/>
        </w:rPr>
      </w:pPr>
    </w:p>
    <w:p>
      <w:pPr>
        <w:rPr>
          <w:rFonts w:hint="eastAsia" w:ascii="楷体" w:hAnsi="楷体" w:eastAsia="楷体" w:cs="楷体"/>
          <w:b/>
          <w:bCs/>
          <w:lang w:val="en-US" w:eastAsia="zh-CN"/>
        </w:rPr>
      </w:pPr>
      <w:r>
        <w:rPr>
          <w:rFonts w:hint="eastAsia" w:ascii="楷体" w:hAnsi="楷体" w:eastAsia="楷体" w:cs="楷体"/>
          <w:b/>
          <w:bCs/>
          <w:lang w:val="en-US" w:eastAsia="zh-CN"/>
        </w:rPr>
        <w:t>模型和求解：</w:t>
      </w:r>
    </w:p>
    <w:p>
      <w:pPr>
        <w:rPr>
          <w:rFonts w:hint="default" w:ascii="楷体" w:hAnsi="楷体" w:eastAsia="楷体" w:cs="楷体"/>
          <w:b/>
          <w:bCs/>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Y0ZTA5YzFmOTU5MWNhOTM2YTFmZWVkOTUzMzgxMjQifQ=="/>
  </w:docVars>
  <w:rsids>
    <w:rsidRoot w:val="00000000"/>
    <w:rsid w:val="00D81965"/>
    <w:rsid w:val="11967974"/>
    <w:rsid w:val="27677314"/>
    <w:rsid w:val="331218E4"/>
    <w:rsid w:val="37873EDD"/>
    <w:rsid w:val="3AA840F1"/>
    <w:rsid w:val="513C39AA"/>
    <w:rsid w:val="5A0A04CC"/>
    <w:rsid w:val="5C5675EF"/>
    <w:rsid w:val="72835484"/>
    <w:rsid w:val="7C1D1E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314</TotalTime>
  <ScaleCrop>false</ScaleCrop>
  <LinksUpToDate>false</LinksUpToDate>
  <CharactersWithSpaces>0</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2024-02-04T02:46:03Z</dcterms:created>
  <dc:creator>Administrator</dc:creator>
  <cp:lastModifiedBy>秋萤野马</cp:lastModifiedBy>
  <dcterms:modified xsi:type="dcterms:W3CDTF">2024-02-04T13:27:29Z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B6B10ACAA3F64DDFA3297E37340884FF_12</vt:lpwstr>
  </property>
</Properties>
</file>