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5B944" w14:textId="77777777" w:rsidR="006C1EA4" w:rsidRPr="006C1EA4" w:rsidRDefault="006C1EA4" w:rsidP="006C1EA4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6C1EA4">
        <w:rPr>
          <w:rFonts w:ascii="宋体" w:eastAsia="宋体" w:hAnsi="宋体" w:hint="eastAsia"/>
          <w:b/>
          <w:bCs/>
          <w:sz w:val="32"/>
          <w:szCs w:val="32"/>
        </w:rPr>
        <w:t>以数字安全之盾，护航美丽中国建设</w:t>
      </w:r>
    </w:p>
    <w:p w14:paraId="6BEFEFB6" w14:textId="7D88CC8F" w:rsidR="006C1EA4" w:rsidRPr="00206EAE" w:rsidRDefault="006C1EA4" w:rsidP="00206EAE">
      <w:pPr>
        <w:jc w:val="right"/>
        <w:rPr>
          <w:rFonts w:ascii="宋体" w:eastAsia="宋体" w:hAnsi="宋体" w:hint="eastAsia"/>
          <w:sz w:val="24"/>
          <w:szCs w:val="24"/>
        </w:rPr>
      </w:pPr>
      <w:r w:rsidRPr="00206EAE">
        <w:rPr>
          <w:rFonts w:ascii="宋体" w:eastAsia="宋体" w:hAnsi="宋体" w:hint="eastAsia"/>
          <w:sz w:val="24"/>
          <w:szCs w:val="24"/>
        </w:rPr>
        <w:t>——学习《在全国生态环境保护大会上的讲话》的思考</w:t>
      </w:r>
    </w:p>
    <w:p w14:paraId="2350DA71" w14:textId="507D239B" w:rsidR="006C1EA4" w:rsidRPr="00FA7BD8" w:rsidRDefault="006C1EA4" w:rsidP="00FA7BD8">
      <w:pPr>
        <w:spacing w:line="48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206EAE">
        <w:rPr>
          <w:rFonts w:ascii="宋体" w:eastAsia="宋体" w:hAnsi="宋体" w:hint="eastAsia"/>
          <w:sz w:val="24"/>
          <w:szCs w:val="24"/>
        </w:rPr>
        <w:t>学院</w:t>
      </w:r>
      <w:r w:rsidR="00206EAE" w:rsidRPr="00206EAE">
        <w:rPr>
          <w:rFonts w:ascii="宋体" w:eastAsia="宋体" w:hAnsi="宋体" w:hint="eastAsia"/>
          <w:sz w:val="24"/>
          <w:szCs w:val="24"/>
        </w:rPr>
        <w:t>：</w:t>
      </w:r>
      <w:r w:rsidRPr="00206EAE">
        <w:rPr>
          <w:rFonts w:ascii="宋体" w:eastAsia="宋体" w:hAnsi="宋体" w:hint="eastAsia"/>
          <w:sz w:val="24"/>
          <w:szCs w:val="24"/>
        </w:rPr>
        <w:t>网络与信息安全学院</w:t>
      </w:r>
      <w:r w:rsidRPr="00206EAE">
        <w:rPr>
          <w:rFonts w:ascii="宋体" w:eastAsia="宋体" w:hAnsi="宋体"/>
          <w:sz w:val="24"/>
          <w:szCs w:val="24"/>
        </w:rPr>
        <w:t xml:space="preserve"> </w:t>
      </w:r>
      <w:r w:rsidR="00206EAE" w:rsidRPr="00206EAE">
        <w:rPr>
          <w:rFonts w:ascii="宋体" w:eastAsia="宋体" w:hAnsi="宋体" w:hint="eastAsia"/>
          <w:sz w:val="24"/>
          <w:szCs w:val="24"/>
        </w:rPr>
        <w:t>姓名：魏朝旭</w:t>
      </w:r>
      <w:r w:rsidRPr="00206EAE">
        <w:rPr>
          <w:rFonts w:ascii="宋体" w:eastAsia="宋体" w:hAnsi="宋体"/>
          <w:sz w:val="24"/>
          <w:szCs w:val="24"/>
        </w:rPr>
        <w:t xml:space="preserve"> </w:t>
      </w:r>
      <w:r w:rsidR="00206EAE" w:rsidRPr="00206EAE">
        <w:rPr>
          <w:rFonts w:ascii="宋体" w:eastAsia="宋体" w:hAnsi="宋体" w:hint="eastAsia"/>
          <w:sz w:val="24"/>
          <w:szCs w:val="24"/>
        </w:rPr>
        <w:t>学号：</w:t>
      </w:r>
      <w:r w:rsidRPr="00206EAE">
        <w:rPr>
          <w:rFonts w:ascii="宋体" w:eastAsia="宋体" w:hAnsi="宋体"/>
          <w:sz w:val="24"/>
          <w:szCs w:val="24"/>
        </w:rPr>
        <w:t xml:space="preserve">23009201082 </w:t>
      </w:r>
      <w:r w:rsidR="00206EAE" w:rsidRPr="00206EAE">
        <w:rPr>
          <w:rFonts w:ascii="宋体" w:eastAsia="宋体" w:hAnsi="宋体" w:hint="eastAsia"/>
          <w:sz w:val="24"/>
          <w:szCs w:val="24"/>
        </w:rPr>
        <w:t>班号</w:t>
      </w:r>
      <w:r w:rsidR="00206EAE">
        <w:rPr>
          <w:rFonts w:ascii="宋体" w:eastAsia="宋体" w:hAnsi="宋体" w:hint="eastAsia"/>
          <w:sz w:val="24"/>
          <w:szCs w:val="24"/>
        </w:rPr>
        <w:t>：</w:t>
      </w:r>
      <w:r w:rsidRPr="00206EAE">
        <w:rPr>
          <w:rFonts w:ascii="宋体" w:eastAsia="宋体" w:hAnsi="宋体"/>
          <w:sz w:val="24"/>
          <w:szCs w:val="24"/>
        </w:rPr>
        <w:t>2318039</w:t>
      </w:r>
    </w:p>
    <w:p w14:paraId="6C3B9244" w14:textId="23CFFD16" w:rsidR="006C1EA4" w:rsidRPr="00206EAE" w:rsidRDefault="006C1EA4" w:rsidP="00206EAE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06EAE">
        <w:rPr>
          <w:rFonts w:ascii="宋体" w:eastAsia="宋体" w:hAnsi="宋体" w:hint="eastAsia"/>
          <w:sz w:val="24"/>
          <w:szCs w:val="24"/>
        </w:rPr>
        <w:t>在全国生态环境保护大会上，习近平总书记系统擘画了建设人与自然和谐共生现代化的宏伟蓝图。这篇重要讲话，不仅是新时代生态文明建设的行动纲领，也蕴含着对治理能力现代化，特别是对数字化、智能化背景下国家生态安全的全新要求。作为一名网络空间安全专业的学生，我在学习讲话精神时，尤为关注其中关于“科技支撑”、“安全底线”和“数字治理”的论述，深刻认识到，在数字时代全面推进美丽中国建设，离不开坚实可靠的网络空间安全保障。网络安全已从虚拟空间的屏障，延伸为守护绿水青山、保障绿色发展的重要基石。</w:t>
      </w:r>
    </w:p>
    <w:p w14:paraId="4329D79F" w14:textId="32FCB59C" w:rsidR="006C1EA4" w:rsidRPr="00206EAE" w:rsidRDefault="006C1EA4" w:rsidP="00206EAE">
      <w:pP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206EAE">
        <w:rPr>
          <w:rFonts w:ascii="宋体" w:eastAsia="宋体" w:hAnsi="宋体" w:hint="eastAsia"/>
          <w:b/>
          <w:bCs/>
          <w:sz w:val="24"/>
          <w:szCs w:val="24"/>
        </w:rPr>
        <w:t>一、</w:t>
      </w:r>
      <w:r w:rsidRPr="00206EAE">
        <w:rPr>
          <w:rFonts w:ascii="宋体" w:eastAsia="宋体" w:hAnsi="宋体"/>
          <w:b/>
          <w:bCs/>
          <w:sz w:val="24"/>
          <w:szCs w:val="24"/>
        </w:rPr>
        <w:t xml:space="preserve"> 深刻领会生态文明思想的时代内涵与数字时代的新要求</w:t>
      </w:r>
    </w:p>
    <w:p w14:paraId="7001C167" w14:textId="7D2CFF8B" w:rsidR="006C1EA4" w:rsidRPr="00206EAE" w:rsidRDefault="006C1EA4" w:rsidP="00206EAE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06EAE">
        <w:rPr>
          <w:rFonts w:ascii="宋体" w:eastAsia="宋体" w:hAnsi="宋体" w:hint="eastAsia"/>
          <w:sz w:val="24"/>
          <w:szCs w:val="24"/>
        </w:rPr>
        <w:t>讲话系统总结的新时代生态文明建设成就，无论是生态环境监测数据的精准采集、污染源的智能追踪，还是碳市场交易的线上运行、“无废城市”管理的数字化平台，其背后都依赖着庞大、复杂的信息系统和数据流的支撑。习近平总书记强调要“加强科技支撑”，“深化人工智能等数字技术应用，构建美丽中国数字化治理体系，建设绿色智慧的数字生态文明”。这标志着我国的生态文明建设，正在与数字中国建设深度融合发展。</w:t>
      </w:r>
    </w:p>
    <w:p w14:paraId="65808795" w14:textId="42546D6F" w:rsidR="006C1EA4" w:rsidRPr="00206EAE" w:rsidRDefault="006C1EA4" w:rsidP="00206EAE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06EAE">
        <w:rPr>
          <w:rFonts w:ascii="宋体" w:eastAsia="宋体" w:hAnsi="宋体" w:hint="eastAsia"/>
          <w:sz w:val="24"/>
          <w:szCs w:val="24"/>
        </w:rPr>
        <w:t>这种融合带来了前所未有的机遇，也带来了新的风险与挑战。海量的环境数据成为国家重要的战略资源，其真实性、完整性、保密性至关重要；连接万物的生态环境物联网，其自身就是需要防护的关键基础设施；依托大数据和人工智能的环保决策系统，其算法安全与公平性直接影响治理效能；全国统一的碳排放权交易市场等绿色金融平台，更是网络攻击的高价值目标。因此，没有网络安全，就没有生态环境数据安全；没有数据安全，就无法保障精准治污、科学治污；没有系统安全，绿色低碳的数字化治理体系就难以稳定运行。</w:t>
      </w:r>
      <w:r w:rsidRPr="00206EAE">
        <w:rPr>
          <w:rFonts w:ascii="宋体" w:eastAsia="宋体" w:hAnsi="宋体"/>
          <w:sz w:val="24"/>
          <w:szCs w:val="24"/>
        </w:rPr>
        <w:t xml:space="preserve"> 网络空间安全专业所研究的，正是如何构建可信</w:t>
      </w:r>
      <w:r w:rsidRPr="00206EAE">
        <w:rPr>
          <w:rFonts w:ascii="宋体" w:eastAsia="宋体" w:hAnsi="宋体" w:hint="eastAsia"/>
          <w:sz w:val="24"/>
          <w:szCs w:val="24"/>
        </w:rPr>
        <w:t>、可控、可管的数字环境，这与保障生态治理的“数字化肌体”健康运行，在目标上高度同构。</w:t>
      </w:r>
    </w:p>
    <w:p w14:paraId="0221C6E5" w14:textId="3BF71191" w:rsidR="006C1EA4" w:rsidRPr="00206EAE" w:rsidRDefault="006C1EA4" w:rsidP="00206EAE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206EAE">
        <w:rPr>
          <w:rFonts w:ascii="宋体" w:eastAsia="宋体" w:hAnsi="宋体" w:hint="eastAsia"/>
          <w:b/>
          <w:bCs/>
          <w:sz w:val="24"/>
          <w:szCs w:val="24"/>
        </w:rPr>
        <w:t>二、</w:t>
      </w:r>
      <w:r w:rsidRPr="00206EAE">
        <w:rPr>
          <w:rFonts w:ascii="宋体" w:eastAsia="宋体" w:hAnsi="宋体"/>
          <w:b/>
          <w:bCs/>
          <w:sz w:val="24"/>
          <w:szCs w:val="24"/>
        </w:rPr>
        <w:t xml:space="preserve"> 聚焦关键领域：网络空间安全在生态文明建设中的核心应用场景</w:t>
      </w:r>
    </w:p>
    <w:p w14:paraId="49DECECE" w14:textId="1069C424" w:rsidR="006C1EA4" w:rsidRPr="00206EAE" w:rsidRDefault="006C1EA4" w:rsidP="00206EAE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06EAE">
        <w:rPr>
          <w:rFonts w:ascii="宋体" w:eastAsia="宋体" w:hAnsi="宋体" w:hint="eastAsia"/>
          <w:sz w:val="24"/>
          <w:szCs w:val="24"/>
        </w:rPr>
        <w:t>结合讲话部署的重点任务，网络空间安全技术可以在以下场景中发挥不可替代的“护航”作用：</w:t>
      </w:r>
    </w:p>
    <w:p w14:paraId="298BFB6F" w14:textId="73D7F6FA" w:rsidR="006C1EA4" w:rsidRPr="00206EAE" w:rsidRDefault="00FA7BD8" w:rsidP="00206EAE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第一，</w:t>
      </w:r>
      <w:r w:rsidR="006C1EA4" w:rsidRPr="00206EAE">
        <w:rPr>
          <w:rFonts w:ascii="宋体" w:eastAsia="宋体" w:hAnsi="宋体" w:hint="eastAsia"/>
          <w:sz w:val="24"/>
          <w:szCs w:val="24"/>
        </w:rPr>
        <w:t>护航生态环境监测网络，保障数据“生命线”。讲话要求“加快建立现代化生态环境监测体系，健全天空地海一体化监测网络”。这数以亿计的传感器、遥感卫星、无人机、监测浮标构成的“神经末梢”，持续产生巨量数据。我</w:t>
      </w:r>
      <w:r w:rsidR="006C1EA4" w:rsidRPr="00206EAE">
        <w:rPr>
          <w:rFonts w:ascii="宋体" w:eastAsia="宋体" w:hAnsi="宋体" w:hint="eastAsia"/>
          <w:sz w:val="24"/>
          <w:szCs w:val="24"/>
        </w:rPr>
        <w:lastRenderedPageBreak/>
        <w:t>的专业关切在于：如何防止监测数据在传输中被篡改或伪造，确保环保督察、执法问责的依据真实无误？如何抵御对监测设备的网络攻击，防止其被关闭或发出错误信号，掩盖污染真相？这需要应用物联网安全、数据加密、入侵检测等技术，为生态环境感知网络打造从端到云的全链条免疫系统。</w:t>
      </w:r>
    </w:p>
    <w:p w14:paraId="0C82F452" w14:textId="7D28F03F" w:rsidR="006C1EA4" w:rsidRPr="00206EAE" w:rsidRDefault="00FA7BD8" w:rsidP="00206EAE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第二，</w:t>
      </w:r>
      <w:r w:rsidR="006C1EA4" w:rsidRPr="00206EAE">
        <w:rPr>
          <w:rFonts w:ascii="宋体" w:eastAsia="宋体" w:hAnsi="宋体" w:hint="eastAsia"/>
          <w:sz w:val="24"/>
          <w:szCs w:val="24"/>
        </w:rPr>
        <w:t>筑牢绿色新型基础设施安全底座。“加快规划建设新型能源体系”、“构建新型电力系统”是推动能源革命的核心。智慧电网、分布式能源网络、电动汽车充电网络等，其稳定运行极度依赖工业控制系统和网络通信。一旦遭受网络攻击，可能导致大面积停电、能源调配紊乱，不仅影响经济民生，也可能因备用电源启动等增加不必要的排放。保障这些关键信息基础设施的安全，是网络空间安全领域的核心使命，涉及工控安全、供应链安全等多个前沿方向。</w:t>
      </w:r>
    </w:p>
    <w:p w14:paraId="34B18AC2" w14:textId="270314FE" w:rsidR="006C1EA4" w:rsidRPr="00206EAE" w:rsidRDefault="00FA7BD8" w:rsidP="00206EAE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第三，</w:t>
      </w:r>
      <w:r w:rsidR="006C1EA4" w:rsidRPr="00206EAE">
        <w:rPr>
          <w:rFonts w:ascii="宋体" w:eastAsia="宋体" w:hAnsi="宋体" w:hint="eastAsia"/>
          <w:sz w:val="24"/>
          <w:szCs w:val="24"/>
        </w:rPr>
        <w:t>保障环境治理与绿色市场公平有序。“全面实行排污许可制”、“进一步发展碳市场”等政策，使得排污权、碳排放配额等都成为了可在线交易、管理的数字资产。确保这些交易平台的公平、公正、公开，防范利用网络技术进行配额篡改、交易欺诈、内幕信息窃取等行为，是维护市场信心和政策严肃性的底线。区块链、可信计算等安全技术，在构建透明、可追溯的环境权益交易体系中大有可为。</w:t>
      </w:r>
    </w:p>
    <w:p w14:paraId="176CF016" w14:textId="718264F7" w:rsidR="006C1EA4" w:rsidRPr="00206EAE" w:rsidRDefault="00FA7BD8" w:rsidP="00206EAE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第四，</w:t>
      </w:r>
      <w:r w:rsidR="006C1EA4" w:rsidRPr="00206EAE">
        <w:rPr>
          <w:rFonts w:ascii="宋体" w:eastAsia="宋体" w:hAnsi="宋体" w:hint="eastAsia"/>
          <w:sz w:val="24"/>
          <w:szCs w:val="24"/>
        </w:rPr>
        <w:t>防范数字生态文明下的非传统安全风险。讲话指出要“守牢美丽中国建设安全底线”。在数字化背景下，生态安全与网络安全深度交织。例如，恐怖分子或敌对势力可能通过网络攻击，破坏大型水利设施的控制系统，制造生态灾难；通过入侵数据库，窃取国家重要的生态环境普查数据、生物基因数据，威胁生物安全和战略资源安全。这要求我们必须以总体国家安全观为指引，将网络安全纳入国家生态安全的风险评估与应对管理体系。</w:t>
      </w:r>
    </w:p>
    <w:p w14:paraId="35973131" w14:textId="4E04D961" w:rsidR="006C1EA4" w:rsidRPr="00206EAE" w:rsidRDefault="006C1EA4" w:rsidP="00206EAE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206EAE">
        <w:rPr>
          <w:rFonts w:ascii="宋体" w:eastAsia="宋体" w:hAnsi="宋体" w:hint="eastAsia"/>
          <w:b/>
          <w:bCs/>
          <w:sz w:val="24"/>
          <w:szCs w:val="24"/>
        </w:rPr>
        <w:t>三、</w:t>
      </w:r>
      <w:r w:rsidRPr="00206EAE">
        <w:rPr>
          <w:rFonts w:ascii="宋体" w:eastAsia="宋体" w:hAnsi="宋体"/>
          <w:b/>
          <w:bCs/>
          <w:sz w:val="24"/>
          <w:szCs w:val="24"/>
        </w:rPr>
        <w:t xml:space="preserve"> 强化系统思维：统筹安全与发展，助力处理好“五大关系”</w:t>
      </w:r>
    </w:p>
    <w:p w14:paraId="31FCF2C1" w14:textId="2B1431EF" w:rsidR="006C1EA4" w:rsidRPr="00206EAE" w:rsidRDefault="006C1EA4" w:rsidP="00206EAE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06EAE">
        <w:rPr>
          <w:rFonts w:ascii="宋体" w:eastAsia="宋体" w:hAnsi="宋体" w:hint="eastAsia"/>
          <w:sz w:val="24"/>
          <w:szCs w:val="24"/>
        </w:rPr>
        <w:t>习近平总书记阐述的“五个重大关系”，充满了辩证法的智慧。从网络安全视角看，同样需要我们在护航数字化生态文明建设中把握好几对关系：</w:t>
      </w:r>
    </w:p>
    <w:p w14:paraId="3462290B" w14:textId="2397C78E" w:rsidR="006C1EA4" w:rsidRPr="00206EAE" w:rsidRDefault="00FA7BD8" w:rsidP="00206EAE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第一，</w:t>
      </w:r>
      <w:r w:rsidR="006C1EA4" w:rsidRPr="00206EAE">
        <w:rPr>
          <w:rFonts w:ascii="宋体" w:eastAsia="宋体" w:hAnsi="宋体" w:hint="eastAsia"/>
          <w:sz w:val="24"/>
          <w:szCs w:val="24"/>
        </w:rPr>
        <w:t>在支撑“高质量发展和高水平保护”时，需平衡安全与效率。不能因过分强调安全而阻碍数据要素在生态治理中的合法有序流动，也不能为追求数字化效率而牺牲系统安全，必须在建设初期就同步规划、同步部署安全措施</w:t>
      </w:r>
      <w:r w:rsidR="006C1EA4" w:rsidRPr="00206EAE">
        <w:rPr>
          <w:rFonts w:ascii="宋体" w:eastAsia="宋体" w:hAnsi="宋体"/>
          <w:sz w:val="24"/>
          <w:szCs w:val="24"/>
        </w:rPr>
        <w:t>。</w:t>
      </w:r>
    </w:p>
    <w:p w14:paraId="4662FA42" w14:textId="33CB4BC5" w:rsidR="006C1EA4" w:rsidRPr="00206EAE" w:rsidRDefault="00FA7BD8" w:rsidP="00206EAE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第二，</w:t>
      </w:r>
      <w:r w:rsidR="006C1EA4" w:rsidRPr="00206EAE">
        <w:rPr>
          <w:rFonts w:ascii="宋体" w:eastAsia="宋体" w:hAnsi="宋体" w:hint="eastAsia"/>
          <w:sz w:val="24"/>
          <w:szCs w:val="24"/>
        </w:rPr>
        <w:t>在服务“重点攻坚和协同治理”时，需实现重点防护与整体协同的统一。既要聚焦核心业务系统和关键数据（如重污染天气预警系统、饮用水源地监测数据）进行重点保卫，也要通过统一的网络安全态势感知平台，实现跨部门、跨区域的协同预警和应急响应，提升整体防护效能。</w:t>
      </w:r>
    </w:p>
    <w:p w14:paraId="30CA7F52" w14:textId="2D805FFD" w:rsidR="006C1EA4" w:rsidRPr="00206EAE" w:rsidRDefault="00FA7BD8" w:rsidP="00206EAE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第三，</w:t>
      </w:r>
      <w:r w:rsidR="006C1EA4" w:rsidRPr="00206EAE">
        <w:rPr>
          <w:rFonts w:ascii="宋体" w:eastAsia="宋体" w:hAnsi="宋体" w:hint="eastAsia"/>
          <w:sz w:val="24"/>
          <w:szCs w:val="24"/>
        </w:rPr>
        <w:t>在赋能“自然恢复和人工修复”时，安全技术可助力科学决策。利用</w:t>
      </w:r>
      <w:r w:rsidR="006C1EA4" w:rsidRPr="00206EAE">
        <w:rPr>
          <w:rFonts w:ascii="宋体" w:eastAsia="宋体" w:hAnsi="宋体" w:hint="eastAsia"/>
          <w:sz w:val="24"/>
          <w:szCs w:val="24"/>
        </w:rPr>
        <w:lastRenderedPageBreak/>
        <w:t>安全的大数据分析和</w:t>
      </w:r>
      <w:r w:rsidR="006C1EA4" w:rsidRPr="00206EAE">
        <w:rPr>
          <w:rFonts w:ascii="宋体" w:eastAsia="宋体" w:hAnsi="宋体"/>
          <w:sz w:val="24"/>
          <w:szCs w:val="24"/>
        </w:rPr>
        <w:t>AI模型，可以更精准地评估生态修复项目的成效，监测人为干预对生态系统的长期影响，同时确保这些分析模型和数据不被污染、滥用。</w:t>
      </w:r>
    </w:p>
    <w:p w14:paraId="3C39B72E" w14:textId="30A7DF35" w:rsidR="006C1EA4" w:rsidRPr="00206EAE" w:rsidRDefault="00FA7BD8" w:rsidP="00206EAE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第四，</w:t>
      </w:r>
      <w:r w:rsidR="006C1EA4" w:rsidRPr="00206EAE">
        <w:rPr>
          <w:rFonts w:ascii="宋体" w:eastAsia="宋体" w:hAnsi="宋体" w:hint="eastAsia"/>
          <w:sz w:val="24"/>
          <w:szCs w:val="24"/>
        </w:rPr>
        <w:t>在促进“外部约束和内生动力的关系”时，网络安全可成为双向赋能工具。一方面，通过技术手段强化对企业和机构环保数据报送的真实性核查（外部约束）；另一方面，可以通过开发更安全、易用的公众环保</w:t>
      </w:r>
      <w:r w:rsidR="006C1EA4" w:rsidRPr="00206EAE">
        <w:rPr>
          <w:rFonts w:ascii="宋体" w:eastAsia="宋体" w:hAnsi="宋体"/>
          <w:sz w:val="24"/>
          <w:szCs w:val="24"/>
        </w:rPr>
        <w:t>App、碳普惠平台等，激发公众参与环境监督和绿色生活的内生动力，并确保其个人信息安全。</w:t>
      </w:r>
    </w:p>
    <w:p w14:paraId="4E8EA0A7" w14:textId="7EE39C98" w:rsidR="006C1EA4" w:rsidRPr="00206EAE" w:rsidRDefault="00FA7BD8" w:rsidP="00206EAE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第五，</w:t>
      </w:r>
      <w:r w:rsidR="006C1EA4" w:rsidRPr="00206EAE">
        <w:rPr>
          <w:rFonts w:ascii="宋体" w:eastAsia="宋体" w:hAnsi="宋体" w:hint="eastAsia"/>
          <w:sz w:val="24"/>
          <w:szCs w:val="24"/>
        </w:rPr>
        <w:t>在服务“‘双碳’承诺和自主行动”时，网络安全是保障自主可控的重要一环。建立自主可控的绿色低碳技术体系和数字治理体系，必须包含自主可控的安全技术和标准，确保在推进“双碳”目标的复杂进程中，我们的命脉牢牢掌握在自己手中。</w:t>
      </w:r>
    </w:p>
    <w:p w14:paraId="71160EB5" w14:textId="50A80950" w:rsidR="006C1EA4" w:rsidRPr="00206EAE" w:rsidRDefault="006C1EA4" w:rsidP="00206EAE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206EAE">
        <w:rPr>
          <w:rFonts w:ascii="宋体" w:eastAsia="宋体" w:hAnsi="宋体" w:hint="eastAsia"/>
          <w:b/>
          <w:bCs/>
          <w:sz w:val="24"/>
          <w:szCs w:val="24"/>
        </w:rPr>
        <w:t>四、</w:t>
      </w:r>
      <w:r w:rsidRPr="00206EAE">
        <w:rPr>
          <w:rFonts w:ascii="宋体" w:eastAsia="宋体" w:hAnsi="宋体"/>
          <w:b/>
          <w:bCs/>
          <w:sz w:val="24"/>
          <w:szCs w:val="24"/>
        </w:rPr>
        <w:t xml:space="preserve"> 青年担当：将专业所学融入建设美丽中国的时代洪流</w:t>
      </w:r>
    </w:p>
    <w:p w14:paraId="6F1A6B5F" w14:textId="597A2FC2" w:rsidR="006C1EA4" w:rsidRPr="00206EAE" w:rsidRDefault="006C1EA4" w:rsidP="00206EAE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06EAE">
        <w:rPr>
          <w:rFonts w:ascii="宋体" w:eastAsia="宋体" w:hAnsi="宋体" w:hint="eastAsia"/>
          <w:sz w:val="24"/>
          <w:szCs w:val="24"/>
        </w:rPr>
        <w:t>学习总书记重要讲话，让我倍感振奋，也深感责任在肩。作为网络空间安全专业的学生，建设美丽中国并非遥不可及，我们大有可为：</w:t>
      </w:r>
    </w:p>
    <w:p w14:paraId="11478681" w14:textId="636A61D9" w:rsidR="006C1EA4" w:rsidRPr="00206EAE" w:rsidRDefault="00FA7BD8" w:rsidP="00206EAE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第一，</w:t>
      </w:r>
      <w:r w:rsidR="006C1EA4" w:rsidRPr="00206EAE">
        <w:rPr>
          <w:rFonts w:ascii="宋体" w:eastAsia="宋体" w:hAnsi="宋体" w:hint="eastAsia"/>
          <w:sz w:val="24"/>
          <w:szCs w:val="24"/>
        </w:rPr>
        <w:t>夯实理论基础，树立正确的网络安全观。不仅要精通攻防技术，更要深入理解国家安全战略，明确网络安全在生态文明乃至国家发展全局中的定位，培养“红客”精神，立志用技术守护国土生态安全。</w:t>
      </w:r>
    </w:p>
    <w:p w14:paraId="135E729D" w14:textId="0AB5CD74" w:rsidR="006C1EA4" w:rsidRPr="00206EAE" w:rsidRDefault="00FA7BD8" w:rsidP="00206EAE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第二，</w:t>
      </w:r>
      <w:r w:rsidR="006C1EA4" w:rsidRPr="00206EAE">
        <w:rPr>
          <w:rFonts w:ascii="宋体" w:eastAsia="宋体" w:hAnsi="宋体" w:hint="eastAsia"/>
          <w:sz w:val="24"/>
          <w:szCs w:val="24"/>
        </w:rPr>
        <w:t>聚焦前沿探索，攻关“网络安全</w:t>
      </w:r>
      <w:r w:rsidR="006C1EA4" w:rsidRPr="00206EAE">
        <w:rPr>
          <w:rFonts w:ascii="宋体" w:eastAsia="宋体" w:hAnsi="宋体"/>
          <w:sz w:val="24"/>
          <w:szCs w:val="24"/>
        </w:rPr>
        <w:t>+生态环境”交叉课题。可以关注物联网安全在环保监测中的应用、区块链在碳交易中的安全保障、AI算法的安全与公平性在环境预测中的体现、以及针对环保工业控制系统的安全防护等方向，将论文写在守护蓝天碧水的实践中。</w:t>
      </w:r>
    </w:p>
    <w:p w14:paraId="54794FCC" w14:textId="0FAFC39A" w:rsidR="006C1EA4" w:rsidRPr="00206EAE" w:rsidRDefault="00FA7BD8" w:rsidP="00206EAE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第三，</w:t>
      </w:r>
      <w:r w:rsidR="006C1EA4" w:rsidRPr="00206EAE">
        <w:rPr>
          <w:rFonts w:ascii="宋体" w:eastAsia="宋体" w:hAnsi="宋体" w:hint="eastAsia"/>
          <w:sz w:val="24"/>
          <w:szCs w:val="24"/>
        </w:rPr>
        <w:t>参与实践锻炼，贡献专业智慧。积极投身“美丽中国，我是行动者”系列活动，可以组织或参与校园网络安全社团，开展环保数据安全意识宣讲；在实习实践中，关注相关行业的信息安全岗位，未来致力于为环保、能源、水利等部门或企业筑牢数字安全防线。</w:t>
      </w:r>
    </w:p>
    <w:p w14:paraId="3FDE1CC7" w14:textId="13095879" w:rsidR="006C1EA4" w:rsidRPr="00206EAE" w:rsidRDefault="00FA7BD8" w:rsidP="00206EAE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第四，</w:t>
      </w:r>
      <w:r w:rsidR="006C1EA4" w:rsidRPr="00206EAE">
        <w:rPr>
          <w:rFonts w:ascii="宋体" w:eastAsia="宋体" w:hAnsi="宋体" w:hint="eastAsia"/>
          <w:sz w:val="24"/>
          <w:szCs w:val="24"/>
        </w:rPr>
        <w:t>践行绿色低碳，做数字时代的文明使者。在日常生活中节约用电、减少电子垃圾，本身就是对生态文明建设的支持。同时，作为未来的网络空间建设者，我们更应在设计系统、开发产品时就将绿色计算、低功耗设计等理念融入其中，从源头减少数字产业自身的碳足迹。</w:t>
      </w:r>
    </w:p>
    <w:p w14:paraId="51643675" w14:textId="429F044E" w:rsidR="006C1EA4" w:rsidRPr="00206EAE" w:rsidRDefault="00206EAE" w:rsidP="00206EAE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五、</w:t>
      </w:r>
      <w:r w:rsidR="006C1EA4" w:rsidRPr="00206EAE">
        <w:rPr>
          <w:rFonts w:ascii="宋体" w:eastAsia="宋体" w:hAnsi="宋体" w:hint="eastAsia"/>
          <w:b/>
          <w:bCs/>
          <w:sz w:val="24"/>
          <w:szCs w:val="24"/>
        </w:rPr>
        <w:t>结语</w:t>
      </w:r>
    </w:p>
    <w:p w14:paraId="59BF865F" w14:textId="0C89FED9" w:rsidR="00F84FBB" w:rsidRPr="00206EAE" w:rsidRDefault="006C1EA4" w:rsidP="00206EAE">
      <w:pPr>
        <w:spacing w:line="324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06EAE">
        <w:rPr>
          <w:rFonts w:ascii="宋体" w:eastAsia="宋体" w:hAnsi="宋体" w:hint="eastAsia"/>
          <w:sz w:val="24"/>
          <w:szCs w:val="24"/>
        </w:rPr>
        <w:t>习近平总书记指出：“生态文明建设功在当代、利在千秋。”在数字文明与生态文明交汇的新时代，这项功业离不开网络空间安全的坚实保障。从保障监测数据毫厘不差，到守护智慧电网平稳运行，再到捍卫绿色金融市场公平公正，网络空间安全的“无形之盾”与生态环境保护的“有形之战”已紧密相连。作为新时</w:t>
      </w:r>
      <w:r w:rsidRPr="00206EAE">
        <w:rPr>
          <w:rFonts w:ascii="宋体" w:eastAsia="宋体" w:hAnsi="宋体" w:hint="eastAsia"/>
          <w:sz w:val="24"/>
          <w:szCs w:val="24"/>
        </w:rPr>
        <w:lastRenderedPageBreak/>
        <w:t>代的网络空间安全专业青年，我愿将个人所学与国家所需紧密结合，努力锻造过硬本领，未来在构筑数字生态文明安全屏障的岗位上，为守护祖国的绿水青山、为建设人与自然和谐共生的现代化，贡献自己的一份专业力量，让青春在美丽中国建设的伟大征程中绽放绚丽之花。</w:t>
      </w:r>
    </w:p>
    <w:sectPr w:rsidR="00F84FBB" w:rsidRPr="00206E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066"/>
    <w:rsid w:val="00206EAE"/>
    <w:rsid w:val="0048590D"/>
    <w:rsid w:val="006C1EA4"/>
    <w:rsid w:val="00925066"/>
    <w:rsid w:val="00F84FBB"/>
    <w:rsid w:val="00FA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02843B"/>
  <w15:chartTrackingRefBased/>
  <w15:docId w15:val="{3F9A2FDD-32A8-499A-A1C5-D0E824F8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7BD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4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1610</Words>
  <Characters>1610</Characters>
  <Application>Microsoft Office Word</Application>
  <DocSecurity>0</DocSecurity>
  <Lines>51</Lines>
  <Paragraphs>19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朝旭 魏</dc:creator>
  <cp:keywords/>
  <dc:description/>
  <cp:lastModifiedBy>朝旭 魏</cp:lastModifiedBy>
  <cp:revision>2</cp:revision>
  <dcterms:created xsi:type="dcterms:W3CDTF">2025-12-09T12:16:00Z</dcterms:created>
  <dcterms:modified xsi:type="dcterms:W3CDTF">2025-12-09T12:46:00Z</dcterms:modified>
</cp:coreProperties>
</file>