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0BCB6D" w14:textId="77777777" w:rsidR="00882464" w:rsidRDefault="00882464">
      <w:pPr>
        <w:widowControl/>
        <w:adjustRightInd w:val="0"/>
        <w:snapToGrid w:val="0"/>
        <w:jc w:val="right"/>
        <w:rPr>
          <w:rFonts w:ascii="Comic Sans MS" w:eastAsia="华文仿宋" w:hAnsi="Comic Sans MS"/>
          <w:b/>
          <w:bCs/>
          <w:sz w:val="28"/>
          <w:szCs w:val="28"/>
        </w:rPr>
      </w:pPr>
    </w:p>
    <w:p w14:paraId="1B87F88E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4A571F0D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0B4F09CC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723782F1" w14:textId="77777777" w:rsidR="00882464" w:rsidRDefault="00DE6CF9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36"/>
          <w:szCs w:val="36"/>
        </w:rPr>
      </w:pPr>
      <w:r>
        <w:rPr>
          <w:rFonts w:ascii="Comic Sans MS" w:eastAsia="华文仿宋" w:hAnsi="Comic Sans MS"/>
          <w:b/>
          <w:bCs/>
          <w:sz w:val="36"/>
          <w:szCs w:val="36"/>
        </w:rPr>
        <w:t>西安电子科技大学网络与信息安全学院</w:t>
      </w:r>
    </w:p>
    <w:p w14:paraId="56A73B5B" w14:textId="77777777" w:rsidR="00882464" w:rsidRDefault="00DE6CF9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36"/>
          <w:szCs w:val="36"/>
        </w:rPr>
      </w:pPr>
      <w:r>
        <w:rPr>
          <w:rFonts w:ascii="Comic Sans MS" w:eastAsia="华文仿宋" w:hAnsi="Comic Sans MS" w:hint="eastAsia"/>
          <w:b/>
          <w:bCs/>
          <w:sz w:val="36"/>
          <w:szCs w:val="36"/>
          <w:u w:val="single"/>
        </w:rPr>
        <w:t xml:space="preserve">       </w:t>
      </w:r>
      <w:r>
        <w:rPr>
          <w:rFonts w:ascii="Comic Sans MS" w:eastAsia="华文仿宋" w:hAnsi="Comic Sans MS" w:hint="eastAsia"/>
          <w:b/>
          <w:bCs/>
          <w:sz w:val="36"/>
          <w:szCs w:val="36"/>
          <w:u w:val="single"/>
        </w:rPr>
        <w:t>信息与内容安全</w:t>
      </w:r>
      <w:r>
        <w:rPr>
          <w:rFonts w:ascii="Comic Sans MS" w:eastAsia="华文仿宋" w:hAnsi="Comic Sans MS" w:hint="eastAsia"/>
          <w:b/>
          <w:bCs/>
          <w:sz w:val="36"/>
          <w:szCs w:val="36"/>
          <w:u w:val="single"/>
        </w:rPr>
        <w:t xml:space="preserve">      </w:t>
      </w:r>
      <w:r>
        <w:rPr>
          <w:rFonts w:ascii="Comic Sans MS" w:eastAsia="华文仿宋" w:hAnsi="Comic Sans MS"/>
          <w:b/>
          <w:bCs/>
          <w:sz w:val="36"/>
          <w:szCs w:val="36"/>
        </w:rPr>
        <w:t>实验报告</w:t>
      </w:r>
    </w:p>
    <w:p w14:paraId="689CE9CC" w14:textId="77777777" w:rsidR="00882464" w:rsidRDefault="00DE6CF9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03BF3" wp14:editId="1048B25F">
                <wp:simplePos x="0" y="0"/>
                <wp:positionH relativeFrom="column">
                  <wp:posOffset>539115</wp:posOffset>
                </wp:positionH>
                <wp:positionV relativeFrom="paragraph">
                  <wp:posOffset>213995</wp:posOffset>
                </wp:positionV>
                <wp:extent cx="4899660" cy="34290"/>
                <wp:effectExtent l="19050" t="19050" r="15240" b="2286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99803" cy="34506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C56A9" id="直接连接符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45pt,16.85pt" to="428.25pt,1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" strokecolor="black [3040]" strokeweight="3pt"/>
            </w:pict>
          </mc:Fallback>
        </mc:AlternateContent>
      </w:r>
    </w:p>
    <w:p w14:paraId="66C22BD8" w14:textId="77777777" w:rsidR="00882464" w:rsidRDefault="00882464">
      <w:pPr>
        <w:widowControl/>
        <w:adjustRightInd w:val="0"/>
        <w:snapToGrid w:val="0"/>
        <w:jc w:val="center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4218FD85" w14:textId="2AEA7B4B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班</w:t>
      </w:r>
      <w:r>
        <w:rPr>
          <w:rFonts w:ascii="Comic Sans MS" w:eastAsia="华文仿宋" w:hAnsi="Comic Sans MS"/>
          <w:b/>
          <w:bCs/>
          <w:sz w:val="28"/>
          <w:szCs w:val="28"/>
        </w:rPr>
        <w:t xml:space="preserve">    </w:t>
      </w:r>
      <w:r>
        <w:rPr>
          <w:rFonts w:ascii="Comic Sans MS" w:eastAsia="华文仿宋" w:hAnsi="Comic Sans MS"/>
          <w:b/>
          <w:bCs/>
          <w:sz w:val="28"/>
          <w:szCs w:val="28"/>
        </w:rPr>
        <w:t>级：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 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2318039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</w:t>
      </w:r>
    </w:p>
    <w:p w14:paraId="53C2C16A" w14:textId="4C0E9864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 w:hint="eastAsia"/>
          <w:b/>
          <w:bCs/>
          <w:sz w:val="28"/>
          <w:szCs w:val="28"/>
        </w:rPr>
        <w:t>学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 xml:space="preserve">    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>号</w:t>
      </w:r>
      <w:r>
        <w:rPr>
          <w:rFonts w:ascii="Comic Sans MS" w:eastAsia="华文仿宋" w:hAnsi="Comic Sans MS"/>
          <w:b/>
          <w:bCs/>
          <w:sz w:val="28"/>
          <w:szCs w:val="28"/>
        </w:rPr>
        <w:t>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23009201082 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</w:t>
      </w:r>
    </w:p>
    <w:p w14:paraId="7182E123" w14:textId="493F0CC0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</w:rPr>
      </w:pPr>
      <w:r>
        <w:rPr>
          <w:rFonts w:ascii="Comic Sans MS" w:eastAsia="华文仿宋" w:hAnsi="Comic Sans MS" w:hint="eastAsia"/>
          <w:b/>
          <w:bCs/>
          <w:sz w:val="28"/>
          <w:szCs w:val="28"/>
        </w:rPr>
        <w:t>姓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 xml:space="preserve">    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>名</w:t>
      </w:r>
      <w:r>
        <w:rPr>
          <w:rFonts w:ascii="Comic Sans MS" w:eastAsia="华文仿宋" w:hAnsi="Comic Sans MS"/>
          <w:b/>
          <w:bCs/>
          <w:sz w:val="28"/>
          <w:szCs w:val="28"/>
        </w:rPr>
        <w:t>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 </w:t>
      </w:r>
      <w:r w:rsidR="005C56DE"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>魏朝旭</w:t>
      </w:r>
      <w:r w:rsidR="005C56DE"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  </w:t>
      </w:r>
    </w:p>
    <w:p w14:paraId="4503EF8E" w14:textId="571ABCE6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电子邮箱：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</w:t>
      </w:r>
      <w:hyperlink r:id="rId8" w:history="1">
        <w:r w:rsidR="005C56DE" w:rsidRPr="008B4A25">
          <w:rPr>
            <w:rStyle w:val="a7"/>
            <w:rFonts w:ascii="Comic Sans MS" w:eastAsia="华文仿宋" w:hAnsi="Comic Sans MS"/>
            <w:b/>
            <w:bCs/>
            <w:sz w:val="28"/>
            <w:szCs w:val="28"/>
          </w:rPr>
          <w:t>3100528481@qq.com</w:t>
        </w:r>
      </w:hyperlink>
      <w:r w:rsidR="005C56DE"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</w:p>
    <w:p w14:paraId="4309ED88" w14:textId="77777777" w:rsidR="00882464" w:rsidRDefault="00DE6CF9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指导教师：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>彭春蕾</w:t>
      </w:r>
      <w:r>
        <w:rPr>
          <w:rFonts w:ascii="Comic Sans MS" w:eastAsia="华文仿宋" w:hAnsi="Comic Sans MS" w:hint="eastAsia"/>
          <w:b/>
          <w:bCs/>
          <w:sz w:val="28"/>
          <w:szCs w:val="28"/>
          <w:u w:val="single"/>
        </w:rPr>
        <w:t xml:space="preserve">      </w:t>
      </w:r>
      <w:r>
        <w:rPr>
          <w:rFonts w:ascii="Comic Sans MS" w:eastAsia="华文仿宋" w:hAnsi="Comic Sans MS"/>
          <w:b/>
          <w:bCs/>
          <w:sz w:val="28"/>
          <w:szCs w:val="28"/>
          <w:u w:val="single"/>
        </w:rPr>
        <w:t xml:space="preserve">        </w:t>
      </w:r>
    </w:p>
    <w:p w14:paraId="6EEA572A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2F1EE184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4EBE5726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7722309B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  <w:u w:val="single"/>
        </w:rPr>
      </w:pPr>
    </w:p>
    <w:p w14:paraId="75AFA869" w14:textId="77777777" w:rsidR="00882464" w:rsidRDefault="00882464">
      <w:pPr>
        <w:widowControl/>
        <w:adjustRightInd w:val="0"/>
        <w:snapToGrid w:val="0"/>
        <w:spacing w:line="700" w:lineRule="exact"/>
        <w:ind w:firstLineChars="750" w:firstLine="2102"/>
        <w:rPr>
          <w:rFonts w:ascii="Comic Sans MS" w:eastAsia="华文仿宋" w:hAnsi="Comic Sans MS"/>
          <w:b/>
          <w:bCs/>
          <w:sz w:val="28"/>
          <w:szCs w:val="28"/>
        </w:rPr>
      </w:pPr>
    </w:p>
    <w:p w14:paraId="6EDCB8F5" w14:textId="77777777" w:rsidR="00882464" w:rsidRDefault="00882464">
      <w:pPr>
        <w:widowControl/>
        <w:adjustRightInd w:val="0"/>
        <w:snapToGrid w:val="0"/>
        <w:spacing w:line="700" w:lineRule="exact"/>
        <w:rPr>
          <w:rFonts w:ascii="Comic Sans MS" w:eastAsia="华文仿宋" w:hAnsi="Comic Sans MS"/>
          <w:b/>
          <w:bCs/>
          <w:sz w:val="28"/>
          <w:szCs w:val="28"/>
        </w:rPr>
      </w:pPr>
    </w:p>
    <w:p w14:paraId="24B06FBD" w14:textId="77777777" w:rsidR="00882464" w:rsidRDefault="00882464">
      <w:pPr>
        <w:widowControl/>
        <w:adjustRightInd w:val="0"/>
        <w:snapToGrid w:val="0"/>
        <w:spacing w:line="700" w:lineRule="exact"/>
        <w:ind w:firstLineChars="200" w:firstLine="561"/>
        <w:rPr>
          <w:rFonts w:ascii="Comic Sans MS" w:eastAsia="华文仿宋" w:hAnsi="Comic Sans MS"/>
          <w:b/>
          <w:bCs/>
          <w:sz w:val="28"/>
          <w:szCs w:val="28"/>
        </w:rPr>
      </w:pPr>
    </w:p>
    <w:p w14:paraId="1FBB6C52" w14:textId="2EC9A974" w:rsidR="00882464" w:rsidRDefault="00DE6CF9">
      <w:pPr>
        <w:widowControl/>
        <w:adjustRightInd w:val="0"/>
        <w:snapToGrid w:val="0"/>
        <w:spacing w:line="700" w:lineRule="exact"/>
        <w:ind w:firstLineChars="200" w:firstLine="561"/>
        <w:jc w:val="center"/>
        <w:rPr>
          <w:rFonts w:ascii="Comic Sans MS" w:eastAsia="华文仿宋" w:hAnsi="Comic Sans MS"/>
          <w:b/>
          <w:bCs/>
          <w:sz w:val="28"/>
          <w:szCs w:val="28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t>20</w:t>
      </w:r>
      <w:r w:rsidR="005C56DE">
        <w:rPr>
          <w:rFonts w:ascii="Comic Sans MS" w:eastAsia="华文仿宋" w:hAnsi="Comic Sans MS"/>
          <w:b/>
          <w:bCs/>
          <w:sz w:val="28"/>
          <w:szCs w:val="28"/>
        </w:rPr>
        <w:t>26</w:t>
      </w:r>
      <w:r>
        <w:rPr>
          <w:rFonts w:ascii="Comic Sans MS" w:eastAsia="华文仿宋" w:hAnsi="Comic Sans MS"/>
          <w:b/>
          <w:bCs/>
          <w:sz w:val="28"/>
          <w:szCs w:val="28"/>
        </w:rPr>
        <w:t>年</w:t>
      </w:r>
      <w:r>
        <w:rPr>
          <w:rFonts w:ascii="Comic Sans MS" w:eastAsia="华文仿宋" w:hAnsi="Comic Sans MS"/>
          <w:b/>
          <w:bCs/>
          <w:sz w:val="28"/>
          <w:szCs w:val="28"/>
        </w:rPr>
        <w:t xml:space="preserve">  </w:t>
      </w:r>
      <w:r w:rsidR="005C56DE">
        <w:rPr>
          <w:rFonts w:ascii="Comic Sans MS" w:eastAsia="华文仿宋" w:hAnsi="Comic Sans MS"/>
          <w:b/>
          <w:bCs/>
          <w:sz w:val="28"/>
          <w:szCs w:val="28"/>
        </w:rPr>
        <w:t>6</w:t>
      </w:r>
      <w:r>
        <w:rPr>
          <w:rFonts w:ascii="Comic Sans MS" w:eastAsia="华文仿宋" w:hAnsi="Comic Sans MS"/>
          <w:b/>
          <w:bCs/>
          <w:sz w:val="28"/>
          <w:szCs w:val="28"/>
        </w:rPr>
        <w:t>月</w:t>
      </w:r>
      <w:r>
        <w:rPr>
          <w:rFonts w:ascii="Comic Sans MS" w:eastAsia="华文仿宋" w:hAnsi="Comic Sans MS" w:hint="eastAsia"/>
          <w:b/>
          <w:bCs/>
          <w:sz w:val="28"/>
          <w:szCs w:val="28"/>
        </w:rPr>
        <w:t xml:space="preserve"> </w:t>
      </w:r>
      <w:r w:rsidR="005C56DE">
        <w:rPr>
          <w:rFonts w:ascii="Comic Sans MS" w:eastAsia="华文仿宋" w:hAnsi="Comic Sans MS"/>
          <w:b/>
          <w:bCs/>
          <w:sz w:val="28"/>
          <w:szCs w:val="28"/>
        </w:rPr>
        <w:t>2</w:t>
      </w:r>
      <w:r w:rsidR="002158CB">
        <w:rPr>
          <w:rFonts w:ascii="Comic Sans MS" w:eastAsia="华文仿宋" w:hAnsi="Comic Sans MS"/>
          <w:b/>
          <w:bCs/>
          <w:sz w:val="28"/>
          <w:szCs w:val="28"/>
        </w:rPr>
        <w:t>1</w:t>
      </w:r>
      <w:r>
        <w:rPr>
          <w:rFonts w:ascii="Comic Sans MS" w:eastAsia="华文仿宋" w:hAnsi="Comic Sans MS"/>
          <w:b/>
          <w:bCs/>
          <w:sz w:val="28"/>
          <w:szCs w:val="28"/>
        </w:rPr>
        <w:t>日</w:t>
      </w:r>
    </w:p>
    <w:p w14:paraId="74374447" w14:textId="77777777" w:rsidR="00882464" w:rsidRDefault="00DE6CF9">
      <w:pPr>
        <w:widowControl/>
        <w:jc w:val="left"/>
        <w:rPr>
          <w:rFonts w:ascii="Comic Sans MS" w:eastAsia="华文仿宋" w:hAnsi="Comic Sans MS"/>
          <w:b/>
          <w:bCs/>
          <w:sz w:val="28"/>
          <w:szCs w:val="28"/>
        </w:rPr>
      </w:pPr>
      <w:r>
        <w:rPr>
          <w:rFonts w:ascii="Comic Sans MS" w:eastAsia="华文仿宋" w:hAnsi="Comic Sans MS"/>
          <w:b/>
          <w:bCs/>
          <w:sz w:val="28"/>
          <w:szCs w:val="28"/>
        </w:rPr>
        <w:lastRenderedPageBreak/>
        <w:br w:type="page"/>
      </w:r>
    </w:p>
    <w:tbl>
      <w:tblPr>
        <w:tblpPr w:leftFromText="180" w:rightFromText="180" w:vertAnchor="text" w:tblpY="1"/>
        <w:tblOverlap w:val="never"/>
        <w:tblW w:w="9387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9387"/>
      </w:tblGrid>
      <w:tr w:rsidR="00882464" w14:paraId="3AA28544" w14:textId="77777777">
        <w:trPr>
          <w:trHeight w:val="769"/>
        </w:trPr>
        <w:tc>
          <w:tcPr>
            <w:tcW w:w="9387" w:type="dxa"/>
            <w:tcBorders>
              <w:top w:val="single" w:sz="2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  <w:vAlign w:val="center"/>
          </w:tcPr>
          <w:p w14:paraId="0743445E" w14:textId="5D60C75E" w:rsidR="00882464" w:rsidRDefault="00DE6CF9">
            <w:pP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lastRenderedPageBreak/>
              <w:t>实验</w:t>
            </w:r>
            <w:r>
              <w:rPr>
                <w:rFonts w:ascii="Comic Sans MS" w:eastAsia="华文仿宋" w:hAnsi="Comic Sans MS" w:hint="eastAsia"/>
                <w:b/>
                <w:spacing w:val="-8"/>
                <w:sz w:val="28"/>
                <w:szCs w:val="28"/>
              </w:rPr>
              <w:t>题目</w:t>
            </w:r>
            <w:r>
              <w:rPr>
                <w:rFonts w:ascii="Comic Sans MS" w:eastAsia="华文仿宋" w:hAnsi="Comic Sans MS"/>
                <w:b/>
                <w:spacing w:val="-8"/>
                <w:sz w:val="28"/>
                <w:szCs w:val="28"/>
              </w:rPr>
              <w:t>：</w:t>
            </w:r>
            <w:r w:rsidR="001D7D5C">
              <w:rPr>
                <w:rFonts w:hint="eastAsia"/>
                <w:b/>
                <w:color w:val="000000"/>
                <w:sz w:val="28"/>
              </w:rPr>
              <w:t xml:space="preserve"> </w:t>
            </w:r>
            <w:r w:rsidR="002158CB">
              <w:rPr>
                <w:rFonts w:hint="eastAsia"/>
              </w:rPr>
              <w:t xml:space="preserve"> </w:t>
            </w:r>
            <w:r w:rsidR="002158CB"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="002158CB"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基础</w:t>
            </w:r>
          </w:p>
        </w:tc>
      </w:tr>
      <w:tr w:rsidR="00882464" w14:paraId="3A27DCA0" w14:textId="77777777">
        <w:trPr>
          <w:cantSplit/>
          <w:trHeight w:val="3821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622C41F2" w14:textId="77777777" w:rsidR="002158CB" w:rsidRDefault="00DE6CF9" w:rsidP="002158CB">
            <w:pPr>
              <w:rPr>
                <w:sz w:val="24"/>
                <w:szCs w:val="24"/>
              </w:rPr>
            </w:pP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实验摘要：</w:t>
            </w:r>
            <w:r>
              <w:rPr>
                <w:sz w:val="28"/>
                <w:szCs w:val="28"/>
              </w:rPr>
              <w:t xml:space="preserve"> </w:t>
            </w:r>
          </w:p>
          <w:p w14:paraId="558A6A96" w14:textId="11BB86BA" w:rsidR="00882464" w:rsidRPr="002158CB" w:rsidRDefault="002158CB" w:rsidP="002158CB">
            <w:pPr>
              <w:spacing w:line="360" w:lineRule="auto"/>
              <w:ind w:firstLine="420"/>
              <w:rPr>
                <w:sz w:val="24"/>
                <w:szCs w:val="24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本实验基于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官方教程，系统学习了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的基础使用方法。实验内容包括三个主要部分：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(1)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Quickstart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for Beginners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，使用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Sequential API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构建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MNIST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手写数字分类器；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(2)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Quickstart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for Experts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Functional API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和自定义训练循环构建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CNN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模型；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(3) ML Basics with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，涵盖图像分类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(Fashion MNIST)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、文本分类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(IMDB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影评情感分析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、回归预测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(Auto MPG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油耗预测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以及过拟合与正则化技术。实验配置了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加速，并对训练过程进行了可视化。</w:t>
            </w:r>
          </w:p>
        </w:tc>
      </w:tr>
      <w:tr w:rsidR="00882464" w14:paraId="29DE556E" w14:textId="77777777" w:rsidTr="0021268E">
        <w:trPr>
          <w:trHeight w:val="3821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1527EC36" w14:textId="77777777" w:rsidR="00882464" w:rsidRDefault="00DE6CF9">
            <w:pP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题目描述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5815007F" w14:textId="77777777" w:rsidR="002158CB" w:rsidRPr="002158CB" w:rsidRDefault="002158CB" w:rsidP="002158CB">
            <w:pPr>
              <w:spacing w:line="360" w:lineRule="auto"/>
              <w:ind w:firstLine="420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本实验要求基于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官方教程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(https://www.tensorflow.org/tutorials)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，完成以下内容：</w:t>
            </w:r>
          </w:p>
          <w:p w14:paraId="38C0FED3" w14:textId="77777777" w:rsidR="002158CB" w:rsidRPr="002158CB" w:rsidRDefault="002158CB" w:rsidP="002158CB">
            <w:pPr>
              <w:spacing w:line="360" w:lineRule="auto"/>
              <w:ind w:firstLine="420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1.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Quickstart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for Beginners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：使用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快速构建和训练神经网络模型；</w:t>
            </w:r>
          </w:p>
          <w:p w14:paraId="5EFCB3B3" w14:textId="77777777" w:rsidR="002158CB" w:rsidRPr="002158CB" w:rsidRDefault="002158CB" w:rsidP="002158CB">
            <w:pPr>
              <w:spacing w:line="360" w:lineRule="auto"/>
              <w:ind w:firstLine="420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2.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Quickstart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for Experts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：使用低级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API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进行更灵活的模型构建和训练；</w:t>
            </w:r>
          </w:p>
          <w:p w14:paraId="1F86CC12" w14:textId="77777777" w:rsidR="002158CB" w:rsidRPr="002158CB" w:rsidRDefault="002158CB" w:rsidP="002158CB">
            <w:pPr>
              <w:spacing w:line="360" w:lineRule="auto"/>
              <w:ind w:firstLine="420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 ML basics with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：学习基本的机器学习任务，包括分类、回归、过拟合与正则化。</w:t>
            </w:r>
          </w:p>
          <w:p w14:paraId="2647C1B0" w14:textId="114F938D" w:rsidR="00A86518" w:rsidRPr="00A86518" w:rsidRDefault="002158CB" w:rsidP="002158CB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实验要求使用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进行加速，并对训练过程进行可视化。</w:t>
            </w:r>
          </w:p>
        </w:tc>
      </w:tr>
      <w:tr w:rsidR="00882464" w14:paraId="6AFB8EC4" w14:textId="77777777" w:rsidTr="00A86518">
        <w:trPr>
          <w:trHeight w:val="1126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50CDE72D" w14:textId="77777777" w:rsidR="00882464" w:rsidRPr="00A86518" w:rsidRDefault="00DE6CF9" w:rsidP="00A86518">
            <w:pPr>
              <w:spacing w:line="360" w:lineRule="auto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实验内容</w:t>
            </w:r>
            <w:r w:rsidR="00A86518" w:rsidRPr="00A86518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</w:p>
          <w:p w14:paraId="2E4E20A1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3.1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实验原理</w:t>
            </w:r>
          </w:p>
          <w:p w14:paraId="064683ED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3.1.1 TensorFlow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与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简介</w:t>
            </w:r>
          </w:p>
          <w:p w14:paraId="5A3FE0DB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是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Google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开发的开源机器学习框架，支持从研究到生产的全流程深度学习应用。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是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的高级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API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，提供了简洁、一致的接口来构建和训练深度学习模型。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支持两种主要的模型构建方式：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Sequential API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（适用于线性堆叠的层结构）和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Functional API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（适用于复杂的多输入多输出模型）。</w:t>
            </w:r>
          </w:p>
          <w:p w14:paraId="5FA20F84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3.1.2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神经网络基础</w:t>
            </w:r>
          </w:p>
          <w:p w14:paraId="673A329D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神经网络由多个层组成，每一层包含多个神经元。前向传播时，输入数据经过各层的线性变换和非线性激活函数处理，最终输出预测结果。反向传播算法通过计算损失函数对参数的梯度，使用优化器（如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Adam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）更新模型参数，从而最小化损失。</w:t>
            </w:r>
          </w:p>
          <w:p w14:paraId="3EB48DF2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3.1.3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卷积神经网络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(CNN)</w:t>
            </w:r>
          </w:p>
          <w:p w14:paraId="2FB65FBF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卷积神经网络是处理图像数据的主要深度学习架构。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CNN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通过卷积层提取图像的局部特征，池化层降低特征维度，全连接层进行分类。卷积操作具有参数共享和局部连接的特点，能够有效减少参数数量并提取平移不变特征。</w:t>
            </w:r>
          </w:p>
          <w:p w14:paraId="0283EC45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3.1.4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过拟合与正则化</w:t>
            </w:r>
          </w:p>
          <w:p w14:paraId="1A0BCA4B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过拟合是指模型在训练集上表现很好，但在测试集上表现较差的现象。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常见的正则化技术包括：</w:t>
            </w:r>
          </w:p>
          <w:p w14:paraId="515C4DB4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(1) L2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正则化：在损失函数中添加权重平方和项，限制权重大小；</w:t>
            </w:r>
          </w:p>
          <w:p w14:paraId="5D1DD48C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(2) Dropout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：在训练时随机丢弃部分神经元，防止共适应；</w:t>
            </w:r>
          </w:p>
          <w:p w14:paraId="5C6FD6C0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(3)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数据增强：通过对训练数据进行随机变换来扩充数据集。</w:t>
            </w:r>
          </w:p>
          <w:p w14:paraId="498E6010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3.2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实验环境与配置</w:t>
            </w:r>
          </w:p>
          <w:p w14:paraId="76081742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实验环境配置如下表所示：</w:t>
            </w:r>
          </w:p>
          <w:p w14:paraId="2F7129D3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操作系统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ab/>
              <w:t xml:space="preserve">Windows 10/11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或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Linux</w:t>
            </w:r>
          </w:p>
          <w:p w14:paraId="235E5E65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Python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版本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ab/>
              <w:t>3.9+</w:t>
            </w:r>
          </w:p>
          <w:p w14:paraId="7657FAE4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版本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ab/>
              <w:t>2.10+</w:t>
            </w:r>
          </w:p>
          <w:p w14:paraId="2840F17E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ab/>
              <w:t>NVIDIA GPU (CUDA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支持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</w:t>
            </w:r>
          </w:p>
          <w:p w14:paraId="5E7D4191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主要依赖库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ab/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numpy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, matplotlib, pandas</w:t>
            </w:r>
          </w:p>
          <w:p w14:paraId="06494CDE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3.3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实验步骤</w:t>
            </w:r>
          </w:p>
          <w:p w14:paraId="4516976C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步骤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：环境检查与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配置</w:t>
            </w:r>
          </w:p>
          <w:p w14:paraId="0EBBDB9C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运行实验代码，首先检查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TensorFlow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版本、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Python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版本以及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设备是否被正确检测到。如果检测到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，启用内存动态增长策略以防止显存一次性被占满。</w:t>
            </w:r>
          </w:p>
          <w:p w14:paraId="57E4AD30" w14:textId="7E031FD4" w:rsidR="002158CB" w:rsidRPr="002158CB" w:rsidRDefault="002158CB" w:rsidP="002158CB">
            <w:pPr>
              <w:spacing w:line="360" w:lineRule="auto"/>
              <w:ind w:hanging="142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8E90D50" wp14:editId="7FB0954B">
                  <wp:extent cx="5486400" cy="8953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D4E925" w14:textId="3D6CA885" w:rsidR="002158CB" w:rsidRPr="002158CB" w:rsidRDefault="002158CB" w:rsidP="002158CB">
            <w:pPr>
              <w:spacing w:line="360" w:lineRule="auto"/>
              <w:ind w:hanging="142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1: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环境检查与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GPU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配置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5501210F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步骤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Quickstart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for Beginners</w:t>
            </w:r>
          </w:p>
          <w:p w14:paraId="275E1697" w14:textId="77777777" w:rsidR="002158CB" w:rsidRPr="002158CB" w:rsidRDefault="002158CB" w:rsidP="002158CB">
            <w:pPr>
              <w:spacing w:line="360" w:lineRule="auto"/>
              <w:ind w:firstLine="420"/>
              <w:jc w:val="left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使用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Sequential API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构建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MNIST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手写数字分类器。模型结构为：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Flatten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将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28x28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图像展平为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784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维向量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(128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个神经元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,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激活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Dropout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丢弃率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0.2)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输出层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(10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个神经元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,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对应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个数字类别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Adam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优化器和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SparseCategoricalCrossentropy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损失函数，训练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epoch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</w:t>
            </w:r>
          </w:p>
          <w:p w14:paraId="5F956609" w14:textId="1E813C19" w:rsid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MNIST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测试准确率：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97.69%</w:t>
            </w:r>
          </w:p>
          <w:p w14:paraId="081E7C01" w14:textId="5D3653AA" w:rsidR="002158CB" w:rsidRDefault="002158CB" w:rsidP="002158CB">
            <w:pPr>
              <w:jc w:val="center"/>
              <w:rPr>
                <w:rFonts w:ascii="微软雅黑" w:eastAsia="微软雅黑" w:hAnsi="微软雅黑"/>
                <w:b/>
                <w:color w:val="FF0000"/>
                <w:kern w:val="0"/>
              </w:rPr>
            </w:pPr>
            <w:r>
              <w:rPr>
                <w:noProof/>
              </w:rPr>
              <w:drawing>
                <wp:inline distT="0" distB="0" distL="0" distR="0" wp14:anchorId="1040140A" wp14:editId="521726BF">
                  <wp:extent cx="5000625" cy="1847850"/>
                  <wp:effectExtent l="0" t="0" r="9525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0625" cy="184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54D78C3" wp14:editId="2E657316">
                  <wp:extent cx="4991100" cy="1171575"/>
                  <wp:effectExtent l="0" t="0" r="0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911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9CBBDC" w14:textId="095C7EF9" w:rsid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2: Beginner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模型训练过程与评估结果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6012D92D" w14:textId="6337DB58" w:rsidR="002158CB" w:rsidRP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0E69954" wp14:editId="17DE17E8">
                  <wp:extent cx="5314950" cy="177165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14950" cy="1771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DFA498" w14:textId="7458AFC8" w:rsidR="002158CB" w:rsidRP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3: Beginner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训练过程曲线图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79BA06A2" w14:textId="45A55FCA" w:rsidR="002158CB" w:rsidRP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E970992" wp14:editId="10BFD54E">
                  <wp:extent cx="5571461" cy="2679405"/>
                  <wp:effectExtent l="0" t="0" r="0" b="6985"/>
                  <wp:docPr id="17" name="图片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8533" cy="268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09D7B3C" w14:textId="50D2050C" w:rsidR="002158CB" w:rsidRP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4: Beginner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预测结果可视化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648D9120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步骤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Quickstart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for Experts</w:t>
            </w:r>
          </w:p>
          <w:p w14:paraId="26055ADC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使用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Keras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Functional API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构建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CNN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模型，并使用自定义训练循环进行训练。模型包含两个卷积层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(32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和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64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个滤波器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、两个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MaxPooling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层、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Flatten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层、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Dense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(128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神经元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和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Dropout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层。自定义训练循环使用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tf.GradientTape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计算梯度，并手动应用梯度更新。数据管道使用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tf.data.Dataset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进行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shuffle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、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batch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和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prefetch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优化。</w:t>
            </w:r>
          </w:p>
          <w:p w14:paraId="367B7B10" w14:textId="2B1761D3" w:rsid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Expert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模式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CNN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测试准确率：</w:t>
            </w:r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99.2%</w:t>
            </w:r>
          </w:p>
          <w:p w14:paraId="3B1095F2" w14:textId="76B74FC7" w:rsidR="002158CB" w:rsidRPr="002158CB" w:rsidRDefault="002158CB" w:rsidP="002158CB">
            <w:pPr>
              <w:jc w:val="center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126EED6" wp14:editId="1DA551B3">
                  <wp:extent cx="5486400" cy="347408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474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A3BFE37" wp14:editId="1A947B0B">
                  <wp:extent cx="5486400" cy="838835"/>
                  <wp:effectExtent l="0" t="0" r="0" b="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CE6A3" w14:textId="3E47D767" w:rsidR="002158CB" w:rsidRP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5: Expert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自定义训练循环输出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6798BC2D" w14:textId="77777777" w:rsidR="002158CB" w:rsidRPr="002158CB" w:rsidRDefault="002158CB" w:rsidP="002158CB">
            <w:pPr>
              <w:spacing w:line="360" w:lineRule="auto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</w:t>
            </w:r>
          </w:p>
          <w:p w14:paraId="698AEF2F" w14:textId="5502947C" w:rsid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F0740D2" wp14:editId="79B49160">
                  <wp:extent cx="5124450" cy="1708150"/>
                  <wp:effectExtent l="0" t="0" r="0" b="6350"/>
                  <wp:docPr id="22" name="图片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24450" cy="170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7F6B1" w14:textId="05C4CA20" w:rsidR="002158CB" w:rsidRP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6: Expert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训练过程曲线图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3A3FD72B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步骤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4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 MNIST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图像分类</w:t>
            </w:r>
          </w:p>
          <w:p w14:paraId="3E2E518E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 MNIST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数据集进行基本图像分类。该数据集包含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类服装图像，每类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6000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张训练图像和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1000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张测试图像。模型结构与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Beginner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部分类似，使用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Flatten + Dense(128,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 + Dense(10)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的结构。</w:t>
            </w:r>
          </w:p>
          <w:p w14:paraId="7B34B606" w14:textId="2691240D" w:rsid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 MNIST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测试准确率：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86.93%</w:t>
            </w:r>
          </w:p>
          <w:p w14:paraId="30380356" w14:textId="0C4D83EA" w:rsidR="002158CB" w:rsidRP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4F8A1D2" wp14:editId="2809A033">
                  <wp:extent cx="4724400" cy="2350682"/>
                  <wp:effectExtent l="0" t="0" r="0" b="0"/>
                  <wp:docPr id="23" name="图片 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964" cy="2354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4CA5D96" wp14:editId="45E003C0">
                  <wp:extent cx="4724400" cy="1574800"/>
                  <wp:effectExtent l="0" t="0" r="0" b="635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4400" cy="157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E4B728" w14:textId="50BB70BA" w:rsidR="002158CB" w:rsidRPr="002158CB" w:rsidRDefault="002158CB" w:rsidP="002158CB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7: Fashion MNIST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训练与评估结果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34536D39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步骤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5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IMDB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文本分类</w:t>
            </w:r>
          </w:p>
          <w:p w14:paraId="7F91E890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IMDB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影评数据集进行二分类情感分析。数据集包含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25000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条训练影评和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25000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条测试影评，标签为正面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(1)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或负面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(0)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。仅保留前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10000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个最常出现的词，将影评填充或截断为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256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个词的固定长度。模型使用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Embedding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层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词嵌入维度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16)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GlobalAveragePooling1D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 xml:space="preserve">Dense(16,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Dense(1, Sigmoid)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</w:t>
            </w:r>
          </w:p>
          <w:p w14:paraId="1B93D9BF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IMDB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文本分类测试准确率：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82.44%</w:t>
            </w:r>
          </w:p>
          <w:p w14:paraId="12152A90" w14:textId="2C8D7941" w:rsidR="002158CB" w:rsidRPr="002158CB" w:rsidRDefault="002158CB" w:rsidP="002B168E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F66125A" wp14:editId="09DAFC09">
                  <wp:extent cx="5486400" cy="3672205"/>
                  <wp:effectExtent l="0" t="0" r="0" b="444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67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0E964D" w14:textId="5B177C6E" w:rsidR="002158CB" w:rsidRPr="002158CB" w:rsidRDefault="002158CB" w:rsidP="002B168E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F589272" wp14:editId="33F721B7">
                  <wp:extent cx="5486400" cy="1828800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A8E675" w14:textId="6283CBA2" w:rsidR="002158CB" w:rsidRPr="002158CB" w:rsidRDefault="002158CB" w:rsidP="002B168E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8: IMDB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文本分类训练与评估结果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659DF237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步骤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6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Auto MPG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回归预测</w:t>
            </w:r>
          </w:p>
          <w:p w14:paraId="07CF913D" w14:textId="0E93A2D9" w:rsid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Auto MPG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数据集进行油耗回归预测。数据集包含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398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条记录，特征包括气缸数、排量、马力、重量、加速度、车型年份和产地。对缺失值进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lastRenderedPageBreak/>
              <w:t>行删除处理，对产地进行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One-Hot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编码。使用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Normalization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层对特征进行标准化，模型结构为：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Normalization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Dense(64,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Dense(64,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Dense(1)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。使用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MAE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作为评估指标。</w:t>
            </w:r>
          </w:p>
          <w:p w14:paraId="50DB0592" w14:textId="4EA7B7E8" w:rsidR="002B168E" w:rsidRPr="002158CB" w:rsidRDefault="002B168E" w:rsidP="002B168E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3471155" wp14:editId="28709963">
                  <wp:extent cx="5486400" cy="1555115"/>
                  <wp:effectExtent l="0" t="0" r="0" b="6985"/>
                  <wp:docPr id="27" name="图片 2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555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3828A" w14:textId="7527E36F" w:rsidR="002158CB" w:rsidRPr="002158CB" w:rsidRDefault="002158CB" w:rsidP="002B168E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9: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回归预测训练结果与散点图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3EB3B682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步骤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7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：过拟合与正则化</w:t>
            </w:r>
          </w:p>
          <w:p w14:paraId="0F6D72EB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使用少量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Fashion MNIST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数据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(1000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个样本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训练两个模型进行对比：</w:t>
            </w:r>
          </w:p>
          <w:p w14:paraId="74DE651A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(1)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无正则化模型：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Flatten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Dense(512,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Dense(512,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Dense(10)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，训练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20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个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epoch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；</w:t>
            </w:r>
          </w:p>
          <w:p w14:paraId="12D99E71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(2)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正则化模型：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Flatten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Dense(512,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, L2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正则化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Dropout(0.5)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Dense(512, </w:t>
            </w:r>
            <w:proofErr w:type="spellStart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ReLU</w:t>
            </w:r>
            <w:proofErr w:type="spellEnd"/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, L2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正则化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Dropout(0.5)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→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 Dense(10)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。</w:t>
            </w:r>
          </w:p>
          <w:p w14:paraId="41A0229A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通过对比两个模型的训练集和验证集准确率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损失曲线，观察过拟合现象及正则化的抑制效果。</w:t>
            </w:r>
          </w:p>
          <w:p w14:paraId="375C47B6" w14:textId="53E99557" w:rsidR="002158CB" w:rsidRPr="002158CB" w:rsidRDefault="002B168E" w:rsidP="002B168E">
            <w:pPr>
              <w:spacing w:line="360" w:lineRule="auto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7FC103" wp14:editId="7A1C5240">
                  <wp:extent cx="5486400" cy="1828800"/>
                  <wp:effectExtent l="0" t="0" r="0" b="0"/>
                  <wp:docPr id="28" name="图片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86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37DBD2" w14:textId="7F0C7DB1" w:rsidR="002158CB" w:rsidRPr="002158CB" w:rsidRDefault="002158CB" w:rsidP="002B168E">
            <w:pPr>
              <w:spacing w:line="360" w:lineRule="auto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10: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过拟合与正则化对比图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  <w:p w14:paraId="7BF8E4CC" w14:textId="77777777" w:rsidR="002158CB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3.4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实验结果</w:t>
            </w:r>
          </w:p>
          <w:p w14:paraId="47DB86C6" w14:textId="77777777" w:rsidR="002B168E" w:rsidRPr="002158CB" w:rsidRDefault="002158CB" w:rsidP="002158CB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任务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ab/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测试准确率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/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指标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ab/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备注</w:t>
            </w:r>
          </w:p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972"/>
              <w:gridCol w:w="1843"/>
              <w:gridCol w:w="4342"/>
            </w:tblGrid>
            <w:tr w:rsidR="002B168E" w14:paraId="3DE3546A" w14:textId="77777777" w:rsidTr="002B168E">
              <w:tc>
                <w:tcPr>
                  <w:tcW w:w="2972" w:type="dxa"/>
                  <w:vAlign w:val="center"/>
                </w:tcPr>
                <w:p w14:paraId="4F247EB9" w14:textId="7016BB6B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MNIST</w:t>
                  </w: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手写数字分类</w:t>
                  </w: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 xml:space="preserve"> (Beginner)</w:t>
                  </w:r>
                </w:p>
              </w:tc>
              <w:tc>
                <w:tcPr>
                  <w:tcW w:w="1843" w:type="dxa"/>
                  <w:vAlign w:val="center"/>
                </w:tcPr>
                <w:p w14:paraId="461E675B" w14:textId="3320F4B4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97.33%</w:t>
                  </w:r>
                </w:p>
              </w:tc>
              <w:tc>
                <w:tcPr>
                  <w:tcW w:w="4342" w:type="dxa"/>
                  <w:vAlign w:val="center"/>
                </w:tcPr>
                <w:p w14:paraId="176FFA55" w14:textId="1258688C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Sequential API</w:t>
                  </w:r>
                </w:p>
              </w:tc>
            </w:tr>
            <w:tr w:rsidR="002B168E" w14:paraId="54DAD7EB" w14:textId="77777777" w:rsidTr="002B168E">
              <w:tc>
                <w:tcPr>
                  <w:tcW w:w="2972" w:type="dxa"/>
                  <w:vAlign w:val="center"/>
                </w:tcPr>
                <w:p w14:paraId="552A2F90" w14:textId="64AF7D74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MNIST</w:t>
                  </w: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手写数字分类</w:t>
                  </w: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 xml:space="preserve"> (Expert/CNN)</w:t>
                  </w:r>
                </w:p>
              </w:tc>
              <w:tc>
                <w:tcPr>
                  <w:tcW w:w="1843" w:type="dxa"/>
                  <w:vAlign w:val="center"/>
                </w:tcPr>
                <w:p w14:paraId="4E6F84F9" w14:textId="3B6CA6A1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99.11%</w:t>
                  </w:r>
                </w:p>
              </w:tc>
              <w:tc>
                <w:tcPr>
                  <w:tcW w:w="4342" w:type="dxa"/>
                  <w:vAlign w:val="center"/>
                </w:tcPr>
                <w:p w14:paraId="274D203F" w14:textId="52414002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 xml:space="preserve">Functional API + </w:t>
                  </w: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自定义循环</w:t>
                  </w:r>
                </w:p>
              </w:tc>
            </w:tr>
            <w:tr w:rsidR="002B168E" w14:paraId="200B9CEF" w14:textId="77777777" w:rsidTr="002B168E">
              <w:tc>
                <w:tcPr>
                  <w:tcW w:w="2972" w:type="dxa"/>
                  <w:vAlign w:val="center"/>
                </w:tcPr>
                <w:p w14:paraId="6A9A33B3" w14:textId="2C417E8B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Fashion MNIST</w:t>
                  </w: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图像分类</w:t>
                  </w:r>
                </w:p>
              </w:tc>
              <w:tc>
                <w:tcPr>
                  <w:tcW w:w="1843" w:type="dxa"/>
                  <w:vAlign w:val="center"/>
                </w:tcPr>
                <w:p w14:paraId="38BE585B" w14:textId="67A070F6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86.75%</w:t>
                  </w:r>
                </w:p>
              </w:tc>
              <w:tc>
                <w:tcPr>
                  <w:tcW w:w="4342" w:type="dxa"/>
                  <w:vAlign w:val="center"/>
                </w:tcPr>
                <w:p w14:paraId="79507E56" w14:textId="111A7EBD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基本图像分类</w:t>
                  </w:r>
                </w:p>
              </w:tc>
            </w:tr>
            <w:tr w:rsidR="002B168E" w14:paraId="3F5FC3E3" w14:textId="77777777" w:rsidTr="002B168E">
              <w:tc>
                <w:tcPr>
                  <w:tcW w:w="2972" w:type="dxa"/>
                  <w:vAlign w:val="center"/>
                </w:tcPr>
                <w:p w14:paraId="789041AE" w14:textId="407CC551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IMDB</w:t>
                  </w: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影评情感分析</w:t>
                  </w:r>
                </w:p>
              </w:tc>
              <w:tc>
                <w:tcPr>
                  <w:tcW w:w="1843" w:type="dxa"/>
                  <w:vAlign w:val="center"/>
                </w:tcPr>
                <w:p w14:paraId="5134ADA4" w14:textId="0DAA9829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82.11%</w:t>
                  </w:r>
                </w:p>
              </w:tc>
              <w:tc>
                <w:tcPr>
                  <w:tcW w:w="4342" w:type="dxa"/>
                  <w:vAlign w:val="center"/>
                </w:tcPr>
                <w:p w14:paraId="6CF6491D" w14:textId="649C074D" w:rsidR="002B168E" w:rsidRDefault="002B168E" w:rsidP="002B168E">
                  <w:pPr>
                    <w:framePr w:hSpace="180" w:wrap="around" w:vAnchor="text" w:hAnchor="text" w:y="1"/>
                    <w:spacing w:line="360" w:lineRule="auto"/>
                    <w:suppressOverlap/>
                    <w:jc w:val="center"/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</w:pPr>
                  <w:r w:rsidRPr="00E623C4">
                    <w:rPr>
                      <w:rFonts w:ascii="Comic Sans MS" w:eastAsia="华文仿宋" w:hAnsi="Comic Sans MS" w:hint="eastAsia"/>
                      <w:b/>
                      <w:sz w:val="28"/>
                      <w:szCs w:val="28"/>
                    </w:rPr>
                    <w:t>文本分类</w:t>
                  </w:r>
                </w:p>
              </w:tc>
            </w:tr>
          </w:tbl>
          <w:p w14:paraId="55CD535A" w14:textId="21FA728A" w:rsidR="002158CB" w:rsidRPr="002158CB" w:rsidRDefault="002B168E" w:rsidP="002B168E">
            <w:pPr>
              <w:spacing w:line="360" w:lineRule="auto"/>
              <w:ind w:firstLine="420"/>
              <w:jc w:val="center"/>
              <w:rPr>
                <w:rFonts w:ascii="Comic Sans MS" w:eastAsia="华文仿宋" w:hAnsi="Comic Sans MS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6E84B7" wp14:editId="3C161CDB">
                  <wp:extent cx="4093535" cy="1659344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054" cy="1662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DBAFE" w14:textId="473D9229" w:rsidR="00A86518" w:rsidRPr="00A86518" w:rsidRDefault="002158CB" w:rsidP="002B168E">
            <w:pPr>
              <w:spacing w:line="360" w:lineRule="auto"/>
              <w:ind w:firstLine="420"/>
              <w:jc w:val="center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[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截图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 xml:space="preserve">11: 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3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最终总结</w:t>
            </w:r>
            <w:r w:rsidRPr="002158CB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]</w:t>
            </w:r>
          </w:p>
        </w:tc>
      </w:tr>
      <w:tr w:rsidR="00882464" w14:paraId="6D0A677E" w14:textId="77777777">
        <w:trPr>
          <w:cantSplit/>
          <w:trHeight w:val="828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74C8BBE1" w14:textId="77777777" w:rsidR="00882464" w:rsidRDefault="009B1C11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实</w:t>
            </w:r>
            <w:r w:rsidR="00DE6CF9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验总结：</w:t>
            </w:r>
          </w:p>
          <w:p w14:paraId="40C65B97" w14:textId="2E1B5C06" w:rsidR="002B168E" w:rsidRPr="002B168E" w:rsidRDefault="002B168E" w:rsidP="002B168E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通过本次实验，我系统地学习了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TensorFlow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和</w:t>
            </w:r>
            <w:proofErr w:type="spellStart"/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Keras</w:t>
            </w:r>
            <w:proofErr w:type="spellEnd"/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的基础使用方法，掌握了以下关键技能：</w:t>
            </w:r>
          </w:p>
          <w:p w14:paraId="6F3B2A81" w14:textId="6AA628F2" w:rsidR="002B168E" w:rsidRPr="002B168E" w:rsidRDefault="002B168E" w:rsidP="002B168E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1. 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模型构建：学会了使用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Sequential API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和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Functional API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构建神经网络，理解了两种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API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的适用场景。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Sequential API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适合简单的线性堆叠模型，而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Functional API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更适合复杂的多输入多输出架构。</w:t>
            </w:r>
          </w:p>
          <w:p w14:paraId="18392316" w14:textId="037DB2CB" w:rsidR="002B168E" w:rsidRPr="002B168E" w:rsidRDefault="002B168E" w:rsidP="002B168E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2. 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自定义训练：通过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Experts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部分的学习，掌握了使用</w:t>
            </w:r>
            <w:proofErr w:type="spellStart"/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tf.GradientTape</w:t>
            </w:r>
            <w:proofErr w:type="spellEnd"/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和自定义训练循环的方法，这为实现更复杂的训练逻辑（如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GAN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、强化学习等）奠定了基础。</w:t>
            </w:r>
          </w:p>
          <w:p w14:paraId="2192BEB9" w14:textId="0840D849" w:rsidR="002B168E" w:rsidRPr="002B168E" w:rsidRDefault="002B168E" w:rsidP="002B168E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3. 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多任务学习：完成了图像分类、文本分类和回归预测三种基本机器学习任务，理解了不同任务的特点和模型设计要点。</w:t>
            </w:r>
          </w:p>
          <w:p w14:paraId="709FEF9C" w14:textId="3AB62763" w:rsidR="002B168E" w:rsidRPr="002B168E" w:rsidRDefault="002B168E" w:rsidP="002B168E">
            <w:pPr>
              <w:spacing w:line="360" w:lineRule="auto"/>
              <w:ind w:firstLine="42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 xml:space="preserve">4. 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正则化技术：通过对比实验直观理解了过拟合现象，掌握了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L2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正则化和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Dropout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两种常用的正则化方法。</w:t>
            </w:r>
          </w:p>
          <w:p w14:paraId="4FA0F601" w14:textId="42B82976" w:rsidR="009B1C11" w:rsidRPr="009B1C11" w:rsidRDefault="002B168E" w:rsidP="002B168E">
            <w:pPr>
              <w:spacing w:line="360" w:lineRule="auto"/>
              <w:ind w:firstLine="42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5. GPU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加速：成功配置了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GPU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环境，体会到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GPU</w:t>
            </w:r>
            <w:r w:rsidRPr="002B168E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在深度学习训练中的显著加速效果。</w:t>
            </w:r>
          </w:p>
        </w:tc>
      </w:tr>
      <w:tr w:rsidR="00882464" w14:paraId="24A748B1" w14:textId="77777777">
        <w:trPr>
          <w:cantSplit/>
          <w:trHeight w:val="414"/>
        </w:trPr>
        <w:tc>
          <w:tcPr>
            <w:tcW w:w="9387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43313287" w14:textId="23319885" w:rsidR="00882464" w:rsidRDefault="00DE6CF9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lastRenderedPageBreak/>
              <w:t>参考文献</w:t>
            </w: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5515EEC1" w14:textId="706BB103" w:rsidR="00874A3F" w:rsidRPr="00874A3F" w:rsidRDefault="00874A3F" w:rsidP="00874A3F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[1] TensorFlow. </w:t>
            </w:r>
            <w:proofErr w:type="spellStart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Quickstart</w:t>
            </w:r>
            <w:proofErr w:type="spellEnd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for beginners. https://www.tensorflow.org/tutorials/quickstart/beginner</w:t>
            </w:r>
          </w:p>
          <w:p w14:paraId="45754D56" w14:textId="6E72BC65" w:rsidR="00874A3F" w:rsidRPr="00874A3F" w:rsidRDefault="00874A3F" w:rsidP="00874A3F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[2] TensorFlow. </w:t>
            </w:r>
            <w:proofErr w:type="spellStart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Quickstart</w:t>
            </w:r>
            <w:proofErr w:type="spellEnd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for experts. https://www.tensorflow.org/tutorials/quickstart/advanced</w:t>
            </w:r>
          </w:p>
          <w:p w14:paraId="4024B34F" w14:textId="42B255B8" w:rsidR="00874A3F" w:rsidRPr="00874A3F" w:rsidRDefault="00874A3F" w:rsidP="00874A3F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[3] TensorFlow. ML basics with </w:t>
            </w:r>
            <w:proofErr w:type="spellStart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Keras</w:t>
            </w:r>
            <w:proofErr w:type="spellEnd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. https://www.tensorflow.org/tutorials/keras</w:t>
            </w:r>
          </w:p>
          <w:p w14:paraId="5AFFBA16" w14:textId="4E8F4464" w:rsidR="00874A3F" w:rsidRPr="00874A3F" w:rsidRDefault="00874A3F" w:rsidP="00874A3F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[4] </w:t>
            </w:r>
            <w:proofErr w:type="spellStart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LeCun</w:t>
            </w:r>
            <w:proofErr w:type="spellEnd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Y, </w:t>
            </w:r>
            <w:proofErr w:type="spellStart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Bottou</w:t>
            </w:r>
            <w:proofErr w:type="spellEnd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L, </w:t>
            </w:r>
            <w:proofErr w:type="spellStart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Bengio</w:t>
            </w:r>
            <w:proofErr w:type="spellEnd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Y, et al. Gradient-based learning applied to document recognition[J]. Proceedings of the IEEE, 1998, 86(11): 2278-2324.</w:t>
            </w:r>
          </w:p>
          <w:p w14:paraId="1F92B669" w14:textId="693F9448" w:rsidR="00874A3F" w:rsidRPr="00874A3F" w:rsidRDefault="00874A3F" w:rsidP="00874A3F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[5] Xiao H, Rasul K, </w:t>
            </w:r>
            <w:proofErr w:type="spellStart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Vollgraf</w:t>
            </w:r>
            <w:proofErr w:type="spellEnd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R. Fashion-</w:t>
            </w:r>
            <w:proofErr w:type="spellStart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mnist</w:t>
            </w:r>
            <w:proofErr w:type="spellEnd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: a novel image dataset for benchmarking machine learning algorithms[J]. </w:t>
            </w:r>
            <w:proofErr w:type="spellStart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arXiv</w:t>
            </w:r>
            <w:proofErr w:type="spellEnd"/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 xml:space="preserve"> preprint arXiv:1708.07747, 2017.</w:t>
            </w:r>
          </w:p>
          <w:p w14:paraId="3ED24B80" w14:textId="2B0BD1D1" w:rsidR="00882464" w:rsidRDefault="00874A3F" w:rsidP="00874A3F">
            <w:pPr>
              <w:spacing w:line="360" w:lineRule="auto"/>
              <w:ind w:firstLine="420"/>
              <w:jc w:val="lef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874A3F">
              <w:rPr>
                <w:rFonts w:ascii="Comic Sans MS" w:eastAsia="华文仿宋" w:hAnsi="Comic Sans MS"/>
                <w:b/>
                <w:sz w:val="28"/>
                <w:szCs w:val="28"/>
              </w:rPr>
              <w:t>[6] Maas A L, Daly R E, Pham P T, et al. Learning word vectors for sentiment analysis[C]//Proceedings of the 49th annual meeting of the association for computational linguistics. 2011: 142-150.</w:t>
            </w:r>
          </w:p>
        </w:tc>
      </w:tr>
    </w:tbl>
    <w:p w14:paraId="409C63F3" w14:textId="77777777" w:rsidR="00882464" w:rsidRDefault="00882464">
      <w:pPr>
        <w:widowControl/>
        <w:adjustRightInd w:val="0"/>
        <w:snapToGrid w:val="0"/>
        <w:rPr>
          <w:rFonts w:ascii="Comic Sans MS" w:eastAsia="华文仿宋" w:hAnsi="Comic Sans MS"/>
          <w:b/>
          <w:bCs/>
          <w:sz w:val="28"/>
          <w:szCs w:val="28"/>
        </w:rPr>
      </w:pPr>
    </w:p>
    <w:p w14:paraId="4AB33D37" w14:textId="77777777" w:rsidR="00882464" w:rsidRDefault="00882464"/>
    <w:sectPr w:rsidR="00882464">
      <w:headerReference w:type="default" r:id="rId24"/>
      <w:footerReference w:type="default" r:id="rId25"/>
      <w:footerReference w:type="first" r:id="rId26"/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1FAEA" w14:textId="77777777" w:rsidR="00637412" w:rsidRDefault="00637412">
      <w:r>
        <w:separator/>
      </w:r>
    </w:p>
    <w:p w14:paraId="4973DF77" w14:textId="77777777" w:rsidR="00637412" w:rsidRDefault="00637412"/>
    <w:p w14:paraId="7D50A6C0" w14:textId="77777777" w:rsidR="00637412" w:rsidRDefault="00637412"/>
    <w:p w14:paraId="1A1A21BE" w14:textId="77777777" w:rsidR="00637412" w:rsidRDefault="00637412" w:rsidP="002158CB"/>
  </w:endnote>
  <w:endnote w:type="continuationSeparator" w:id="0">
    <w:p w14:paraId="7EB45733" w14:textId="77777777" w:rsidR="00637412" w:rsidRDefault="00637412">
      <w:r>
        <w:continuationSeparator/>
      </w:r>
    </w:p>
    <w:p w14:paraId="67824EB7" w14:textId="77777777" w:rsidR="00637412" w:rsidRDefault="00637412"/>
    <w:p w14:paraId="0D12A0D2" w14:textId="77777777" w:rsidR="00637412" w:rsidRDefault="00637412"/>
    <w:p w14:paraId="1EB03FB4" w14:textId="77777777" w:rsidR="00637412" w:rsidRDefault="00637412" w:rsidP="002158C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70AAE" w14:textId="77777777" w:rsidR="00882464" w:rsidRDefault="00DE6CF9">
    <w:pPr>
      <w:pStyle w:val="a3"/>
      <w:jc w:val="center"/>
      <w:rPr>
        <w:b/>
      </w:rPr>
    </w:pPr>
    <w:r>
      <w:rPr>
        <w:b/>
      </w:rPr>
      <w:fldChar w:fldCharType="begin"/>
    </w:r>
    <w:r>
      <w:rPr>
        <w:b/>
      </w:rPr>
      <w:instrText>PAGE  \* Arabic  \* MERGEFORMAT</w:instrText>
    </w:r>
    <w:r>
      <w:rPr>
        <w:b/>
      </w:rPr>
      <w:fldChar w:fldCharType="separate"/>
    </w:r>
    <w:r>
      <w:rPr>
        <w:b/>
        <w:lang w:val="zh-CN"/>
      </w:rPr>
      <w:t>1</w:t>
    </w:r>
    <w:r>
      <w:rPr>
        <w:b/>
      </w:rPr>
      <w:fldChar w:fldCharType="end"/>
    </w:r>
    <w:r>
      <w:rPr>
        <w:lang w:val="zh-CN"/>
      </w:rPr>
      <w:t xml:space="preserve"> </w:t>
    </w:r>
    <w:r>
      <w:rPr>
        <w:lang w:val="zh-CN"/>
      </w:rPr>
      <w:t xml:space="preserve">/ </w:t>
    </w:r>
    <w:r>
      <w:rPr>
        <w:b/>
      </w:rPr>
      <w:fldChar w:fldCharType="begin"/>
    </w:r>
    <w:r>
      <w:rPr>
        <w:b/>
      </w:rPr>
      <w:instrText>NUMPAGES  \* Arabic  \* MERGEFORMAT</w:instrText>
    </w:r>
    <w:r>
      <w:rPr>
        <w:b/>
      </w:rPr>
      <w:fldChar w:fldCharType="separate"/>
    </w:r>
    <w:r>
      <w:rPr>
        <w:b/>
        <w:lang w:val="zh-CN"/>
      </w:rPr>
      <w:t>2</w:t>
    </w:r>
    <w:r>
      <w:rPr>
        <w:b/>
      </w:rPr>
      <w:fldChar w:fldCharType="end"/>
    </w:r>
  </w:p>
  <w:p w14:paraId="64E70B2E" w14:textId="77777777" w:rsidR="00661217" w:rsidRDefault="00661217"/>
  <w:p w14:paraId="39E9B2FF" w14:textId="77777777" w:rsidR="00000000" w:rsidRDefault="00637412"/>
  <w:p w14:paraId="61A8638D" w14:textId="77777777" w:rsidR="00000000" w:rsidRDefault="00637412" w:rsidP="002158C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2BE94" w14:textId="77777777" w:rsidR="00882464" w:rsidRDefault="00DE6CF9">
    <w:pPr>
      <w:pStyle w:val="a3"/>
      <w:wordWrap w:val="0"/>
      <w:jc w:val="right"/>
      <w:rPr>
        <w:b/>
      </w:rPr>
    </w:pPr>
    <w:r>
      <w:rPr>
        <w:rFonts w:hint="eastAsia"/>
      </w:rPr>
      <w:t xml:space="preserve">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066DF2" w14:textId="77777777" w:rsidR="00637412" w:rsidRDefault="00637412">
      <w:r>
        <w:separator/>
      </w:r>
    </w:p>
    <w:p w14:paraId="48B4A6B8" w14:textId="77777777" w:rsidR="00637412" w:rsidRDefault="00637412"/>
    <w:p w14:paraId="556CB776" w14:textId="77777777" w:rsidR="00637412" w:rsidRDefault="00637412"/>
    <w:p w14:paraId="46C702CF" w14:textId="77777777" w:rsidR="00637412" w:rsidRDefault="00637412" w:rsidP="002158CB"/>
  </w:footnote>
  <w:footnote w:type="continuationSeparator" w:id="0">
    <w:p w14:paraId="7791204C" w14:textId="77777777" w:rsidR="00637412" w:rsidRDefault="00637412">
      <w:r>
        <w:continuationSeparator/>
      </w:r>
    </w:p>
    <w:p w14:paraId="1590F3B4" w14:textId="77777777" w:rsidR="00637412" w:rsidRDefault="00637412"/>
    <w:p w14:paraId="74E21009" w14:textId="77777777" w:rsidR="00637412" w:rsidRDefault="00637412"/>
    <w:p w14:paraId="1F8E2CB2" w14:textId="77777777" w:rsidR="00637412" w:rsidRDefault="00637412" w:rsidP="002158C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D59603" w14:textId="77777777" w:rsidR="00882464" w:rsidRDefault="00DE6CF9">
    <w:pPr>
      <w:pStyle w:val="a5"/>
    </w:pPr>
    <w:r>
      <w:rPr>
        <w:rFonts w:ascii="华文仿宋" w:eastAsia="华文仿宋" w:hAnsi="华文仿宋" w:hint="eastAsia"/>
      </w:rPr>
      <w:t>西安电子科技大学网络与信息安全学院实验报告</w:t>
    </w:r>
  </w:p>
  <w:p w14:paraId="1691C4D0" w14:textId="77777777" w:rsidR="00661217" w:rsidRDefault="00661217"/>
  <w:p w14:paraId="2245296C" w14:textId="77777777" w:rsidR="00000000" w:rsidRDefault="00637412"/>
  <w:p w14:paraId="6D214552" w14:textId="77777777" w:rsidR="00000000" w:rsidRDefault="00637412" w:rsidP="002158C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4A2CD6"/>
    <w:multiLevelType w:val="multilevel"/>
    <w:tmpl w:val="134A2CD6"/>
    <w:lvl w:ilvl="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kwMmUxYzA1OTM1NWUxMjBiNzFmYTk1ZGFkODI5ZTgifQ=="/>
  </w:docVars>
  <w:rsids>
    <w:rsidRoot w:val="00C736E9"/>
    <w:rsid w:val="00027B4F"/>
    <w:rsid w:val="000D020F"/>
    <w:rsid w:val="001130FB"/>
    <w:rsid w:val="00171CDB"/>
    <w:rsid w:val="001A450B"/>
    <w:rsid w:val="001D7D5C"/>
    <w:rsid w:val="0021268E"/>
    <w:rsid w:val="002158CB"/>
    <w:rsid w:val="002B168E"/>
    <w:rsid w:val="002E4046"/>
    <w:rsid w:val="002F0C1E"/>
    <w:rsid w:val="002F62F6"/>
    <w:rsid w:val="002F741B"/>
    <w:rsid w:val="00445B79"/>
    <w:rsid w:val="0046304E"/>
    <w:rsid w:val="00492031"/>
    <w:rsid w:val="00542188"/>
    <w:rsid w:val="00585785"/>
    <w:rsid w:val="005A698E"/>
    <w:rsid w:val="005C56DE"/>
    <w:rsid w:val="005D3236"/>
    <w:rsid w:val="0063016D"/>
    <w:rsid w:val="00637412"/>
    <w:rsid w:val="00661217"/>
    <w:rsid w:val="00677884"/>
    <w:rsid w:val="006F25BB"/>
    <w:rsid w:val="007004CD"/>
    <w:rsid w:val="00732BC8"/>
    <w:rsid w:val="007567D8"/>
    <w:rsid w:val="007D21DA"/>
    <w:rsid w:val="00823D4D"/>
    <w:rsid w:val="00874A3F"/>
    <w:rsid w:val="00882464"/>
    <w:rsid w:val="00926BFB"/>
    <w:rsid w:val="009B1C11"/>
    <w:rsid w:val="00A24409"/>
    <w:rsid w:val="00A52605"/>
    <w:rsid w:val="00A767B5"/>
    <w:rsid w:val="00A86518"/>
    <w:rsid w:val="00AA3594"/>
    <w:rsid w:val="00B74206"/>
    <w:rsid w:val="00B96055"/>
    <w:rsid w:val="00C250AB"/>
    <w:rsid w:val="00C736E9"/>
    <w:rsid w:val="00C8293B"/>
    <w:rsid w:val="00CC20B6"/>
    <w:rsid w:val="00CE7963"/>
    <w:rsid w:val="00DC50F1"/>
    <w:rsid w:val="00DD1168"/>
    <w:rsid w:val="00DE6CF9"/>
    <w:rsid w:val="00E4304C"/>
    <w:rsid w:val="00E540A8"/>
    <w:rsid w:val="00E66D9B"/>
    <w:rsid w:val="00ED1D61"/>
    <w:rsid w:val="00F31113"/>
    <w:rsid w:val="00FA7124"/>
    <w:rsid w:val="05E10097"/>
    <w:rsid w:val="45FF4B47"/>
    <w:rsid w:val="7B25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FB7BF63"/>
  <w15:docId w15:val="{0B82B43A-E77F-418C-88D3-9BF9625D0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  <w:style w:type="paragraph" w:styleId="a8">
    <w:name w:val="List Paragraph"/>
    <w:basedOn w:val="a"/>
    <w:autoRedefine/>
    <w:uiPriority w:val="34"/>
    <w:qFormat/>
    <w:pPr>
      <w:ind w:firstLineChars="200" w:firstLine="420"/>
    </w:pPr>
  </w:style>
  <w:style w:type="character" w:styleId="a9">
    <w:name w:val="Unresolved Mention"/>
    <w:basedOn w:val="a0"/>
    <w:uiPriority w:val="99"/>
    <w:semiHidden/>
    <w:unhideWhenUsed/>
    <w:rsid w:val="005C56DE"/>
    <w:rPr>
      <w:color w:val="605E5C"/>
      <w:shd w:val="clear" w:color="auto" w:fill="E1DFDD"/>
    </w:rPr>
  </w:style>
  <w:style w:type="table" w:styleId="aa">
    <w:name w:val="Table Grid"/>
    <w:basedOn w:val="a1"/>
    <w:uiPriority w:val="59"/>
    <w:rsid w:val="002B16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3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3100528481@qq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14</Pages>
  <Words>1812</Words>
  <Characters>2956</Characters>
  <Application>Microsoft Office Word</Application>
  <DocSecurity>0</DocSecurity>
  <Lines>147</Lines>
  <Paragraphs>128</Paragraphs>
  <ScaleCrop>false</ScaleCrop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杨李燕</dc:creator>
  <cp:lastModifiedBy>朝旭 魏</cp:lastModifiedBy>
  <cp:revision>30</cp:revision>
  <dcterms:created xsi:type="dcterms:W3CDTF">2018-04-09T09:11:00Z</dcterms:created>
  <dcterms:modified xsi:type="dcterms:W3CDTF">2026-06-23T17:36:00Z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41007B05D590400690685C1FBB37C77C</vt:lpwstr>
  </property>
</Properties>
</file>