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2" w:beforeAutospacing="0" w:after="0" w:afterAutospacing="0" w:line="400" w:lineRule="atLeast"/>
        <w:ind w:left="0" w:right="0"/>
        <w:rPr>
          <w:rFonts w:ascii="微软雅黑" w:hAnsi="微软雅黑" w:eastAsia="微软雅黑" w:cs="微软雅黑"/>
          <w:b/>
          <w:bCs/>
          <w:color w:val="202020"/>
          <w:sz w:val="21"/>
          <w:szCs w:val="21"/>
        </w:rPr>
      </w:pPr>
      <w:r>
        <w:rPr>
          <w:rFonts w:hint="eastAsia" w:ascii="微软雅黑" w:hAnsi="微软雅黑" w:eastAsia="微软雅黑" w:cs="微软雅黑"/>
          <w:b/>
          <w:bCs/>
          <w:i w:val="0"/>
          <w:iCs w:val="0"/>
          <w:caps w:val="0"/>
          <w:color w:val="202020"/>
          <w:spacing w:val="0"/>
          <w:sz w:val="21"/>
          <w:szCs w:val="21"/>
          <w:bdr w:val="none" w:color="auto" w:sz="0" w:space="0"/>
          <w:shd w:val="clear" w:fill="FFFFFF"/>
        </w:rPr>
        <w:t>一.单选题</w:t>
      </w:r>
      <w:r>
        <w:rPr>
          <w:rStyle w:val="8"/>
          <w:rFonts w:hint="eastAsia" w:ascii="微软雅黑" w:hAnsi="微软雅黑" w:eastAsia="微软雅黑" w:cs="微软雅黑"/>
          <w:b w:val="0"/>
          <w:bCs w:val="0"/>
          <w:i w:val="0"/>
          <w:iCs w:val="0"/>
          <w:caps w:val="0"/>
          <w:color w:val="202020"/>
          <w:spacing w:val="0"/>
          <w:sz w:val="21"/>
          <w:szCs w:val="21"/>
          <w:u w:val="none"/>
          <w:bdr w:val="none" w:color="auto" w:sz="0" w:space="0"/>
          <w:shd w:val="clear" w:fill="FFFFFF"/>
        </w:rPr>
        <w:t>（共35题,49.0分）</w:t>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)是指国家司法机关及其公职人员依照法定职权和程序处理法律案件的专门活动。</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法律制定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法律执行</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法律适用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法律遵守</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俗话说,正义不应缺席,也不应迟到,迟到的正义是有瑕疵的正义。这实际上指的是程序必须具有(       )。</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中立性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参与性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公开性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时限性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)一直被认为是法律所追求的主要价值目标。</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公平正义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自由平等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民主法治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权利与义务</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)是公民具有参加各种社会活动和实际享受其它权利的前提,也是保持和发展公民个性的必要条件。</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社会经济权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文化教育权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人身自由权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平等权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习近平总书记在《关于〈中共中央关于全面推进依法治国若干重大问题的决定〉的说明》中引用英国哲学家培根的一段话:“一次不公正的审判,其恶果甚至超过十次犯罪。因为犯罪虽是无视法律——好比污染了水流,而不公正的审判则毁坏法律——好比污染了水源。”这说明公正司法的重要性,公正司法是(        )。</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维护社会公平正义的决定因素</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社会公正的最终目标</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维护社会公平正义的最后一道防线</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社会公正的唯一标准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全面依法治国的总抓手是(       )。</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坚持有法可依,有法必依,执法必严,违法必究</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建设中国特色社会主义法治体系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坚持依法治国和以德治国相结合</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坚持科学立法,严格执法,公正司法,全民守法。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社会主义法治观念和法治思维的核心要求是(      )。</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法律本身的科学性、合理性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全体社会成员都尊重法律权威</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法律是治理国家的唯一依据</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法律内容能否覆盖所有社会关系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权利保障的前提和基础是(      )。</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宪法保障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立法保障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司法保障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行政保障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程序正当中的(      )是指程序设计和运行应平等地对待双方当事人,不得偏向任何一方。</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合法性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中立性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参与性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公开性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10</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350" w:lineRule="atLeast"/>
        <w:ind w:left="0" w:right="0"/>
        <w:rPr>
          <w:sz w:val="21"/>
          <w:szCs w:val="21"/>
        </w:rPr>
      </w:pPr>
      <w:r>
        <w:rPr>
          <w:rFonts w:hint="eastAsia" w:ascii="微软雅黑" w:hAnsi="微软雅黑" w:eastAsia="微软雅黑" w:cs="微软雅黑"/>
          <w:i w:val="0"/>
          <w:iCs w:val="0"/>
          <w:caps w:val="0"/>
          <w:color w:val="202020"/>
          <w:spacing w:val="0"/>
          <w:sz w:val="21"/>
          <w:szCs w:val="21"/>
          <w:bdr w:val="none" w:color="auto" w:sz="0" w:space="0"/>
          <w:shd w:val="clear" w:fill="FFFFFF"/>
        </w:rPr>
        <w:t>法律区别于道德规范、宗教规范等其它社会规范的地方在于(      )。</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法律是由国家制定或认可并由国家强制力保障实施的行为规范</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法律是统治阶级意志的体现</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法律由物质生活条件决定</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法律与人们的生活联系最为密切</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习近平法治思想的主要内容在(       )方面,深刻回答了全面依法治国由谁领导、依靠谁、走什么道路等大是大非问题。</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政治方向</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战略地位</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重大关系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重要保障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改革开放以来,我国法治建设进入了快速发展时期,形成了以(       )为核心的中国特色社会主义法律体系。</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宪法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行政法规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地方性法规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)有权根据宪法和法律制定行政法规。</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国务院</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地方政府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检察院</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法院</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依法治国、依法执政、依法行政是一个有机整体,关键在党要坚持(       )、各级政府要坚持依法行政。</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科学立法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严格执法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依法执政</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公正司法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法治国家、法治政府、法治社会相辅相成,其中(        )是法治建设的目标。</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法治国家</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法治政府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法治社会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全民守法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下列选项中,属于人身权利的是(       )。</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休息权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继承权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监督权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住宅安全权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坚持依法治国首先要(      )。</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坚持依宪治国</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坚持依法行政</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坚持依法执政</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坚持公正司法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在阶级社会中,法律是统治阶级意志的体现。下列选项中,对这个命题理解正确的是(      )。</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法律体现的是个别统治者的意志</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法律所体现的是统治阶级意志的全部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法律不是统治者个人意志的简单相加</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统治阶级及其成员可以不服从和遵守法律</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在法律运行中,(      )是法律实施和实现的重要环节,必须坚持合法性、合理性、信赖保护、效率等基本原则。</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立法活动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行政执法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公民守法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监督</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走中国特色社会主义法治道路,是由我国的社会主义(       )所决定的。</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意识形态</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经济体制</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政治体制</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国家性质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国家创制法律规范的方式主要有两种:(      )。</w:t>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制定新法和沿用旧法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制定和认可法律</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制定国内法和参加国际条约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制定和解释法律</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资本主义法律尽管强调形式上的平等和自由,但仍然属于剥削类型的法律的原因在于 (      )。</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它反应的是统治阶级意志</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它是由国家制定或认可的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它主要是依靠国家强制力保证实施的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它是建立在生产资料私有制的经济基础之上</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治国理政必须奉守(       )的最高准则。</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法律至上</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执法为民</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民主集中制</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服务大局</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马克思主义权利观与其他权利观的根本区别在于(     )。</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强调社会的物质生活条件对权利的制约和决定作用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强调公民的权利和义务是平等的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强调公民的权利和义务是统一的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强调权利和义务关系是社会关系的核心部分</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)是中国特色社会主义最本质的特征,是社会主义法治最根本的保证。</w:t>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政治制度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经济制度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文化制度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党的领导</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)是指国家机关的权力必须受到法律的规制和约束,也就是要把权力关进制度的笼子里。</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权力制约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法律至上</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人权保障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公平正义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“立善法于天下,则天下治;立善法于一国,则一国治。”强调的是(      )的重要性 。</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科学立法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严格执法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公正司法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全民守法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哲学王是国家幸福和安定的保证。他是整个城邦中最有智慧、最有才能和经过最严格锻炼的人,是智慧和道德的化身。他的意志就是法律。”柏拉图认为,哲学王是国家安定、公民幸福的保证。在当今社会看来,柏拉图观点的错误在于(      )。</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他没能够清晰地认识法治才是治国理政的唯一手段</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他混淆了法治和人治在依据、方式、价值和标准上的区别</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他在一定的程度上认识到了法律反映的是统治阶级的意志</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他辩证地看待了个人的能力和德行对治国理政的促进作用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根据宪法规定,(      )行使国家立法权,负责修改宪法、制定法律。</w:t>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全国人民代表大会及其常务委员会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各级人民代表大会及其常务委员会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各级人民代表大会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国务院</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“自由是做法律所许可的一切事情的权利;如果一个公民能够做法律所禁止的事情,他就不再有自由了。”这句话集中体现了权利的行使(      )。</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应当符合权利行使的目的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应当符合权利行使的限度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应当符合权利行使的方式</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应当符合权利行使的程序</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      )是指在国家或社会的所有规范中,法律是地位最高、效力最广、强制力最大的规范。</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权力制约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法律至上</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人权保障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公平正义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建设中国特色社会主义法治国家,必须一手抓法治、一手抓德治,坚持依法治国和以德治国相结合。这是(      )。</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由法治和德治的实现方式的一致性决定的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由法治和德治的实施载体的一致性决定的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由法律规范和道德规范约束作用的内在要求和表现形式的一致性决定的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由社会主义法律和社会主义道德在性质、作用和目标上的一致性决定的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下列表述错误的是(       )。</w:t>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法律是由国家创制和实施的行为规范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法律由一定的社会物质生活条件所决定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生产力的发展水平也制约着法律的发展程度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法律是调整人们行为的唯一社会规范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法律作为上层建筑的重要组成部分,不是凭空产生的,也不是永恒存在的,是由一定的社会物质生活条件所决定的。决定法律本质、内容和发展方向的根本因素是(      )。</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地理环境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物质资料的生产方式</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人口素质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统治阶级的意志</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下列选项中,(       )属于我国的司法机关。</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人民代表大会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法院和检察院</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公检法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人民政府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2" w:beforeAutospacing="0" w:after="0" w:afterAutospacing="0" w:line="400" w:lineRule="atLeast"/>
        <w:ind w:left="0" w:right="0"/>
        <w:rPr>
          <w:rFonts w:hint="eastAsia" w:ascii="微软雅黑" w:hAnsi="微软雅黑" w:eastAsia="微软雅黑" w:cs="微软雅黑"/>
          <w:b/>
          <w:bCs/>
          <w:color w:val="202020"/>
          <w:sz w:val="21"/>
          <w:szCs w:val="21"/>
        </w:rPr>
      </w:pPr>
      <w:r>
        <w:rPr>
          <w:rFonts w:hint="eastAsia" w:ascii="微软雅黑" w:hAnsi="微软雅黑" w:eastAsia="微软雅黑" w:cs="微软雅黑"/>
          <w:b/>
          <w:bCs/>
          <w:i w:val="0"/>
          <w:iCs w:val="0"/>
          <w:caps w:val="0"/>
          <w:color w:val="202020"/>
          <w:spacing w:val="0"/>
          <w:sz w:val="21"/>
          <w:szCs w:val="21"/>
          <w:bdr w:val="none" w:color="auto" w:sz="0" w:space="0"/>
          <w:shd w:val="clear" w:fill="FFFFFF"/>
        </w:rPr>
        <w:t>二.多选题</w:t>
      </w:r>
      <w:r>
        <w:rPr>
          <w:rStyle w:val="8"/>
          <w:rFonts w:hint="eastAsia" w:ascii="微软雅黑" w:hAnsi="微软雅黑" w:eastAsia="微软雅黑" w:cs="微软雅黑"/>
          <w:b w:val="0"/>
          <w:bCs w:val="0"/>
          <w:i w:val="0"/>
          <w:iCs w:val="0"/>
          <w:caps w:val="0"/>
          <w:color w:val="202020"/>
          <w:spacing w:val="0"/>
          <w:sz w:val="21"/>
          <w:szCs w:val="21"/>
          <w:u w:val="none"/>
          <w:bdr w:val="none" w:color="auto" w:sz="0" w:space="0"/>
          <w:shd w:val="clear" w:fill="FFFFFF"/>
        </w:rPr>
        <w:t>（共35题,51.0分）</w:t>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350" w:lineRule="atLeast"/>
        <w:ind w:left="0" w:right="0"/>
        <w:rPr>
          <w:sz w:val="21"/>
          <w:szCs w:val="21"/>
        </w:rPr>
      </w:pPr>
      <w:r>
        <w:rPr>
          <w:rFonts w:hint="eastAsia" w:ascii="微软雅黑" w:hAnsi="微软雅黑" w:eastAsia="微软雅黑" w:cs="微软雅黑"/>
          <w:i w:val="0"/>
          <w:iCs w:val="0"/>
          <w:caps w:val="0"/>
          <w:color w:val="202020"/>
          <w:spacing w:val="0"/>
          <w:sz w:val="21"/>
          <w:szCs w:val="21"/>
          <w:bdr w:val="none" w:color="auto" w:sz="0" w:space="0"/>
          <w:shd w:val="clear" w:fill="FFFFFF"/>
        </w:rPr>
        <w:t>我国宪法规定:“社会主义制度是中华人民共和国的根本制度。”这一根本制度(      )。</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保证了人民当家作主的主体地位</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保证了人民在全面依法治国中的中心地位</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保证了法律面前人人平等</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p>
    <w:p>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00" w:beforeAutospacing="0" w:after="0" w:afterAutospacing="0" w:line="280" w:lineRule="atLeast"/>
        <w:ind w:left="0" w:right="0"/>
        <w:rPr>
          <w:sz w:val="21"/>
          <w:szCs w:val="21"/>
        </w:rPr>
      </w:pP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是我们制度的优势</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公平正义是法治思维的基本内容之一,其中机会公平主要包括(     )。</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起点平等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结果平等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发展平等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代际平等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我国宪法将“尊重和保障人权”规定为一项基本原则,对公民的基本权利和自由作出全面规定,依法保障公民的(       )。</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人身权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财产权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生存权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发展权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法律权利的(      )受社会物质生活条件制约。</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内容</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形式</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种类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实现程度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要建立健全党委、人大、政府、军队间备案审查衔接机制,加强备案审查制度和能力建设,实行(      )。</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有件必备</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有备必审</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有错必纠</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公正公开</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2020年颁布的《中华人民共和国民法典》是新中国第一部以法典命名的法律,这部法典共七编,1260条,包括总则、物权、合同、人格权、婚姻、家庭、继承、侵权责任以及附则,被称为“社会生活的百科全书”。它系统地整合了新中国成立七十多年来司法实践中形成的民事法律规范,汲取和借鉴了中外法治建设的有益成果,是一部具有鲜明中国特色、实践特色、时代特色的民法典,开创了我国法典编纂立法的先河。编纂民法典的重大意义是(      )。</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推进全面依法治国、推进国家治理体系和治理能力现代化的重大举措</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坚持和完善中国特色社会主义制度的现实需求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坚持和完善社会主义基本经济制度、推动经济高质量发展的客观要求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增进人民福祉,维护最广大人民根本利益的必然要求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习近平法治思想是全面依法治国的根本遵循和行动指南。2020年11月,习近平在中央全面依法治国工作会议上,用“十一个坚持”对全面依法治国进行了系统阐释、部署,从全面依法治国的政治方向、战略地位、工作布局、主要任务、重大关系、重要保障等方面提出了一系列新理念新观点新论断。其中关于全面依法治国政治方向的是(      )。</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坚持党对全面依法治国的领导</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坚持以人民为中心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坚持中国特色社会主义法治道路</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坚持统筹推进国内法治和涉外法治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下列说法中,属于法治思维含义的有(      )。</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以法治价值和法治精神为指导,是一种正当性思维</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以法律原则和法律规则为依据,是一种规范性思维</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以法律手段与法律方法为依托,是一种逻辑思维</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是一种符合规律、尊重事实的科学思维</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公平正义是指社会的政治利益、经济利益和其他利益在全体社会成员之间合理、公平分配和占有。公平正义的内容主要包括(     )。</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权利公平</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机会公平</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规则公平</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程序公平</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党的十六大报告提出“实行依法治国和以德治国相结合”。下列有关依法治国与以德治国关系的说法中,正确的有(      )。</w:t>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依法治国与以德治国有着共同的治理规则</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依法治国基本方略的充分实施,有利于提高公民的道德水平</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社会主义道德水平的普遍提高可以促进社会主义法治的有效实现</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以德治国是我国最根本的治国方略,依法治国是在其基础上建立起来的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坚持法律面前人人平等,对于坚持走中国特色社会主义法治道路具有十分重要的意义,主要表现在(      )。</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有利于增强人民群众的主人翁意识和责任感</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有利于预防特权思想和各种潜规则的侵蚀</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有利于贯彻执行“以事实为依据,以法律为准绳”的司法原则</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有利于维护法律权威、健全社会主义法治,确保实现全面依法治国的总目标</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法律的运行是一个从创制、实施到实现的过程。这个过程主要包括(      )等环节。</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法律制定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法律执行</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法律适用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法律遵守</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我国立法贯彻公正、公平、公开原则,坚持(     ),表达人民的共同意志和诉求。</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以德立法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科学立法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依法立法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民主立法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我国宪法规定的国家制度主要包括(      )。</w:t>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社会主义制度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人民代表大会制度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中国共产党领导的多党合作和政治协商制度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民族区域自治制度以及基层群众自治制度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法律权威是指法律在社会中的作用力、影响力和公信力,是法律应有的尊严和生命,法律是否具有权威取决于(      )。</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法律在实践中的实施程度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法律本身的科学程度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法律在国家和社会治理体系中的地位和作用</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法律被国际社会认同和尊崇的程度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法律至上具体表现为(      )。</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法律的普遍适用性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法律的优先适用性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法律的不可违抗性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法律的客观性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法律权利与法律义务的关系,以下说法正确的是(     )。</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一个行为不会同时是权利行为和义务行为</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法律权利与法律义务是目的与手段的关系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有些法律权利和法律义务具有复合性的关系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法律权利和法律义务是相互依存的关系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我国法律文化有悠久的历史和传承,据《说文解字》阐释,汉语中“法”的古体是“灋”。“灋,刑也,平之如水,从水;廌,所以触不直者去之,从去。”在古代,“法”主要表现为“刑”或“刑律”,“刑”既有刑戮、罪罚之意,也有规范之意;“廌”也称“獬豸”,是神话中的独角兽,它公正不阿、善断是非曲直。上述材料表明,在传统文化中人们对法律的理解和诉求是(      )。</w:t>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法律具有至高无上的地位</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法律体现了君权神授的思想</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法律富含公平如水、正义神圣的深刻意蕴</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法律寄托着惩恶扬善、匡扶正义的价值追求</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19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习近平法治思想中关于重大关系方面的内容,深刻回答了如何正确处理(      )等重大问题,揭示了法治中国建设的认识论和方法论。</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政治与法治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经济与法治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改革与法治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德治与法治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我国在建设社会主义法治国家的道路上不断探索,继2011年宣布中国特色社会主义法律体系已经形成之后,2014年又提出建设中国特色社会主义法治体系的目标。从“法律体系”到“法治体系”的变化体现了(      )。</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法治体系不仅仅是静态的法律文本,而且也是动态的法的实现过程</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法治体系强调科学立法、严格执法、公正司法、全民守法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法治体系既要有法律的制定,也要保证法律的落实</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法治体系不仅有法律规范体系,还包括法治实施体系、法治监督体系、法治保障体系和党内法规体系</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2020年我国颁布的民法典具有鲜明道德导向。如第7条“民事主体从事民事活动,应当遵循诚信原则,秉持诚实,恪守承诺。”第8条“民事主体从事民事活动,不得违反法律,不得违背公序良俗。”第184条“因自愿实施紧急救助行为造成受助人损害的,救助人不承担民事责任。”法律对道德的导向主要表现为(      )。</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法律助推个人品德养成</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法律决定道德传承的效果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法律助推社会公德水平提升</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法律为弘扬美德提供保障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人身自由是人们一切行动和生活的前提条件,包括(     )。</w:t>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人的言论自由</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人的身体不受拘束</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人的行动自由</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人身自由不受非法限制和剥夺</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坚持党的领导,是社会主义法治的根本要求,是全面依法治国的题中应有之义。坚持党的领导,具体体现在党(      )。</w:t>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领导立法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保证执法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公正司法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带头守法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权利保障主要是指对公民权利的法律保障,具体包括(      )。</w:t>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宪法保障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立法保障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行政保障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司法保障</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高效的法治实施体系是指(      )等各个环节有效衔接、协调高效运转、持续共同发力,织密法治之网,强化法治之力,实现效果最大化的法治实施系统。</w:t>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立法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执法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司法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守法</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26</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1763年,老威廉·皮特在《论英国人个人居家安全的权利》的演讲中说:“即使最穷的人,在他的小屋里也能够对抗国王的权威。屋子可能很破旧,屋顶可能摇摇欲坠;风可以吹进这所房子,雨可以淋进这所房子,但是国王不能踏进这所房子,他的千军万马也不敢跨进这间破房子的门槛。”这段话后来被浓缩成“风能进,雨能进,国王不能进”。这凸显了权力与权利的关系是(      )。</w:t>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权力决定权利</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权力应当以权利为界限</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权力优先于权利</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权力必须受到权利的制约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27</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我国宪法实现了(     )的高度统一,具有显著优势、坚实基础、强大生命力。</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法律权利</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法律义务</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党的主张</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人民意志</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法律义务是指由一定的社会物质生活条件所制约的社会责任,是保证法律所规定的义务人按照权利人要求从事一定行为或不从事一定行为以满足权利人利益的法律手段。以下关于法律义务的表述,正确的有(      )。</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法律义务必须依法设定</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法律义务是一成不变的</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法律义务源于现实需要</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法律义务是义务人自主实施的行为</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29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国家机关的立法活动必须遵循法定程序。就全国人民代表大会的立法程序而言,大体包括(      )。</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法律案的提出</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法律案的审议</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法律案的表决</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法律的公布</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30</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公共生活中个人权利与他人权利发生冲突在所难免,比如学生宿舍里有人看书、有人休息、有人要听音乐……对解决权利冲突要有正确的认识,虽然每个人都有行使个人权利的自由,但也要尊重他人的权利。这是因为(      )。</w:t>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尊重他人权利是公民权利意识的重要内容</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尊重他人权利既是一项法律义务,也是一项道德义务</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权利实现的内在动力是人们彼此之间对各自权利的相互尊重</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不尊重他人权利,就有可能丧失自己的权利</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31</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规定公民有表达权,但权利依然要依法行使,尤其是“自媒体”时代,人人都有“麦克风”,处处都是“直播间”。这支“麦克风”并不是可以随心所欲使用的,应以法律的相关规定为界限。以下对公民行使法律权利界限的理解中,正确的是(     )。</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权利行使不能超过法定的限度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权利行使的方式具有唯一性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权利行使要有目的的正当性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权利行使要遵循程序正当原则</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法律权利的内容、分配和实现方式因(      )的不同而存在差异。</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社会制度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社会文化</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国家法律</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政权组织形式</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下列关于法律的说法中,正确的有(       )。</w:t>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法律是统治阶级意志的体现</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法律是统治阶级意志的全部体现</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法律是全体民众的全部意志的体现</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法律所体现的统治阶级意志仅仅是上升为国家意志的那部分意志</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法律不是从来就有的,是随着(       )的出现而逐步产生的。</w:t>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阶级</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国家</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私有制</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生产力</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suppressLineNumbers w:val="0"/>
        <w:pBdr>
          <w:top w:val="single" w:color="CCCCCC" w:sz="4" w:space="5"/>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b w:val="0"/>
          <w:bCs w:val="0"/>
          <w:i w:val="0"/>
          <w:iCs w:val="0"/>
          <w:caps w:val="0"/>
          <w:color w:val="000000"/>
          <w:spacing w:val="0"/>
          <w:kern w:val="0"/>
          <w:sz w:val="21"/>
          <w:szCs w:val="21"/>
          <w:u w:val="none"/>
          <w:bdr w:val="none" w:color="auto" w:sz="0" w:space="0"/>
          <w:shd w:val="clear" w:fill="FFFFFF"/>
          <w:lang w:val="en-US" w:eastAsia="zh-CN" w:bidi="ar"/>
        </w:rPr>
        <w:t>35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0"/>
        <w:jc w:val="left"/>
        <w:rPr>
          <w:rFonts w:hint="eastAsia" w:ascii="微软雅黑" w:hAnsi="微软雅黑" w:eastAsia="微软雅黑" w:cs="微软雅黑"/>
          <w:i w:val="0"/>
          <w:iCs w:val="0"/>
          <w:caps w:val="0"/>
          <w:color w:val="202020"/>
          <w:spacing w:val="0"/>
          <w:sz w:val="21"/>
          <w:szCs w:val="21"/>
        </w:rPr>
      </w:pPr>
      <w:r>
        <w:rPr>
          <w:rFonts w:hint="eastAsia" w:ascii="微软雅黑" w:hAnsi="微软雅黑" w:eastAsia="微软雅黑" w:cs="微软雅黑"/>
          <w:i w:val="0"/>
          <w:iCs w:val="0"/>
          <w:caps w:val="0"/>
          <w:color w:val="202020"/>
          <w:spacing w:val="0"/>
          <w:kern w:val="0"/>
          <w:sz w:val="21"/>
          <w:szCs w:val="21"/>
          <w:bdr w:val="none" w:color="auto" w:sz="0" w:space="0"/>
          <w:shd w:val="clear" w:fill="FFFFFF"/>
          <w:lang w:val="en-US" w:eastAsia="zh-CN" w:bidi="ar"/>
        </w:rPr>
        <w:t>中国特色社会主义法治道路的核心要义,就是要(        ),这充分体现了我国社会主义性质,具有鲜明的中国特色、实践特色、时代特色。</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A、</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坚持中国共产党的领导</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B、</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坚持中国特色社会主义制度</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C、</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贯彻中国特色社会主义法治理论</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100" w:beforeAutospacing="0" w:after="0" w:afterAutospacing="0" w:line="280" w:lineRule="atLeast"/>
        <w:ind w:left="0" w:right="0" w:hanging="360"/>
        <w:rPr>
          <w:sz w:val="21"/>
          <w:szCs w:val="21"/>
        </w:rPr>
      </w:pPr>
      <w:r>
        <w:rPr>
          <w:rFonts w:hint="eastAsia" w:ascii="微软雅黑" w:hAnsi="微软雅黑" w:eastAsia="微软雅黑" w:cs="微软雅黑"/>
          <w:b w:val="0"/>
          <w:bCs w:val="0"/>
          <w:i w:val="0"/>
          <w:iCs w:val="0"/>
          <w:caps w:val="0"/>
          <w:color w:val="CCCCCC"/>
          <w:spacing w:val="0"/>
          <w:sz w:val="21"/>
          <w:szCs w:val="21"/>
          <w:u w:val="none"/>
          <w:bdr w:val="none" w:color="auto" w:sz="0" w:space="0"/>
          <w:shd w:val="clear" w:fill="FFFFFF"/>
        </w:rPr>
        <w:t>D、</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begin"/>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instrText xml:space="preserve"> HYPERLINK "javascript:void(0)" </w:instrTex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separate"/>
      </w:r>
      <w:r>
        <w:rPr>
          <w:rStyle w:val="9"/>
          <w:rFonts w:hint="eastAsia" w:ascii="微软雅黑" w:hAnsi="微软雅黑" w:eastAsia="微软雅黑" w:cs="微软雅黑"/>
          <w:i w:val="0"/>
          <w:iCs w:val="0"/>
          <w:caps w:val="0"/>
          <w:color w:val="555555"/>
          <w:spacing w:val="0"/>
          <w:sz w:val="21"/>
          <w:szCs w:val="21"/>
          <w:u w:val="none"/>
          <w:bdr w:val="none" w:color="auto" w:sz="0" w:space="0"/>
          <w:shd w:val="clear" w:fill="FFFFFF"/>
        </w:rPr>
        <w:t>坚持法律面前人人平等</w:t>
      </w:r>
      <w:r>
        <w:rPr>
          <w:rFonts w:hint="eastAsia" w:ascii="微软雅黑" w:hAnsi="微软雅黑" w:eastAsia="微软雅黑" w:cs="微软雅黑"/>
          <w:i w:val="0"/>
          <w:iCs w:val="0"/>
          <w:caps w:val="0"/>
          <w:color w:val="555555"/>
          <w:spacing w:val="0"/>
          <w:sz w:val="21"/>
          <w:szCs w:val="21"/>
          <w:u w:val="none"/>
          <w:bdr w:val="none" w:color="auto" w:sz="0" w:space="0"/>
          <w:shd w:val="clear" w:fill="FFFFFF"/>
        </w:rPr>
        <w:fldChar w:fldCharType="end"/>
      </w:r>
    </w:p>
    <w:p>
      <w:pPr>
        <w:rPr>
          <w:sz w:val="21"/>
          <w:szCs w:val="21"/>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CD4AA"/>
    <w:multiLevelType w:val="multilevel"/>
    <w:tmpl w:val="808CD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16A6424"/>
    <w:multiLevelType w:val="multilevel"/>
    <w:tmpl w:val="816A64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1FC61BF"/>
    <w:multiLevelType w:val="multilevel"/>
    <w:tmpl w:val="81FC61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6D89D65"/>
    <w:multiLevelType w:val="multilevel"/>
    <w:tmpl w:val="86D89D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B193405"/>
    <w:multiLevelType w:val="multilevel"/>
    <w:tmpl w:val="8B1934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D687EE1"/>
    <w:multiLevelType w:val="multilevel"/>
    <w:tmpl w:val="8D687E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FFB37E9"/>
    <w:multiLevelType w:val="multilevel"/>
    <w:tmpl w:val="8FFB37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10CFFAD"/>
    <w:multiLevelType w:val="multilevel"/>
    <w:tmpl w:val="910CFF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5933B75"/>
    <w:multiLevelType w:val="multilevel"/>
    <w:tmpl w:val="95933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9696BFD3"/>
    <w:multiLevelType w:val="multilevel"/>
    <w:tmpl w:val="9696BF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96FBEA90"/>
    <w:multiLevelType w:val="multilevel"/>
    <w:tmpl w:val="96FBE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9BE7BE2B"/>
    <w:multiLevelType w:val="multilevel"/>
    <w:tmpl w:val="9BE7BE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9D73C9A1"/>
    <w:multiLevelType w:val="multilevel"/>
    <w:tmpl w:val="9D73C9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4AD31E8"/>
    <w:multiLevelType w:val="multilevel"/>
    <w:tmpl w:val="A4AD31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A5487D8C"/>
    <w:multiLevelType w:val="multilevel"/>
    <w:tmpl w:val="A5487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AA644174"/>
    <w:multiLevelType w:val="multilevel"/>
    <w:tmpl w:val="AA6441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ABCFE630"/>
    <w:multiLevelType w:val="multilevel"/>
    <w:tmpl w:val="ABCFE6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AD7BC756"/>
    <w:multiLevelType w:val="multilevel"/>
    <w:tmpl w:val="AD7BC7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B8513B24"/>
    <w:multiLevelType w:val="multilevel"/>
    <w:tmpl w:val="B8513B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B9C5C4AC"/>
    <w:multiLevelType w:val="multilevel"/>
    <w:tmpl w:val="B9C5C4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BA4EBF09"/>
    <w:multiLevelType w:val="multilevel"/>
    <w:tmpl w:val="BA4EBF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BE47211D"/>
    <w:multiLevelType w:val="multilevel"/>
    <w:tmpl w:val="BE4721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BFB794B2"/>
    <w:multiLevelType w:val="multilevel"/>
    <w:tmpl w:val="BFB794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C39BB5A3"/>
    <w:multiLevelType w:val="multilevel"/>
    <w:tmpl w:val="C39BB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C4CE8763"/>
    <w:multiLevelType w:val="multilevel"/>
    <w:tmpl w:val="C4CE87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C6A40E19"/>
    <w:multiLevelType w:val="multilevel"/>
    <w:tmpl w:val="C6A40E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C8EC3861"/>
    <w:multiLevelType w:val="multilevel"/>
    <w:tmpl w:val="C8EC3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C91C4690"/>
    <w:multiLevelType w:val="multilevel"/>
    <w:tmpl w:val="C91C46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CE7B2989"/>
    <w:multiLevelType w:val="multilevel"/>
    <w:tmpl w:val="CE7B29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D1930046"/>
    <w:multiLevelType w:val="multilevel"/>
    <w:tmpl w:val="D19300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D58FBB5B"/>
    <w:multiLevelType w:val="multilevel"/>
    <w:tmpl w:val="D58FBB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DB275664"/>
    <w:multiLevelType w:val="multilevel"/>
    <w:tmpl w:val="DB2756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DBDA8998"/>
    <w:multiLevelType w:val="multilevel"/>
    <w:tmpl w:val="DBDA89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DFA8382F"/>
    <w:multiLevelType w:val="multilevel"/>
    <w:tmpl w:val="DFA838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E2FA8FF0"/>
    <w:multiLevelType w:val="multilevel"/>
    <w:tmpl w:val="E2FA8F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E5406A33"/>
    <w:multiLevelType w:val="multilevel"/>
    <w:tmpl w:val="E5406A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21E2BC1"/>
    <w:multiLevelType w:val="multilevel"/>
    <w:tmpl w:val="F21E2B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F4A11180"/>
    <w:multiLevelType w:val="multilevel"/>
    <w:tmpl w:val="F4A11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998DA1E"/>
    <w:multiLevelType w:val="multilevel"/>
    <w:tmpl w:val="F998D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AE016E2"/>
    <w:multiLevelType w:val="multilevel"/>
    <w:tmpl w:val="FAE016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B96748F"/>
    <w:multiLevelType w:val="multilevel"/>
    <w:tmpl w:val="FB9674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BAFC153"/>
    <w:multiLevelType w:val="multilevel"/>
    <w:tmpl w:val="FBAFC1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09431A13"/>
    <w:multiLevelType w:val="multilevel"/>
    <w:tmpl w:val="09431A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0BF7CE28"/>
    <w:multiLevelType w:val="multilevel"/>
    <w:tmpl w:val="0BF7CE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11B32A3F"/>
    <w:multiLevelType w:val="multilevel"/>
    <w:tmpl w:val="11B32A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146A44A6"/>
    <w:multiLevelType w:val="multilevel"/>
    <w:tmpl w:val="146A44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1575CBCE"/>
    <w:multiLevelType w:val="multilevel"/>
    <w:tmpl w:val="1575CB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19F593A1"/>
    <w:multiLevelType w:val="multilevel"/>
    <w:tmpl w:val="19F593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1BEFE059"/>
    <w:multiLevelType w:val="multilevel"/>
    <w:tmpl w:val="1BEFE0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253B55E6"/>
    <w:multiLevelType w:val="multilevel"/>
    <w:tmpl w:val="253B55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27BF6952"/>
    <w:multiLevelType w:val="multilevel"/>
    <w:tmpl w:val="27BF69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2C0F5E9E"/>
    <w:multiLevelType w:val="multilevel"/>
    <w:tmpl w:val="2C0F5E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36DBE9FF"/>
    <w:multiLevelType w:val="multilevel"/>
    <w:tmpl w:val="36DBE9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4160904F"/>
    <w:multiLevelType w:val="multilevel"/>
    <w:tmpl w:val="416090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472F373E"/>
    <w:multiLevelType w:val="multilevel"/>
    <w:tmpl w:val="472F3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48D67495"/>
    <w:multiLevelType w:val="multilevel"/>
    <w:tmpl w:val="48D674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4FF8EDB8"/>
    <w:multiLevelType w:val="multilevel"/>
    <w:tmpl w:val="4FF8ED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53B9F828"/>
    <w:multiLevelType w:val="multilevel"/>
    <w:tmpl w:val="53B9F8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559D2E1D"/>
    <w:multiLevelType w:val="multilevel"/>
    <w:tmpl w:val="559D2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5B2F1C9D"/>
    <w:multiLevelType w:val="multilevel"/>
    <w:tmpl w:val="5B2F1C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5EC5E3BF"/>
    <w:multiLevelType w:val="multilevel"/>
    <w:tmpl w:val="5EC5E3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63E9CCE0"/>
    <w:multiLevelType w:val="multilevel"/>
    <w:tmpl w:val="63E9CC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6EC2CFCA"/>
    <w:multiLevelType w:val="multilevel"/>
    <w:tmpl w:val="6EC2CF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6F359BDF"/>
    <w:multiLevelType w:val="multilevel"/>
    <w:tmpl w:val="6F359B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7165643C"/>
    <w:multiLevelType w:val="multilevel"/>
    <w:tmpl w:val="716564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734E3031"/>
    <w:multiLevelType w:val="multilevel"/>
    <w:tmpl w:val="734E3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6">
    <w:nsid w:val="77654DB2"/>
    <w:multiLevelType w:val="multilevel"/>
    <w:tmpl w:val="77654D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79370674"/>
    <w:multiLevelType w:val="multilevel"/>
    <w:tmpl w:val="79370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7B70B5B0"/>
    <w:multiLevelType w:val="multilevel"/>
    <w:tmpl w:val="7B70B5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7CCA19F0"/>
    <w:multiLevelType w:val="multilevel"/>
    <w:tmpl w:val="7CCA19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9"/>
  </w:num>
  <w:num w:numId="2">
    <w:abstractNumId w:val="26"/>
  </w:num>
  <w:num w:numId="3">
    <w:abstractNumId w:val="41"/>
  </w:num>
  <w:num w:numId="4">
    <w:abstractNumId w:val="46"/>
  </w:num>
  <w:num w:numId="5">
    <w:abstractNumId w:val="10"/>
  </w:num>
  <w:num w:numId="6">
    <w:abstractNumId w:val="22"/>
  </w:num>
  <w:num w:numId="7">
    <w:abstractNumId w:val="13"/>
  </w:num>
  <w:num w:numId="8">
    <w:abstractNumId w:val="37"/>
  </w:num>
  <w:num w:numId="9">
    <w:abstractNumId w:val="54"/>
  </w:num>
  <w:num w:numId="10">
    <w:abstractNumId w:val="68"/>
  </w:num>
  <w:num w:numId="11">
    <w:abstractNumId w:val="14"/>
  </w:num>
  <w:num w:numId="12">
    <w:abstractNumId w:val="23"/>
  </w:num>
  <w:num w:numId="13">
    <w:abstractNumId w:val="57"/>
  </w:num>
  <w:num w:numId="14">
    <w:abstractNumId w:val="5"/>
  </w:num>
  <w:num w:numId="15">
    <w:abstractNumId w:val="21"/>
  </w:num>
  <w:num w:numId="16">
    <w:abstractNumId w:val="58"/>
  </w:num>
  <w:num w:numId="17">
    <w:abstractNumId w:val="27"/>
  </w:num>
  <w:num w:numId="18">
    <w:abstractNumId w:val="16"/>
  </w:num>
  <w:num w:numId="19">
    <w:abstractNumId w:val="20"/>
  </w:num>
  <w:num w:numId="20">
    <w:abstractNumId w:val="44"/>
  </w:num>
  <w:num w:numId="21">
    <w:abstractNumId w:val="17"/>
  </w:num>
  <w:num w:numId="22">
    <w:abstractNumId w:val="53"/>
  </w:num>
  <w:num w:numId="23">
    <w:abstractNumId w:val="31"/>
  </w:num>
  <w:num w:numId="24">
    <w:abstractNumId w:val="67"/>
  </w:num>
  <w:num w:numId="25">
    <w:abstractNumId w:val="55"/>
  </w:num>
  <w:num w:numId="26">
    <w:abstractNumId w:val="61"/>
  </w:num>
  <w:num w:numId="27">
    <w:abstractNumId w:val="15"/>
  </w:num>
  <w:num w:numId="28">
    <w:abstractNumId w:val="51"/>
  </w:num>
  <w:num w:numId="29">
    <w:abstractNumId w:val="28"/>
  </w:num>
  <w:num w:numId="30">
    <w:abstractNumId w:val="45"/>
  </w:num>
  <w:num w:numId="31">
    <w:abstractNumId w:val="34"/>
  </w:num>
  <w:num w:numId="32">
    <w:abstractNumId w:val="7"/>
  </w:num>
  <w:num w:numId="33">
    <w:abstractNumId w:val="36"/>
  </w:num>
  <w:num w:numId="34">
    <w:abstractNumId w:val="40"/>
  </w:num>
  <w:num w:numId="35">
    <w:abstractNumId w:val="65"/>
  </w:num>
  <w:num w:numId="36">
    <w:abstractNumId w:val="3"/>
  </w:num>
  <w:num w:numId="37">
    <w:abstractNumId w:val="60"/>
  </w:num>
  <w:num w:numId="38">
    <w:abstractNumId w:val="9"/>
  </w:num>
  <w:num w:numId="39">
    <w:abstractNumId w:val="39"/>
  </w:num>
  <w:num w:numId="40">
    <w:abstractNumId w:val="59"/>
  </w:num>
  <w:num w:numId="41">
    <w:abstractNumId w:val="42"/>
  </w:num>
  <w:num w:numId="42">
    <w:abstractNumId w:val="35"/>
  </w:num>
  <w:num w:numId="43">
    <w:abstractNumId w:val="50"/>
  </w:num>
  <w:num w:numId="44">
    <w:abstractNumId w:val="12"/>
  </w:num>
  <w:num w:numId="45">
    <w:abstractNumId w:val="6"/>
  </w:num>
  <w:num w:numId="46">
    <w:abstractNumId w:val="64"/>
  </w:num>
  <w:num w:numId="47">
    <w:abstractNumId w:val="33"/>
  </w:num>
  <w:num w:numId="48">
    <w:abstractNumId w:val="48"/>
  </w:num>
  <w:num w:numId="49">
    <w:abstractNumId w:val="43"/>
  </w:num>
  <w:num w:numId="50">
    <w:abstractNumId w:val="0"/>
  </w:num>
  <w:num w:numId="51">
    <w:abstractNumId w:val="62"/>
  </w:num>
  <w:num w:numId="52">
    <w:abstractNumId w:val="4"/>
  </w:num>
  <w:num w:numId="53">
    <w:abstractNumId w:val="47"/>
  </w:num>
  <w:num w:numId="54">
    <w:abstractNumId w:val="25"/>
  </w:num>
  <w:num w:numId="55">
    <w:abstractNumId w:val="19"/>
  </w:num>
  <w:num w:numId="56">
    <w:abstractNumId w:val="32"/>
  </w:num>
  <w:num w:numId="57">
    <w:abstractNumId w:val="69"/>
  </w:num>
  <w:num w:numId="58">
    <w:abstractNumId w:val="8"/>
  </w:num>
  <w:num w:numId="59">
    <w:abstractNumId w:val="29"/>
  </w:num>
  <w:num w:numId="60">
    <w:abstractNumId w:val="2"/>
  </w:num>
  <w:num w:numId="61">
    <w:abstractNumId w:val="56"/>
  </w:num>
  <w:num w:numId="62">
    <w:abstractNumId w:val="38"/>
  </w:num>
  <w:num w:numId="63">
    <w:abstractNumId w:val="24"/>
  </w:num>
  <w:num w:numId="64">
    <w:abstractNumId w:val="66"/>
  </w:num>
  <w:num w:numId="65">
    <w:abstractNumId w:val="30"/>
  </w:num>
  <w:num w:numId="66">
    <w:abstractNumId w:val="1"/>
  </w:num>
  <w:num w:numId="67">
    <w:abstractNumId w:val="63"/>
  </w:num>
  <w:num w:numId="68">
    <w:abstractNumId w:val="11"/>
  </w:num>
  <w:num w:numId="69">
    <w:abstractNumId w:val="52"/>
  </w:num>
  <w:num w:numId="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4Nzc3YTE2YTI0ODhiMjRlMGJiMGI2YzM3OWVmNDQifQ=="/>
  </w:docVars>
  <w:rsids>
    <w:rsidRoot w:val="566D76F7"/>
    <w:rsid w:val="566D7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autoRedefine/>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 w:type="character" w:styleId="9">
    <w:name w:val="Hyperlink"/>
    <w:basedOn w:val="7"/>
    <w:uiPriority w:val="0"/>
    <w:rPr>
      <w:color w:val="0000FF"/>
      <w:u w:val="single"/>
    </w:rPr>
  </w:style>
  <w:style w:type="paragraph" w:styleId="10">
    <w:name w:val=""/>
    <w:basedOn w:val="1"/>
    <w:next w:val="1"/>
    <w:uiPriority w:val="0"/>
    <w:pPr>
      <w:pBdr>
        <w:bottom w:val="single" w:color="auto" w:sz="6" w:space="1"/>
      </w:pBdr>
      <w:jc w:val="center"/>
    </w:pPr>
    <w:rPr>
      <w:rFonts w:ascii="Arial" w:eastAsia="宋体"/>
      <w:vanish/>
      <w:sz w:val="16"/>
    </w:rPr>
  </w:style>
  <w:style w:type="paragraph" w:styleId="11">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2024-01-08T08:49:00Z</dcterms:created>
  <dc:creator>黍离</dc:creator>
  <cp:lastModifiedBy>黍离</cp:lastModifiedBy>
  <dcterms:modified xsi:type="dcterms:W3CDTF">2024-01-08T08:54:25Z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18D5DB82711E4A39BD554A4E6BCFB1F9_11</vt:lpwstr>
  </property>
</Properties>
</file>