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C99CC">
      <w:pPr>
        <w:jc w:val="left"/>
        <w:rPr>
          <w:rFonts w:ascii="黑体" w:hAnsi="宋体" w:eastAsia="黑体"/>
          <w:sz w:val="30"/>
          <w:szCs w:val="30"/>
        </w:rPr>
      </w:pPr>
    </w:p>
    <w:p w14:paraId="2E69BAF2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416D954B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7A49C80D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7E49E807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30C9BDB5"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无线局域网安全实验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 w14:paraId="36D57381">
      <w:pPr>
        <w:jc w:val="left"/>
        <w:rPr>
          <w:rFonts w:ascii="仿宋_GB2312" w:eastAsia="仿宋_GB2312"/>
          <w:sz w:val="28"/>
          <w:szCs w:val="28"/>
        </w:rPr>
      </w:pPr>
    </w:p>
    <w:p w14:paraId="51F6392B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427BC0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09DFC3CF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427BC0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09DFC3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2318031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1FE16141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史思羽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23009201013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</w:p>
    <w:p w14:paraId="367E67EC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</w:t>
      </w:r>
    </w:p>
    <w:p w14:paraId="50E59303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17</w:t>
      </w:r>
      <w:bookmarkStart w:id="2" w:name="_GoBack"/>
      <w:bookmarkEnd w:id="2"/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277CEBA4"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410DF0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648FF036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3E57A71C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85D7BC3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96CF176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204AFFD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03D008A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1F25253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5803D9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5E424905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64DCB2A0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597D47C2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08DA6F30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166A7C8C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63C79487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7F8C3046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hAnsi="Times New Roman" w:eastAsia="宋体" w:cs="Times New Roman"/>
          <w:iCs/>
          <w:sz w:val="36"/>
          <w:szCs w:val="36"/>
        </w:rPr>
        <w:t>WEP和WPA2-PSK</w:t>
      </w:r>
      <w:r>
        <w:rPr>
          <w:rFonts w:ascii="宋体" w:hAnsi="宋体" w:eastAsia="宋体"/>
          <w:iCs/>
          <w:sz w:val="36"/>
          <w:szCs w:val="36"/>
        </w:rPr>
        <w:t>实验</w:t>
      </w:r>
    </w:p>
    <w:p w14:paraId="3C2F4878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6C8439E5">
      <w:pPr>
        <w:pStyle w:val="3"/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验证AP和终端与实现WEP安全机制相关的参数的配置过程。</w:t>
      </w:r>
    </w:p>
    <w:p w14:paraId="573055DE">
      <w:pPr>
        <w:pStyle w:val="3"/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验证AP和终端与实现</w:t>
      </w:r>
      <w:bookmarkStart w:id="0" w:name="_Hlk103977343"/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WPA2-PSK安全机制</w:t>
      </w:r>
      <w:bookmarkEnd w:id="0"/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相关的参数的配置过程。</w:t>
      </w:r>
    </w:p>
    <w:p w14:paraId="28086254">
      <w:pPr>
        <w:pStyle w:val="3"/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验证终端与AP之间建立关联的过程。验证关闭端口的重新开启过程。</w:t>
      </w:r>
    </w:p>
    <w:p w14:paraId="4B7DD01D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验证属于不同BSS的终端之间的数据传输过程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。</w:t>
      </w:r>
    </w:p>
    <w:p w14:paraId="4BBB4EA0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2AAB7AF4">
      <w:pPr>
        <w:pStyle w:val="16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</w:t>
      </w:r>
      <w:r>
        <w:rPr>
          <w:rFonts w:ascii="Times New Roman" w:hAnsi="Times New Roman" w:cs="Times New Roman"/>
        </w:rPr>
        <w:t>WPA2-PSK安全机制</w:t>
      </w:r>
      <w:r>
        <w:rPr>
          <w:rFonts w:hint="eastAsia"/>
        </w:rPr>
        <w:t>。</w:t>
      </w:r>
    </w:p>
    <w:p w14:paraId="1EE7D5EA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55B75FB9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WPA2‑PSK 是一种预共享密钥的无线安全认证方式，不需要独立认证服务器，所有设备使用同一个密钥。它使用 AES 加密算法，安全性比早期的 WEP 高很多。设备接入网络前，必须输入正确的预共享密钥，AP 验证通过后才允许接入并加密传输数据，防止非法用户接入和数据被窃听。</w:t>
      </w:r>
    </w:p>
    <w:p w14:paraId="2EDE8F72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6A1929E6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0BC57A6B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本实验主要验证无线局域网两种安全机制：WEP和WPA2‑PSK。</w:t>
      </w:r>
    </w:p>
    <w:p w14:paraId="79077B24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WEP：采用静态密钥和弱加密，配置简单但安全性低。</w:t>
      </w:r>
    </w:p>
    <w:p w14:paraId="0931C54C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WPA2‑PSK：使用预共享密钥 + AES 加密，安全性更高。</w:t>
      </w:r>
    </w:p>
    <w:p w14:paraId="684E97C1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实验中配置两个 AP，一个启用 WEP、一个启用 WPA2‑PSK；终端分别连接对应 AP，观察能否成功关联、获取 IP 并互相 ping 通，从而验证安全配置是否生效、不同 BSS 间通信是否正常。</w:t>
      </w:r>
    </w:p>
    <w:p w14:paraId="76A8C585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7B84DCBD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091700BB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打开 Cisco Packet Tracer，搭建拓扑：两台 AP（AccessPoint0/1）、四台笔记本、一台交换机，所有设备连到交换机。</w:t>
      </w:r>
    </w:p>
    <w:p w14:paraId="6AD0FD01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为笔记本安装无线网卡模块（WPC300N），开启无线端口。（截图 1）</w:t>
      </w:r>
    </w:p>
    <w:p w14:paraId="7A2DE63A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AccessPoint0：SSID=123456，认证方式选 WEP，设置 WEP 密钥，开启端口。（截图 2）</w:t>
      </w:r>
    </w:p>
    <w:p w14:paraId="7D6155E1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Laptop0/Laptop1：SSID=123456，认证 WEP，填入相同 WEP 密钥，IP 设为 DHCP。（截图 3）</w:t>
      </w:r>
    </w:p>
    <w:p w14:paraId="7C82A0DC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AccessPoint1：SSID=123457，认证选 WPA2‑PSK，设置 PSK 密钥，加密 AES。（截图 4、5）</w:t>
      </w:r>
    </w:p>
    <w:p w14:paraId="78017461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Laptop2/Laptop3：SSID=123457，认证 WPA2‑PSK，填入相同密钥，加密 AES，DHCP 获取 IP。（截图 6）</w:t>
      </w:r>
    </w:p>
    <w:p w14:paraId="122EF443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检查拓扑连接正常，所有无线端口开启。（截图 7）</w:t>
      </w:r>
    </w:p>
    <w:p w14:paraId="3A45E2BD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查看各终端 IP，确认获取到地址。（截图 8）</w:t>
      </w:r>
    </w:p>
    <w:p w14:paraId="62FACED1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在同一 AP 下、不同 AP 下互相 ping，验证连通性。（截图 9）</w:t>
      </w:r>
    </w:p>
    <w:p w14:paraId="0FBF53DA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" name="图片 1" descr="屏幕截图 2026-05-17 150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7 1503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2" name="图片 2" descr="屏幕截图 2026-05-17 15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7 1505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3" name="图片 3" descr="屏幕截图 2026-05-17 150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7 1506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4" name="图片 4" descr="屏幕截图 2026-05-17 150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7 1508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6" name="图片 6" descr="屏幕截图 2026-05-17 1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7 1508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7" name="图片 7" descr="屏幕截图 2026-05-17 15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7 1508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8" name="图片 8" descr="屏幕截图 2026-05-17 150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7 1509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9" name="图片 9" descr="屏幕截图 2026-05-17 15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7 1509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0" name="图片 10" descr="屏幕截图 2026-05-17 15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7 1510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CA43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42926758"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 w14:paraId="4B8A9C5C">
      <w:pPr>
        <w:pStyle w:val="16"/>
        <w:spacing w:line="360" w:lineRule="auto"/>
        <w:ind w:left="927" w:firstLine="0" w:firstLineChars="0"/>
      </w:pPr>
    </w:p>
    <w:p w14:paraId="34AF80E8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1：笔记本无法连接 AP，一直关联失败。</w:t>
      </w:r>
    </w:p>
    <w:p w14:paraId="49F01642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解决：检查 SSID 是否一致、加密方式和密钥是否完全相同，发现 WEP 密钥位数填错，修正后正常连接。</w:t>
      </w:r>
    </w:p>
    <w:p w14:paraId="0E83F8BD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2：DHCP 获取不到 IP，显示 APIPA 地址。</w:t>
      </w:r>
    </w:p>
    <w:p w14:paraId="593D7461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解决：确认交换机和 AP 端口都开启，重启设备，等待时间足够，最终正常获取 IP。</w:t>
      </w:r>
    </w:p>
    <w:p w14:paraId="6A7FDEB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收获：掌握 WEP/WPA2‑PSK 配置流程，理解 SSID、密钥、加密方式必须匹配；体会 WPA2‑PSK 比 WEP 更安全；掌握无线关联、IP 获取、跨 BSS 通信原理。</w:t>
      </w:r>
    </w:p>
    <w:p w14:paraId="3A2C3BD4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1" w:name="_Hlk103412805"/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hAnsi="Times New Roman" w:eastAsia="宋体" w:cs="Times New Roman"/>
          <w:iCs/>
          <w:sz w:val="36"/>
          <w:szCs w:val="36"/>
        </w:rPr>
        <w:t>WPA2实验</w:t>
      </w:r>
    </w:p>
    <w:p w14:paraId="77B42860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4F035C3F"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验证无线路由器和终端与实现WPA2安全机制相关参数的配置过程。</w:t>
      </w:r>
    </w:p>
    <w:p w14:paraId="096732C6"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验证无线路由器与AAA服务器相关参数的配置过程。</w:t>
      </w:r>
    </w:p>
    <w:p w14:paraId="009E5CA2"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验证AAA服务器配置过程。</w:t>
      </w:r>
    </w:p>
    <w:p w14:paraId="766F751A"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验证注册用户通过接入终端与无线路由器建立关联的过程。</w:t>
      </w:r>
    </w:p>
    <w:p w14:paraId="6E8A91C5"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验证注册用户通过接入终端实现网络资源访问的过程。</w:t>
      </w:r>
    </w:p>
    <w:p w14:paraId="6B06C438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1744ADFC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使用自己的语言简述无线路由器的配置过程。</w:t>
      </w:r>
    </w:p>
    <w:p w14:paraId="31C01477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3495238F">
      <w:pPr>
        <w:pStyle w:val="16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无线路由器配置 WPA2 企业模式，核心是绑定 AAA/RADIUS 服务器。</w:t>
      </w:r>
    </w:p>
    <w:p w14:paraId="59CBEE2F">
      <w:pPr>
        <w:pStyle w:val="16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</w:p>
    <w:p w14:paraId="31A9CAE0">
      <w:pPr>
        <w:pStyle w:val="16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配置路由器基本信息：IP 地址、网关，保证与 AAA 服务器网络连通。</w:t>
      </w:r>
    </w:p>
    <w:p w14:paraId="47D36030">
      <w:pPr>
        <w:pStyle w:val="16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进入无线设置：设置 SSID，认证选 WPA2（企业模式），加密 AES。</w:t>
      </w:r>
    </w:p>
    <w:p w14:paraId="6E7F1171">
      <w:pPr>
        <w:pStyle w:val="16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配置 RADIUS：填写 AAA 服务器 IP、共享密钥，端口默认 1645。</w:t>
      </w:r>
    </w:p>
    <w:p w14:paraId="1842C6F2">
      <w:pPr>
        <w:pStyle w:val="16"/>
        <w:widowControl w:val="0"/>
        <w:spacing w:line="360" w:lineRule="auto"/>
        <w:ind w:left="927" w:firstLine="0" w:firstLineChars="0"/>
        <w:jc w:val="both"/>
        <w:rPr>
          <w:rFonts w:hint="eastAsia" w:eastAsia="宋体"/>
          <w:lang w:eastAsia="zh-CN"/>
        </w:rPr>
      </w:pPr>
      <w:r>
        <w:rPr>
          <w:rFonts w:hint="eastAsia"/>
        </w:rPr>
        <w:t>保存配置，使路由器能向 AAA 服务器转发用户认证请求</w:t>
      </w:r>
      <w:r>
        <w:rPr>
          <w:rFonts w:hint="eastAsia"/>
          <w:lang w:eastAsia="zh-CN"/>
        </w:rPr>
        <w:t>。</w:t>
      </w:r>
    </w:p>
    <w:p w14:paraId="716F4F7E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3875B458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6004DC97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本实验为WPA2 企业模式（WPA2‑Enterprise），依赖 AAA 服务器做集中认证。</w:t>
      </w:r>
    </w:p>
    <w:p w14:paraId="0131AF45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无线路由器只负责转发认证请求，不存储用户密码。</w:t>
      </w:r>
    </w:p>
    <w:p w14:paraId="3271BB97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终端连接时，输入用户名和密码，路由器将信息发给 AAA 服务器。</w:t>
      </w:r>
    </w:p>
    <w:p w14:paraId="74C00268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AAA 服务器核对本地用户表，返回 “允许 / 拒绝”。</w:t>
      </w:r>
    </w:p>
    <w:p w14:paraId="01485363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认证成功后，路由器允许终端接入并加密传输；失败则拒绝接入。</w:t>
      </w:r>
    </w:p>
    <w:p w14:paraId="074EE4AC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这种方式安全性更高，适合企业统一管理大量用户。</w:t>
      </w:r>
    </w:p>
    <w:p w14:paraId="07BAD705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0680884D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4EB4AA70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搭建拓扑：两台无线路由器、四台笔记本、两台交换机、一台路由器、一台 AAA 服务器。（截图 11、18）</w:t>
      </w:r>
    </w:p>
    <w:p w14:paraId="53414703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配置无线路由器 Internet 接口：静态 IP、网关，保证路由可达 AAA 服务器。（截图 14）</w:t>
      </w:r>
    </w:p>
    <w:p w14:paraId="6CF203AC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配置无线设置：SSID=123456，认证选 WPA2，填写 AAA 服务器 IP 和共享密钥，加密 AES。（截图 12、13）</w:t>
      </w:r>
    </w:p>
    <w:p w14:paraId="2D9B7325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AAA 服务器：静态 IP，开启 AAA 服务，添加两台路由器为 RADIUS 客户端并配置密钥；创建多个用户名密码（aaa1/bbb1 等）。（截图 15、16）</w:t>
      </w:r>
    </w:p>
    <w:p w14:paraId="2905AC8F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配置笔记本：无线 SSID=123456，认证 WPA2，输入正确用户名密码，加密 AES，DHCP 获取 IP。（截图 17、19）</w:t>
      </w:r>
    </w:p>
    <w:p w14:paraId="497F9307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观察终端与路由器关联状态，确认认证成功。</w:t>
      </w:r>
    </w:p>
    <w:p w14:paraId="54177604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使用 ping 测试终端与服务器、终端之间连通性。（截图 20）</w:t>
      </w:r>
    </w:p>
    <w:p w14:paraId="586E4405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1" name="图片 11" descr="屏幕截图 2026-05-17 143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7 1439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12" name="图片 12" descr="屏幕截图 2026-05-17 144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7 1442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3" name="图片 13" descr="屏幕截图 2026-05-17 14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7 1444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4" name="图片 14" descr="屏幕截图 2026-05-17 14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17 14445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15" name="图片 15" descr="屏幕截图 2026-05-17 14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17 1446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6" name="图片 16" descr="屏幕截图 2026-05-17 144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5-17 1447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8595" cy="4450080"/>
            <wp:effectExtent l="0" t="0" r="1905" b="7620"/>
            <wp:docPr id="17" name="图片 17" descr="屏幕截图 2026-05-17 144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17 1449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3675" cy="3070860"/>
            <wp:effectExtent l="0" t="0" r="9525" b="2540"/>
            <wp:docPr id="18" name="图片 18" descr="屏幕截图 2026-05-17 14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5-17 1453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9" name="图片 19" descr="屏幕截图 2026-05-17 145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5-17 1459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20" name="图片 20" descr="屏幕截图 2026-05-17 14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17 1459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21" name="图片 21" descr="屏幕截图 2026-05-17 15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5-17 1500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AF53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49908EC4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请简述</w:t>
      </w:r>
      <w:r>
        <w:rPr>
          <w:rFonts w:ascii="Times New Roman" w:hAnsi="Times New Roman" w:cs="Times New Roman"/>
        </w:rPr>
        <w:t>WAP2</w:t>
      </w:r>
      <w:r>
        <w:rPr>
          <w:rFonts w:hint="eastAsia"/>
        </w:rPr>
        <w:t>机制下如何建立终端与网络的关联。</w:t>
      </w:r>
    </w:p>
    <w:p w14:paraId="0B6BEE0B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终端输入 SSID 后，向路由器发送关联请求；路由器要求提供用户名密码，终端提交凭证；路由器将凭证转发给 AAA 服务器；AAA 服务器校验用户信息，返回认证结果；认证成功后，路由器下发加密密钥，建立加密会话，终端接入网络并可传输数据；认证失败则拒绝关联。</w:t>
      </w:r>
    </w:p>
    <w:p w14:paraId="7972AF58">
      <w:pPr>
        <w:pStyle w:val="16"/>
        <w:spacing w:line="360" w:lineRule="auto"/>
        <w:ind w:left="927" w:firstLine="0" w:firstLineChars="0"/>
      </w:pPr>
    </w:p>
    <w:p w14:paraId="24E54511">
      <w:pPr>
        <w:pStyle w:val="16"/>
        <w:spacing w:line="360" w:lineRule="auto"/>
        <w:ind w:left="927" w:firstLine="0" w:firstLineChars="0"/>
      </w:pPr>
    </w:p>
    <w:p w14:paraId="6A253ED7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bookmarkEnd w:id="1"/>
    <w:p w14:paraId="6090149C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1：终端输入账号密码后无法认证成功。</w:t>
      </w:r>
    </w:p>
    <w:p w14:paraId="3E02044D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解决：核对 AAA 服务器上客户端 IP、共享密钥是否与路由器一致，发现密钥不一致，修改后认证成功。</w:t>
      </w:r>
    </w:p>
    <w:p w14:paraId="31140A7F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 2：路由器与 AAA 服务器不通，认证请求超时。</w:t>
      </w:r>
    </w:p>
    <w:p w14:paraId="52D18BA9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解决：检查 IP、子网掩码、路由配置，修正网关后网络连通，认证正常。</w:t>
      </w:r>
    </w:p>
    <w:p w14:paraId="6EDE698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收获：理解 WPA2 企业模式依赖 AAA 集中认证；掌握路由器、AAA 服务器、终端三者配置要点；明白企业级无线安全的优势：账号可独立管理、安全性更高、便于大规模部署。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C19D8"/>
    <w:rsid w:val="001D773D"/>
    <w:rsid w:val="00262827"/>
    <w:rsid w:val="0031600F"/>
    <w:rsid w:val="00330A14"/>
    <w:rsid w:val="0033220B"/>
    <w:rsid w:val="00374C23"/>
    <w:rsid w:val="00453D78"/>
    <w:rsid w:val="004A625D"/>
    <w:rsid w:val="00510C34"/>
    <w:rsid w:val="005C181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A106A0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A61AE"/>
    <w:rsid w:val="00FD48B7"/>
    <w:rsid w:val="00FE1AEE"/>
    <w:rsid w:val="0B301F7D"/>
    <w:rsid w:val="14287626"/>
    <w:rsid w:val="1A5860FA"/>
    <w:rsid w:val="48161586"/>
    <w:rsid w:val="544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autoRedefine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autoRedefine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9A9857-EBFF-4C66-A49C-29C7A4132D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ICOS</Company>
  <Pages>24</Pages>
  <Words>2315</Words>
  <Characters>2758</Characters>
  <Lines>5</Lines>
  <Paragraphs>1</Paragraphs>
  <TotalTime>1</TotalTime>
  <ScaleCrop>false</ScaleCrop>
  <LinksUpToDate>false</LinksUpToDate>
  <CharactersWithSpaces>3122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2022-04-21T17:22:00Z</dcterms:created>
  <dc:creator>iCura</dc:creator>
  <cp:lastModifiedBy>史思羽</cp:lastModifiedBy>
  <dcterms:modified xsi:type="dcterms:W3CDTF">2026-05-17T08:04:35Z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18D1026DFC3641B3B90910AF08CF1B9B_12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