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E8D87F">
      <w:pPr>
        <w:pStyle w:val="2"/>
        <w:jc w:val="center"/>
        <w:rPr>
          <w:rFonts w:hint="eastAsia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6</w:t>
      </w:r>
      <w:bookmarkStart w:id="0" w:name="_GoBack"/>
      <w:bookmarkEnd w:id="0"/>
      <w:r>
        <w:rPr>
          <w:rFonts w:hint="eastAsia"/>
        </w:rPr>
        <w:t xml:space="preserve"> RIP协议实验</w:t>
      </w:r>
    </w:p>
    <w:p w14:paraId="2DFE455E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学号：</w:t>
      </w:r>
    </w:p>
    <w:p w14:paraId="27BC5E09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姓名：</w:t>
      </w:r>
    </w:p>
    <w:p w14:paraId="4FBC5B80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在启动RIP协议前，在R1上ping各台计算机，看是否能够ping通？通过在R1上查看路由表，分析其原因？</w:t>
      </w:r>
    </w:p>
    <w:p w14:paraId="3E43BAE4">
      <w:pPr>
        <w:rPr>
          <w:rFonts w:hint="eastAsia"/>
        </w:rPr>
      </w:pPr>
    </w:p>
    <w:p w14:paraId="1D938260">
      <w:pPr>
        <w:rPr>
          <w:rFonts w:hint="eastAsia"/>
        </w:rPr>
      </w:pPr>
    </w:p>
    <w:p w14:paraId="5AA7D993">
      <w:pPr>
        <w:rPr>
          <w:rFonts w:hint="eastAsia"/>
        </w:rPr>
      </w:pPr>
    </w:p>
    <w:p w14:paraId="3C863B15">
      <w:pPr>
        <w:rPr>
          <w:rFonts w:hint="eastAsia"/>
        </w:rPr>
      </w:pPr>
    </w:p>
    <w:p w14:paraId="32AAA79B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配置完静态路由后，R1是否能够ping 通各台计算机？请说明这条路由项的含义。</w:t>
      </w:r>
    </w:p>
    <w:p w14:paraId="634A2BBB">
      <w:pPr>
        <w:rPr>
          <w:rFonts w:hint="eastAsia"/>
        </w:rPr>
      </w:pPr>
    </w:p>
    <w:p w14:paraId="70BA0773">
      <w:pPr>
        <w:rPr>
          <w:rFonts w:hint="eastAsia"/>
        </w:rPr>
      </w:pPr>
    </w:p>
    <w:p w14:paraId="2EE4EDDA">
      <w:pPr>
        <w:rPr>
          <w:rFonts w:hint="eastAsia"/>
        </w:rPr>
      </w:pPr>
    </w:p>
    <w:p w14:paraId="06A9E589">
      <w:pPr>
        <w:rPr>
          <w:rFonts w:hint="eastAsia"/>
        </w:rPr>
      </w:pPr>
    </w:p>
    <w:p w14:paraId="3FEF4257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在配置默认路由后，观察R1的路由表，说明和步骤一的路由表有什么不同，R1是否能够ping通各台计算机。</w:t>
      </w:r>
    </w:p>
    <w:p w14:paraId="20B39B62">
      <w:pPr>
        <w:rPr>
          <w:rFonts w:hint="eastAsia"/>
        </w:rPr>
      </w:pPr>
    </w:p>
    <w:p w14:paraId="4007968F">
      <w:pPr>
        <w:rPr>
          <w:rFonts w:hint="eastAsia"/>
        </w:rPr>
      </w:pPr>
    </w:p>
    <w:p w14:paraId="3199B74C">
      <w:pPr>
        <w:rPr>
          <w:rFonts w:hint="eastAsia"/>
        </w:rPr>
      </w:pPr>
    </w:p>
    <w:p w14:paraId="03FC6C84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在配置RIP协议后，比较和步骤1中R1路由表的差异；测试R1和各台计算机是否能够通信，并说明原因。</w:t>
      </w:r>
    </w:p>
    <w:p w14:paraId="784B3023">
      <w:pPr>
        <w:rPr>
          <w:rFonts w:hint="eastAsia"/>
        </w:rPr>
      </w:pPr>
    </w:p>
    <w:p w14:paraId="0DF49F75">
      <w:pPr>
        <w:rPr>
          <w:rFonts w:hint="eastAsia"/>
        </w:rPr>
      </w:pPr>
    </w:p>
    <w:p w14:paraId="6C3C0EBF">
      <w:pPr>
        <w:rPr>
          <w:rFonts w:hint="eastAsia"/>
        </w:rPr>
      </w:pPr>
    </w:p>
    <w:p w14:paraId="61A58267">
      <w:pPr>
        <w:rPr>
          <w:rFonts w:hint="eastAsia"/>
        </w:rPr>
      </w:pPr>
    </w:p>
    <w:p w14:paraId="39E3601C">
      <w:pPr>
        <w:numPr>
          <w:ilvl w:val="0"/>
          <w:numId w:val="2"/>
        </w:numPr>
        <w:rPr>
          <w:rFonts w:hint="eastAsia" w:ascii="宋体" w:hAnsi="宋体"/>
        </w:rPr>
      </w:pPr>
      <w:r>
        <w:rPr>
          <w:rFonts w:hint="eastAsia" w:ascii="宋体" w:hAnsi="宋体"/>
        </w:rPr>
        <w:t>写出实验中在路由器R1上配置静态路由、缺省路由和RIP协议所用的基本命令。</w:t>
      </w:r>
    </w:p>
    <w:tbl>
      <w:tblPr>
        <w:tblStyle w:val="7"/>
        <w:tblpPr w:leftFromText="180" w:rightFromText="180" w:vertAnchor="text" w:horzAnchor="margin" w:tblpX="468" w:tblpY="236"/>
        <w:tblW w:w="79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6178"/>
      </w:tblGrid>
      <w:tr w14:paraId="033D7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1744" w:type="dxa"/>
          </w:tcPr>
          <w:p w14:paraId="322B3F45">
            <w:pPr>
              <w:rPr>
                <w:rFonts w:hint="eastAsia" w:eastAsia="楷体_GB2312"/>
              </w:rPr>
            </w:pPr>
            <w:r>
              <w:rPr>
                <w:rFonts w:hint="eastAsia" w:eastAsia="楷体_GB2312"/>
              </w:rPr>
              <w:t>静态路由</w:t>
            </w:r>
          </w:p>
        </w:tc>
        <w:tc>
          <w:tcPr>
            <w:tcW w:w="6178" w:type="dxa"/>
          </w:tcPr>
          <w:p w14:paraId="0443E6FD">
            <w:pPr>
              <w:rPr>
                <w:rFonts w:hint="eastAsia" w:eastAsia="楷体_GB2312"/>
                <w:color w:val="3366FF"/>
              </w:rPr>
            </w:pPr>
          </w:p>
        </w:tc>
      </w:tr>
      <w:tr w14:paraId="20F1C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744" w:type="dxa"/>
          </w:tcPr>
          <w:p w14:paraId="0F3D073E">
            <w:pPr>
              <w:rPr>
                <w:rFonts w:hint="eastAsia" w:eastAsia="楷体_GB2312"/>
              </w:rPr>
            </w:pPr>
            <w:r>
              <w:rPr>
                <w:rFonts w:hint="eastAsia" w:eastAsia="楷体_GB2312"/>
              </w:rPr>
              <w:t>缺省路由</w:t>
            </w:r>
          </w:p>
        </w:tc>
        <w:tc>
          <w:tcPr>
            <w:tcW w:w="6178" w:type="dxa"/>
          </w:tcPr>
          <w:p w14:paraId="262FA123">
            <w:pPr>
              <w:rPr>
                <w:rFonts w:hint="eastAsia" w:eastAsia="楷体_GB2312"/>
                <w:color w:val="3366FF"/>
              </w:rPr>
            </w:pPr>
          </w:p>
        </w:tc>
      </w:tr>
      <w:tr w14:paraId="42078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744" w:type="dxa"/>
          </w:tcPr>
          <w:p w14:paraId="4C957B0E">
            <w:pPr>
              <w:rPr>
                <w:rFonts w:hint="eastAsia" w:eastAsia="楷体_GB2312"/>
              </w:rPr>
            </w:pPr>
            <w:r>
              <w:rPr>
                <w:rFonts w:hint="eastAsia" w:eastAsia="楷体_GB2312"/>
              </w:rPr>
              <w:t>RIP协议</w:t>
            </w:r>
          </w:p>
        </w:tc>
        <w:tc>
          <w:tcPr>
            <w:tcW w:w="6178" w:type="dxa"/>
          </w:tcPr>
          <w:p w14:paraId="25FB1781">
            <w:pPr>
              <w:rPr>
                <w:rFonts w:hint="eastAsia" w:eastAsia="楷体_GB2312"/>
                <w:color w:val="3366FF"/>
              </w:rPr>
            </w:pPr>
          </w:p>
        </w:tc>
      </w:tr>
    </w:tbl>
    <w:p w14:paraId="5B42B206">
      <w:pPr>
        <w:pStyle w:val="6"/>
        <w:numPr>
          <w:ilvl w:val="0"/>
          <w:numId w:val="0"/>
        </w:numPr>
        <w:rPr>
          <w:rFonts w:hint="eastAsia"/>
          <w:kern w:val="0"/>
        </w:rPr>
      </w:pPr>
    </w:p>
    <w:p w14:paraId="461A801E">
      <w:pPr>
        <w:pStyle w:val="6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在路由器上，缺省路由也是一种静态路由，请说明为什么IP route-static 0.0.0.0  0.0.0.0 192.168.1.1表示缺省路由？</w:t>
      </w:r>
    </w:p>
    <w:p w14:paraId="2A1E4190">
      <w:pPr>
        <w:rPr>
          <w:rFonts w:hint="eastAsia" w:eastAsia="楷体_GB2312"/>
        </w:rPr>
      </w:pPr>
    </w:p>
    <w:p w14:paraId="0D423CCB">
      <w:pPr>
        <w:pStyle w:val="6"/>
        <w:numPr>
          <w:ilvl w:val="0"/>
          <w:numId w:val="0"/>
        </w:numPr>
        <w:rPr>
          <w:rFonts w:hint="eastAsia"/>
        </w:rPr>
      </w:pPr>
    </w:p>
    <w:p w14:paraId="4E6C73C3">
      <w:pPr>
        <w:rPr>
          <w:rFonts w:hint="eastAsia"/>
        </w:rPr>
      </w:pPr>
    </w:p>
    <w:p w14:paraId="61EB424A">
      <w:pPr>
        <w:rPr>
          <w:rFonts w:hint="eastAsia"/>
        </w:rPr>
      </w:pPr>
    </w:p>
    <w:p w14:paraId="59C995FF">
      <w:pPr>
        <w:rPr>
          <w:rFonts w:hint="eastAsia" w:ascii="宋体" w:hAnsi="宋体"/>
          <w:kern w:val="0"/>
          <w:sz w:val="17"/>
          <w:szCs w:val="20"/>
        </w:rPr>
      </w:pPr>
      <w:r>
        <w:rPr>
          <w:rFonts w:hint="eastAsia" w:ascii="宋体" w:hAnsi="宋体"/>
        </w:rPr>
        <w:t>7．实验中，路由器在启动了RIP以后，下面命令是什么含义。</w:t>
      </w:r>
    </w:p>
    <w:p w14:paraId="072163EB">
      <w:pPr>
        <w:ind w:left="840"/>
        <w:rPr>
          <w:rFonts w:hint="eastAsia" w:eastAsia="楷体_GB2312"/>
        </w:rPr>
      </w:pPr>
      <w:r>
        <w:rPr>
          <w:rFonts w:eastAsia="楷体_GB2312"/>
        </w:rPr>
        <w:t>[R1-</w:t>
      </w:r>
      <w:r>
        <w:rPr>
          <w:rFonts w:hint="eastAsia" w:eastAsia="楷体_GB2312"/>
        </w:rPr>
        <w:t>rip</w:t>
      </w:r>
      <w:r>
        <w:rPr>
          <w:rFonts w:eastAsia="楷体_GB2312"/>
        </w:rPr>
        <w:t>]network 192.168.1.0</w:t>
      </w:r>
    </w:p>
    <w:p w14:paraId="26971346">
      <w:pPr>
        <w:rPr>
          <w:rFonts w:hint="eastAsia"/>
        </w:rPr>
      </w:pPr>
    </w:p>
    <w:p w14:paraId="77F77DD0">
      <w:pPr>
        <w:rPr>
          <w:rFonts w:hint="eastAsia"/>
        </w:rPr>
      </w:pPr>
    </w:p>
    <w:p w14:paraId="7C6D7AA1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根据所截获的RIP响应报文，填写下表：观察所截取到的响应报文，填写下表：</w:t>
      </w:r>
    </w:p>
    <w:p w14:paraId="3D7935DA">
      <w:pPr>
        <w:rPr>
          <w:rFonts w:hint="eastAsia"/>
        </w:rPr>
      </w:pPr>
    </w:p>
    <w:tbl>
      <w:tblPr>
        <w:tblStyle w:val="7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3"/>
        <w:gridCol w:w="868"/>
        <w:gridCol w:w="1709"/>
        <w:gridCol w:w="2213"/>
        <w:gridCol w:w="2901"/>
      </w:tblGrid>
      <w:tr w14:paraId="6272D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gridSpan w:val="2"/>
            <w:vAlign w:val="center"/>
          </w:tcPr>
          <w:p w14:paraId="474BDD16">
            <w:pPr>
              <w:jc w:val="center"/>
              <w:rPr>
                <w:rFonts w:hint="eastAsia"/>
              </w:rPr>
            </w:pPr>
          </w:p>
        </w:tc>
        <w:tc>
          <w:tcPr>
            <w:tcW w:w="1800" w:type="dxa"/>
          </w:tcPr>
          <w:p w14:paraId="2033CE34">
            <w:pPr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2340" w:type="dxa"/>
          </w:tcPr>
          <w:p w14:paraId="68C0687F">
            <w:pPr>
              <w:rPr>
                <w:rFonts w:hint="eastAsia"/>
              </w:rPr>
            </w:pPr>
            <w:r>
              <w:rPr>
                <w:rFonts w:hint="eastAsia"/>
              </w:rPr>
              <w:t>值</w:t>
            </w:r>
          </w:p>
        </w:tc>
        <w:tc>
          <w:tcPr>
            <w:tcW w:w="3078" w:type="dxa"/>
          </w:tcPr>
          <w:p w14:paraId="17188AA3">
            <w:pPr>
              <w:rPr>
                <w:rFonts w:hint="eastAsia"/>
              </w:rPr>
            </w:pPr>
            <w:r>
              <w:rPr>
                <w:rFonts w:hint="eastAsia"/>
              </w:rPr>
              <w:t>含义</w:t>
            </w:r>
          </w:p>
        </w:tc>
      </w:tr>
      <w:tr w14:paraId="088DF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gridSpan w:val="2"/>
            <w:vAlign w:val="center"/>
          </w:tcPr>
          <w:p w14:paraId="75D1FF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IP</w:t>
            </w:r>
          </w:p>
        </w:tc>
        <w:tc>
          <w:tcPr>
            <w:tcW w:w="1800" w:type="dxa"/>
          </w:tcPr>
          <w:p w14:paraId="078C5C73">
            <w:pPr>
              <w:rPr>
                <w:rFonts w:hint="eastAsia"/>
              </w:rPr>
            </w:pPr>
            <w:r>
              <w:rPr>
                <w:rFonts w:hint="eastAsia"/>
              </w:rPr>
              <w:t>目的地址</w:t>
            </w:r>
          </w:p>
        </w:tc>
        <w:tc>
          <w:tcPr>
            <w:tcW w:w="2340" w:type="dxa"/>
          </w:tcPr>
          <w:p w14:paraId="1999C26D">
            <w:pPr>
              <w:rPr>
                <w:rFonts w:hint="eastAsia"/>
                <w:color w:val="3366FF"/>
              </w:rPr>
            </w:pPr>
          </w:p>
        </w:tc>
        <w:tc>
          <w:tcPr>
            <w:tcW w:w="3078" w:type="dxa"/>
          </w:tcPr>
          <w:p w14:paraId="14AFF047">
            <w:pPr>
              <w:rPr>
                <w:rFonts w:hint="eastAsia"/>
                <w:color w:val="3366FF"/>
              </w:rPr>
            </w:pPr>
          </w:p>
        </w:tc>
      </w:tr>
      <w:tr w14:paraId="616AB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gridSpan w:val="2"/>
            <w:vAlign w:val="center"/>
          </w:tcPr>
          <w:p w14:paraId="0348DAC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UDP</w:t>
            </w:r>
          </w:p>
        </w:tc>
        <w:tc>
          <w:tcPr>
            <w:tcW w:w="1800" w:type="dxa"/>
          </w:tcPr>
          <w:p w14:paraId="2B949F50">
            <w:pPr>
              <w:rPr>
                <w:rFonts w:hint="eastAsia"/>
              </w:rPr>
            </w:pPr>
            <w:r>
              <w:rPr>
                <w:rFonts w:hint="eastAsia"/>
              </w:rPr>
              <w:t>端口号</w:t>
            </w:r>
          </w:p>
        </w:tc>
        <w:tc>
          <w:tcPr>
            <w:tcW w:w="2340" w:type="dxa"/>
          </w:tcPr>
          <w:p w14:paraId="6099A2DF">
            <w:pPr>
              <w:rPr>
                <w:rFonts w:hint="eastAsia"/>
                <w:color w:val="3366FF"/>
              </w:rPr>
            </w:pPr>
          </w:p>
        </w:tc>
        <w:tc>
          <w:tcPr>
            <w:tcW w:w="3078" w:type="dxa"/>
          </w:tcPr>
          <w:p w14:paraId="5A116149">
            <w:pPr>
              <w:rPr>
                <w:rFonts w:hint="eastAsia"/>
                <w:color w:val="3366FF"/>
              </w:rPr>
            </w:pPr>
          </w:p>
        </w:tc>
      </w:tr>
      <w:tr w14:paraId="549A3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40" w:type="dxa"/>
            <w:vMerge w:val="restart"/>
            <w:vAlign w:val="center"/>
          </w:tcPr>
          <w:p w14:paraId="3544C1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RIP</w:t>
            </w:r>
          </w:p>
        </w:tc>
        <w:tc>
          <w:tcPr>
            <w:tcW w:w="900" w:type="dxa"/>
            <w:vMerge w:val="restart"/>
            <w:vAlign w:val="center"/>
          </w:tcPr>
          <w:p w14:paraId="60CB01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头部</w:t>
            </w:r>
          </w:p>
        </w:tc>
        <w:tc>
          <w:tcPr>
            <w:tcW w:w="1800" w:type="dxa"/>
          </w:tcPr>
          <w:p w14:paraId="6334EA20">
            <w:pPr>
              <w:rPr>
                <w:rFonts w:hint="eastAsia"/>
              </w:rPr>
            </w:pPr>
            <w:r>
              <w:rPr>
                <w:rFonts w:hint="eastAsia"/>
              </w:rPr>
              <w:t>命令字段</w:t>
            </w:r>
          </w:p>
        </w:tc>
        <w:tc>
          <w:tcPr>
            <w:tcW w:w="2340" w:type="dxa"/>
          </w:tcPr>
          <w:p w14:paraId="2A4BCABF">
            <w:pPr>
              <w:rPr>
                <w:rFonts w:hint="eastAsia"/>
                <w:color w:val="3366FF"/>
              </w:rPr>
            </w:pPr>
          </w:p>
        </w:tc>
        <w:tc>
          <w:tcPr>
            <w:tcW w:w="3078" w:type="dxa"/>
          </w:tcPr>
          <w:p w14:paraId="088EB87E">
            <w:pPr>
              <w:rPr>
                <w:rFonts w:hint="eastAsia"/>
                <w:color w:val="3366FF"/>
              </w:rPr>
            </w:pPr>
          </w:p>
        </w:tc>
      </w:tr>
      <w:tr w14:paraId="0E720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40" w:type="dxa"/>
            <w:vMerge w:val="continue"/>
            <w:vAlign w:val="center"/>
          </w:tcPr>
          <w:p w14:paraId="1683BCD7">
            <w:pPr>
              <w:jc w:val="center"/>
              <w:rPr>
                <w:rFonts w:hint="eastAsia"/>
              </w:rPr>
            </w:pPr>
          </w:p>
        </w:tc>
        <w:tc>
          <w:tcPr>
            <w:tcW w:w="900" w:type="dxa"/>
            <w:vMerge w:val="continue"/>
            <w:vAlign w:val="center"/>
          </w:tcPr>
          <w:p w14:paraId="182A197B">
            <w:pPr>
              <w:jc w:val="center"/>
              <w:rPr>
                <w:rFonts w:hint="eastAsia"/>
              </w:rPr>
            </w:pPr>
          </w:p>
        </w:tc>
        <w:tc>
          <w:tcPr>
            <w:tcW w:w="1800" w:type="dxa"/>
          </w:tcPr>
          <w:p w14:paraId="68A9A769">
            <w:pPr>
              <w:rPr>
                <w:rFonts w:hint="eastAsia"/>
              </w:rPr>
            </w:pPr>
            <w:r>
              <w:rPr>
                <w:rFonts w:hint="eastAsia"/>
              </w:rPr>
              <w:t>版本号</w:t>
            </w:r>
          </w:p>
        </w:tc>
        <w:tc>
          <w:tcPr>
            <w:tcW w:w="2340" w:type="dxa"/>
          </w:tcPr>
          <w:p w14:paraId="2903D454">
            <w:pPr>
              <w:rPr>
                <w:rFonts w:hint="eastAsia"/>
                <w:color w:val="3366FF"/>
              </w:rPr>
            </w:pPr>
          </w:p>
        </w:tc>
        <w:tc>
          <w:tcPr>
            <w:tcW w:w="3078" w:type="dxa"/>
          </w:tcPr>
          <w:p w14:paraId="7750EC13">
            <w:pPr>
              <w:rPr>
                <w:rFonts w:hint="eastAsia"/>
                <w:color w:val="3366FF"/>
              </w:rPr>
            </w:pPr>
          </w:p>
        </w:tc>
      </w:tr>
      <w:tr w14:paraId="7069F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40" w:type="dxa"/>
            <w:vMerge w:val="continue"/>
            <w:vAlign w:val="center"/>
          </w:tcPr>
          <w:p w14:paraId="7468EA91">
            <w:pPr>
              <w:jc w:val="center"/>
              <w:rPr>
                <w:rFonts w:hint="eastAsia"/>
              </w:rPr>
            </w:pPr>
          </w:p>
        </w:tc>
        <w:tc>
          <w:tcPr>
            <w:tcW w:w="900" w:type="dxa"/>
            <w:vMerge w:val="restart"/>
            <w:vAlign w:val="center"/>
          </w:tcPr>
          <w:p w14:paraId="176D234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路由</w:t>
            </w:r>
          </w:p>
          <w:p w14:paraId="6136747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信息</w:t>
            </w:r>
          </w:p>
        </w:tc>
        <w:tc>
          <w:tcPr>
            <w:tcW w:w="1800" w:type="dxa"/>
          </w:tcPr>
          <w:p w14:paraId="0355AFE5">
            <w:pPr>
              <w:rPr>
                <w:rFonts w:hint="eastAsia"/>
              </w:rPr>
            </w:pPr>
            <w:r>
              <w:rPr>
                <w:rFonts w:hint="eastAsia"/>
              </w:rPr>
              <w:t>协议族</w:t>
            </w:r>
          </w:p>
        </w:tc>
        <w:tc>
          <w:tcPr>
            <w:tcW w:w="2340" w:type="dxa"/>
          </w:tcPr>
          <w:p w14:paraId="2B48CEB7">
            <w:pPr>
              <w:rPr>
                <w:rFonts w:hint="eastAsia"/>
                <w:color w:val="3366FF"/>
              </w:rPr>
            </w:pPr>
          </w:p>
        </w:tc>
        <w:tc>
          <w:tcPr>
            <w:tcW w:w="3078" w:type="dxa"/>
          </w:tcPr>
          <w:p w14:paraId="7B7B6356">
            <w:pPr>
              <w:rPr>
                <w:rFonts w:hint="eastAsia"/>
                <w:color w:val="3366FF"/>
              </w:rPr>
            </w:pPr>
          </w:p>
        </w:tc>
      </w:tr>
      <w:tr w14:paraId="12990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40" w:type="dxa"/>
            <w:vMerge w:val="continue"/>
          </w:tcPr>
          <w:p w14:paraId="3337E4AA">
            <w:pPr>
              <w:rPr>
                <w:rFonts w:hint="eastAsia"/>
              </w:rPr>
            </w:pPr>
          </w:p>
        </w:tc>
        <w:tc>
          <w:tcPr>
            <w:tcW w:w="900" w:type="dxa"/>
            <w:vMerge w:val="continue"/>
          </w:tcPr>
          <w:p w14:paraId="4E48937D">
            <w:pPr>
              <w:rPr>
                <w:rFonts w:hint="eastAsia"/>
              </w:rPr>
            </w:pPr>
          </w:p>
        </w:tc>
        <w:tc>
          <w:tcPr>
            <w:tcW w:w="1800" w:type="dxa"/>
          </w:tcPr>
          <w:p w14:paraId="16EADF30">
            <w:pPr>
              <w:rPr>
                <w:rFonts w:hint="eastAsia"/>
              </w:rPr>
            </w:pPr>
            <w:r>
              <w:rPr>
                <w:rFonts w:hint="eastAsia"/>
              </w:rPr>
              <w:t>网络地址</w:t>
            </w:r>
          </w:p>
        </w:tc>
        <w:tc>
          <w:tcPr>
            <w:tcW w:w="2340" w:type="dxa"/>
          </w:tcPr>
          <w:p w14:paraId="6E33A81F">
            <w:pPr>
              <w:rPr>
                <w:rFonts w:hint="eastAsia"/>
                <w:color w:val="3366FF"/>
              </w:rPr>
            </w:pPr>
          </w:p>
        </w:tc>
        <w:tc>
          <w:tcPr>
            <w:tcW w:w="3078" w:type="dxa"/>
          </w:tcPr>
          <w:p w14:paraId="2FCC3FF4">
            <w:pPr>
              <w:rPr>
                <w:rFonts w:hint="eastAsia"/>
                <w:color w:val="3366FF"/>
              </w:rPr>
            </w:pPr>
          </w:p>
        </w:tc>
      </w:tr>
      <w:tr w14:paraId="22FB1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40" w:type="dxa"/>
            <w:vMerge w:val="continue"/>
          </w:tcPr>
          <w:p w14:paraId="0488FF01">
            <w:pPr>
              <w:rPr>
                <w:rFonts w:hint="eastAsia"/>
              </w:rPr>
            </w:pPr>
          </w:p>
        </w:tc>
        <w:tc>
          <w:tcPr>
            <w:tcW w:w="900" w:type="dxa"/>
            <w:vMerge w:val="continue"/>
          </w:tcPr>
          <w:p w14:paraId="60D617A6">
            <w:pPr>
              <w:rPr>
                <w:rFonts w:hint="eastAsia"/>
              </w:rPr>
            </w:pPr>
          </w:p>
        </w:tc>
        <w:tc>
          <w:tcPr>
            <w:tcW w:w="1800" w:type="dxa"/>
          </w:tcPr>
          <w:p w14:paraId="69FF9A5A">
            <w:pPr>
              <w:rPr>
                <w:rFonts w:hint="eastAsia"/>
              </w:rPr>
            </w:pPr>
            <w:r>
              <w:rPr>
                <w:rFonts w:hint="eastAsia"/>
              </w:rPr>
              <w:t>跳数</w:t>
            </w:r>
          </w:p>
        </w:tc>
        <w:tc>
          <w:tcPr>
            <w:tcW w:w="2340" w:type="dxa"/>
          </w:tcPr>
          <w:p w14:paraId="383D6C65">
            <w:pPr>
              <w:rPr>
                <w:rFonts w:hint="eastAsia"/>
                <w:color w:val="3366FF"/>
              </w:rPr>
            </w:pPr>
          </w:p>
        </w:tc>
        <w:tc>
          <w:tcPr>
            <w:tcW w:w="3078" w:type="dxa"/>
          </w:tcPr>
          <w:p w14:paraId="669DF484">
            <w:pPr>
              <w:rPr>
                <w:rFonts w:hint="eastAsia"/>
                <w:color w:val="3366FF"/>
              </w:rPr>
            </w:pPr>
          </w:p>
        </w:tc>
      </w:tr>
    </w:tbl>
    <w:p w14:paraId="26568FFF">
      <w:pPr>
        <w:rPr>
          <w:rFonts w:hint="eastAsia"/>
        </w:rPr>
      </w:pPr>
    </w:p>
    <w:p w14:paraId="13A7F501">
      <w:pPr>
        <w:rPr>
          <w:rFonts w:hint="eastAsia"/>
        </w:rPr>
      </w:pPr>
    </w:p>
    <w:p w14:paraId="0928F219">
      <w:pPr>
        <w:rPr>
          <w:rFonts w:hint="eastAsia"/>
        </w:rPr>
      </w:pPr>
    </w:p>
    <w:p w14:paraId="45820135">
      <w:pPr>
        <w:pStyle w:val="6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观察截取的RIP协议报文，请说明RIP协议是否只能用于TCP/IP网络，为什么？</w:t>
      </w:r>
    </w:p>
    <w:p w14:paraId="586588F7">
      <w:pPr>
        <w:rPr>
          <w:rFonts w:hint="eastAsia"/>
        </w:rPr>
      </w:pPr>
    </w:p>
    <w:p w14:paraId="710F5E85">
      <w:pPr>
        <w:rPr>
          <w:rFonts w:hint="eastAsia"/>
        </w:rPr>
      </w:pPr>
    </w:p>
    <w:p w14:paraId="15A6FDB5">
      <w:pPr>
        <w:rPr>
          <w:rFonts w:hint="eastAsia"/>
        </w:rPr>
      </w:pPr>
    </w:p>
    <w:p w14:paraId="3468979E">
      <w:pPr>
        <w:rPr>
          <w:rFonts w:hint="eastAsia"/>
        </w:rPr>
      </w:pPr>
    </w:p>
    <w:p w14:paraId="60BF432A">
      <w:pPr>
        <w:rPr>
          <w:rFonts w:hint="eastAsia"/>
        </w:rPr>
      </w:pPr>
    </w:p>
    <w:p w14:paraId="30A73766">
      <w:pPr>
        <w:rPr>
          <w:rFonts w:hint="eastAsia"/>
        </w:rPr>
      </w:pPr>
    </w:p>
    <w:p w14:paraId="4E861719">
      <w:pPr>
        <w:pStyle w:val="6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路由表中有两条RIP路由，到192.168.2.0 的跳数是1，而到192.168.1.0 网段的跳数是2，这是如何得到的呢？</w:t>
      </w:r>
    </w:p>
    <w:p w14:paraId="428A32EB">
      <w:pPr>
        <w:rPr>
          <w:rFonts w:hint="eastAsia"/>
        </w:rPr>
      </w:pPr>
    </w:p>
    <w:p w14:paraId="5513DC37">
      <w:pPr>
        <w:rPr>
          <w:rFonts w:hint="eastAsia"/>
        </w:rPr>
      </w:pPr>
    </w:p>
    <w:p w14:paraId="637EA5E6">
      <w:pPr>
        <w:rPr>
          <w:rFonts w:hint="eastAsia"/>
        </w:rPr>
      </w:pPr>
    </w:p>
    <w:p w14:paraId="5249BDC2">
      <w:pPr>
        <w:rPr>
          <w:rFonts w:hint="eastAsia"/>
        </w:rPr>
      </w:pPr>
    </w:p>
    <w:p w14:paraId="4C7237C1">
      <w:pPr>
        <w:rPr>
          <w:rFonts w:hint="eastAsia"/>
        </w:rPr>
      </w:pPr>
    </w:p>
    <w:p w14:paraId="288DF6FC">
      <w:pPr>
        <w:rPr>
          <w:rFonts w:hint="eastAsia"/>
        </w:rPr>
      </w:pPr>
    </w:p>
    <w:p w14:paraId="4BADF967">
      <w:pPr>
        <w:numPr>
          <w:ilvl w:val="0"/>
          <w:numId w:val="3"/>
        </w:numPr>
        <w:rPr>
          <w:rFonts w:hint="eastAsia" w:ascii="宋体" w:hAnsi="宋体"/>
        </w:rPr>
      </w:pPr>
      <w:r>
        <w:rPr>
          <w:rFonts w:hint="eastAsia" w:ascii="宋体" w:hAnsi="宋体"/>
        </w:rPr>
        <w:t>请在S2上也配置一个Loopback地址，IP地址为192.168.4.1/24，通过RIP协议进行广播，观察并记下在R1和S1的路由表中关于该网段的路由条目。</w:t>
      </w:r>
    </w:p>
    <w:p w14:paraId="1B640ADD"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所用的配置命令</w:t>
      </w:r>
    </w:p>
    <w:p w14:paraId="34973F2E">
      <w:pPr>
        <w:ind w:left="360" w:firstLine="420"/>
        <w:rPr>
          <w:rFonts w:hint="eastAsia" w:ascii="宋体" w:hAnsi="宋体"/>
        </w:rPr>
      </w:pPr>
    </w:p>
    <w:p w14:paraId="5F0C9332">
      <w:pPr>
        <w:ind w:left="360" w:firstLine="420"/>
        <w:rPr>
          <w:rFonts w:hint="eastAsia" w:ascii="宋体" w:hAnsi="宋体"/>
        </w:rPr>
      </w:pPr>
    </w:p>
    <w:p w14:paraId="6A2AD420">
      <w:pPr>
        <w:ind w:left="360" w:firstLine="60"/>
        <w:rPr>
          <w:rFonts w:hint="eastAsia" w:ascii="宋体" w:hAnsi="宋体"/>
        </w:rPr>
      </w:pPr>
      <w:r>
        <w:rPr>
          <w:rFonts w:hint="eastAsia" w:ascii="宋体" w:hAnsi="宋体"/>
        </w:rPr>
        <w:t>查看R1和S1中路由表中相关路由条目。</w:t>
      </w:r>
    </w:p>
    <w:tbl>
      <w:tblPr>
        <w:tblStyle w:val="7"/>
        <w:tblW w:w="8208" w:type="dxa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2423"/>
        <w:gridCol w:w="1177"/>
        <w:gridCol w:w="720"/>
        <w:gridCol w:w="900"/>
        <w:gridCol w:w="1080"/>
        <w:gridCol w:w="1260"/>
      </w:tblGrid>
      <w:tr w14:paraId="7B167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648" w:type="dxa"/>
          </w:tcPr>
          <w:p w14:paraId="450BB287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2423" w:type="dxa"/>
          </w:tcPr>
          <w:p w14:paraId="564F73E6">
            <w:pPr>
              <w:ind w:firstLine="198" w:firstLineChars="117"/>
              <w:rPr>
                <w:rFonts w:eastAsia="楷体_GB2312"/>
                <w:kern w:val="0"/>
                <w:sz w:val="17"/>
                <w:szCs w:val="20"/>
              </w:rPr>
            </w:pPr>
            <w:r>
              <w:rPr>
                <w:rFonts w:eastAsia="楷体_GB2312"/>
                <w:kern w:val="0"/>
                <w:sz w:val="17"/>
                <w:szCs w:val="20"/>
              </w:rPr>
              <w:t>Destination/Mask</w:t>
            </w:r>
          </w:p>
        </w:tc>
        <w:tc>
          <w:tcPr>
            <w:tcW w:w="1177" w:type="dxa"/>
          </w:tcPr>
          <w:p w14:paraId="30E862ED">
            <w:pPr>
              <w:rPr>
                <w:rFonts w:eastAsia="楷体_GB2312"/>
                <w:kern w:val="0"/>
                <w:sz w:val="17"/>
                <w:szCs w:val="20"/>
              </w:rPr>
            </w:pPr>
            <w:r>
              <w:rPr>
                <w:rFonts w:eastAsia="楷体_GB2312"/>
                <w:kern w:val="0"/>
                <w:sz w:val="17"/>
                <w:szCs w:val="20"/>
              </w:rPr>
              <w:t>Protocol</w:t>
            </w:r>
          </w:p>
        </w:tc>
        <w:tc>
          <w:tcPr>
            <w:tcW w:w="720" w:type="dxa"/>
          </w:tcPr>
          <w:p w14:paraId="692ADC10">
            <w:pPr>
              <w:rPr>
                <w:rFonts w:eastAsia="楷体_GB2312"/>
                <w:kern w:val="0"/>
                <w:sz w:val="17"/>
                <w:szCs w:val="20"/>
              </w:rPr>
            </w:pPr>
            <w:r>
              <w:rPr>
                <w:rFonts w:eastAsia="楷体_GB2312"/>
                <w:kern w:val="0"/>
                <w:sz w:val="17"/>
                <w:szCs w:val="20"/>
              </w:rPr>
              <w:t>Pre</w:t>
            </w:r>
          </w:p>
        </w:tc>
        <w:tc>
          <w:tcPr>
            <w:tcW w:w="900" w:type="dxa"/>
          </w:tcPr>
          <w:p w14:paraId="681CA16B">
            <w:pPr>
              <w:rPr>
                <w:rFonts w:eastAsia="楷体_GB2312"/>
                <w:kern w:val="0"/>
                <w:sz w:val="17"/>
                <w:szCs w:val="20"/>
              </w:rPr>
            </w:pPr>
            <w:r>
              <w:rPr>
                <w:rFonts w:eastAsia="楷体_GB2312"/>
                <w:kern w:val="0"/>
                <w:sz w:val="17"/>
                <w:szCs w:val="20"/>
              </w:rPr>
              <w:t>Cost</w:t>
            </w:r>
          </w:p>
        </w:tc>
        <w:tc>
          <w:tcPr>
            <w:tcW w:w="1080" w:type="dxa"/>
          </w:tcPr>
          <w:p w14:paraId="30D63CE0">
            <w:pPr>
              <w:rPr>
                <w:rFonts w:eastAsia="楷体_GB2312"/>
                <w:kern w:val="0"/>
                <w:sz w:val="17"/>
                <w:szCs w:val="20"/>
              </w:rPr>
            </w:pPr>
            <w:r>
              <w:rPr>
                <w:rFonts w:eastAsia="楷体_GB2312"/>
                <w:kern w:val="0"/>
                <w:sz w:val="17"/>
                <w:szCs w:val="20"/>
              </w:rPr>
              <w:t>Nexthop</w:t>
            </w:r>
          </w:p>
        </w:tc>
        <w:tc>
          <w:tcPr>
            <w:tcW w:w="1260" w:type="dxa"/>
          </w:tcPr>
          <w:p w14:paraId="5C92BE90">
            <w:pPr>
              <w:rPr>
                <w:rFonts w:eastAsia="楷体_GB2312"/>
                <w:kern w:val="0"/>
                <w:sz w:val="17"/>
                <w:szCs w:val="20"/>
              </w:rPr>
            </w:pPr>
            <w:r>
              <w:rPr>
                <w:rFonts w:eastAsia="楷体_GB2312"/>
                <w:kern w:val="0"/>
                <w:sz w:val="17"/>
                <w:szCs w:val="20"/>
              </w:rPr>
              <w:t>Interface</w:t>
            </w:r>
          </w:p>
        </w:tc>
      </w:tr>
      <w:tr w14:paraId="785E9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1" w:hRule="atLeast"/>
        </w:trPr>
        <w:tc>
          <w:tcPr>
            <w:tcW w:w="648" w:type="dxa"/>
            <w:vMerge w:val="restart"/>
            <w:vAlign w:val="center"/>
          </w:tcPr>
          <w:p w14:paraId="462DA7BE">
            <w:pPr>
              <w:rPr>
                <w:rFonts w:hint="eastAsia" w:eastAsia="楷体_GB2312"/>
              </w:rPr>
            </w:pPr>
            <w:r>
              <w:rPr>
                <w:rFonts w:hint="eastAsia" w:eastAsia="楷体_GB2312"/>
              </w:rPr>
              <w:t>R1</w:t>
            </w:r>
          </w:p>
        </w:tc>
        <w:tc>
          <w:tcPr>
            <w:tcW w:w="2423" w:type="dxa"/>
          </w:tcPr>
          <w:p w14:paraId="2B9CDE3B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1177" w:type="dxa"/>
          </w:tcPr>
          <w:p w14:paraId="06C74892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720" w:type="dxa"/>
          </w:tcPr>
          <w:p w14:paraId="0B2C75F3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900" w:type="dxa"/>
          </w:tcPr>
          <w:p w14:paraId="553E4E40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1080" w:type="dxa"/>
          </w:tcPr>
          <w:p w14:paraId="4002C8E7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1260" w:type="dxa"/>
          </w:tcPr>
          <w:p w14:paraId="69D693B3">
            <w:pPr>
              <w:ind w:firstLine="420"/>
              <w:rPr>
                <w:rFonts w:hint="eastAsia" w:eastAsia="楷体_GB2312"/>
              </w:rPr>
            </w:pPr>
          </w:p>
        </w:tc>
      </w:tr>
      <w:tr w14:paraId="791FC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3" w:hRule="atLeast"/>
        </w:trPr>
        <w:tc>
          <w:tcPr>
            <w:tcW w:w="648" w:type="dxa"/>
            <w:vMerge w:val="continue"/>
          </w:tcPr>
          <w:p w14:paraId="7847D989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2423" w:type="dxa"/>
          </w:tcPr>
          <w:p w14:paraId="7B81B212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1177" w:type="dxa"/>
          </w:tcPr>
          <w:p w14:paraId="433F3141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720" w:type="dxa"/>
          </w:tcPr>
          <w:p w14:paraId="7F22A6EF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900" w:type="dxa"/>
          </w:tcPr>
          <w:p w14:paraId="4D39D7A4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1080" w:type="dxa"/>
          </w:tcPr>
          <w:p w14:paraId="5B7961E6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1260" w:type="dxa"/>
          </w:tcPr>
          <w:p w14:paraId="7D0E162E">
            <w:pPr>
              <w:ind w:firstLine="420"/>
              <w:rPr>
                <w:rFonts w:hint="eastAsia" w:eastAsia="楷体_GB2312"/>
              </w:rPr>
            </w:pPr>
          </w:p>
        </w:tc>
      </w:tr>
      <w:tr w14:paraId="7CFF4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7" w:hRule="atLeast"/>
        </w:trPr>
        <w:tc>
          <w:tcPr>
            <w:tcW w:w="648" w:type="dxa"/>
            <w:vMerge w:val="continue"/>
          </w:tcPr>
          <w:p w14:paraId="2F45D0BA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2423" w:type="dxa"/>
          </w:tcPr>
          <w:p w14:paraId="26603200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1177" w:type="dxa"/>
          </w:tcPr>
          <w:p w14:paraId="1CE17586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720" w:type="dxa"/>
          </w:tcPr>
          <w:p w14:paraId="7D0604AA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900" w:type="dxa"/>
          </w:tcPr>
          <w:p w14:paraId="3312D585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1080" w:type="dxa"/>
          </w:tcPr>
          <w:p w14:paraId="210CAFF8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1260" w:type="dxa"/>
          </w:tcPr>
          <w:p w14:paraId="25FC3F11">
            <w:pPr>
              <w:ind w:firstLine="420"/>
              <w:rPr>
                <w:rFonts w:hint="eastAsia" w:eastAsia="楷体_GB2312"/>
              </w:rPr>
            </w:pPr>
          </w:p>
        </w:tc>
      </w:tr>
      <w:tr w14:paraId="00FB4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3" w:hRule="atLeast"/>
        </w:trPr>
        <w:tc>
          <w:tcPr>
            <w:tcW w:w="648" w:type="dxa"/>
            <w:vMerge w:val="continue"/>
          </w:tcPr>
          <w:p w14:paraId="69C3785E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2423" w:type="dxa"/>
          </w:tcPr>
          <w:p w14:paraId="35BB3B01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1177" w:type="dxa"/>
          </w:tcPr>
          <w:p w14:paraId="52C74775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720" w:type="dxa"/>
          </w:tcPr>
          <w:p w14:paraId="34B46A5E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900" w:type="dxa"/>
          </w:tcPr>
          <w:p w14:paraId="09E932E2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1080" w:type="dxa"/>
          </w:tcPr>
          <w:p w14:paraId="45E59DB9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1260" w:type="dxa"/>
          </w:tcPr>
          <w:p w14:paraId="177801AA">
            <w:pPr>
              <w:ind w:firstLine="420"/>
              <w:rPr>
                <w:rFonts w:hint="eastAsia" w:eastAsia="楷体_GB2312"/>
              </w:rPr>
            </w:pPr>
          </w:p>
        </w:tc>
      </w:tr>
      <w:tr w14:paraId="5794F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1" w:hRule="atLeast"/>
        </w:trPr>
        <w:tc>
          <w:tcPr>
            <w:tcW w:w="648" w:type="dxa"/>
            <w:vMerge w:val="restart"/>
            <w:vAlign w:val="center"/>
          </w:tcPr>
          <w:p w14:paraId="6F94104D">
            <w:pPr>
              <w:rPr>
                <w:rFonts w:hint="eastAsia" w:eastAsia="楷体_GB2312"/>
              </w:rPr>
            </w:pPr>
            <w:r>
              <w:rPr>
                <w:rFonts w:hint="eastAsia" w:eastAsia="楷体_GB2312"/>
              </w:rPr>
              <w:t>S1</w:t>
            </w:r>
          </w:p>
        </w:tc>
        <w:tc>
          <w:tcPr>
            <w:tcW w:w="2423" w:type="dxa"/>
          </w:tcPr>
          <w:p w14:paraId="1C3CAEE8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1177" w:type="dxa"/>
          </w:tcPr>
          <w:p w14:paraId="6AE8B493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720" w:type="dxa"/>
          </w:tcPr>
          <w:p w14:paraId="66B5A802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900" w:type="dxa"/>
          </w:tcPr>
          <w:p w14:paraId="3873300E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1080" w:type="dxa"/>
          </w:tcPr>
          <w:p w14:paraId="2C41F047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1260" w:type="dxa"/>
          </w:tcPr>
          <w:p w14:paraId="58088C87">
            <w:pPr>
              <w:ind w:firstLine="420"/>
              <w:rPr>
                <w:rFonts w:hint="eastAsia" w:eastAsia="楷体_GB2312"/>
              </w:rPr>
            </w:pPr>
          </w:p>
        </w:tc>
      </w:tr>
      <w:tr w14:paraId="6AC28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7" w:hRule="atLeast"/>
        </w:trPr>
        <w:tc>
          <w:tcPr>
            <w:tcW w:w="648" w:type="dxa"/>
            <w:vMerge w:val="continue"/>
          </w:tcPr>
          <w:p w14:paraId="225A8FBC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2423" w:type="dxa"/>
          </w:tcPr>
          <w:p w14:paraId="7AF2972D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1177" w:type="dxa"/>
          </w:tcPr>
          <w:p w14:paraId="3C57AD4D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720" w:type="dxa"/>
          </w:tcPr>
          <w:p w14:paraId="15294192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900" w:type="dxa"/>
          </w:tcPr>
          <w:p w14:paraId="1CBCD870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1080" w:type="dxa"/>
          </w:tcPr>
          <w:p w14:paraId="76859D85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1260" w:type="dxa"/>
          </w:tcPr>
          <w:p w14:paraId="1E24ED3D">
            <w:pPr>
              <w:ind w:firstLine="420"/>
              <w:rPr>
                <w:rFonts w:hint="eastAsia" w:eastAsia="楷体_GB2312"/>
              </w:rPr>
            </w:pPr>
          </w:p>
        </w:tc>
      </w:tr>
      <w:tr w14:paraId="04BB5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3" w:hRule="atLeast"/>
        </w:trPr>
        <w:tc>
          <w:tcPr>
            <w:tcW w:w="648" w:type="dxa"/>
            <w:vMerge w:val="continue"/>
          </w:tcPr>
          <w:p w14:paraId="73A54205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2423" w:type="dxa"/>
          </w:tcPr>
          <w:p w14:paraId="3820B8F2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1177" w:type="dxa"/>
          </w:tcPr>
          <w:p w14:paraId="6682E1C0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720" w:type="dxa"/>
          </w:tcPr>
          <w:p w14:paraId="53A4BE4A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900" w:type="dxa"/>
          </w:tcPr>
          <w:p w14:paraId="04F3F3AF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1080" w:type="dxa"/>
          </w:tcPr>
          <w:p w14:paraId="172A490B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1260" w:type="dxa"/>
          </w:tcPr>
          <w:p w14:paraId="48E556BA">
            <w:pPr>
              <w:ind w:firstLine="420"/>
              <w:rPr>
                <w:rFonts w:hint="eastAsia" w:eastAsia="楷体_GB2312"/>
              </w:rPr>
            </w:pPr>
          </w:p>
        </w:tc>
      </w:tr>
      <w:tr w14:paraId="26E98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3" w:hRule="atLeast"/>
        </w:trPr>
        <w:tc>
          <w:tcPr>
            <w:tcW w:w="648" w:type="dxa"/>
            <w:vMerge w:val="continue"/>
          </w:tcPr>
          <w:p w14:paraId="5F826E87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2423" w:type="dxa"/>
          </w:tcPr>
          <w:p w14:paraId="5B331327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1177" w:type="dxa"/>
          </w:tcPr>
          <w:p w14:paraId="2DBB3608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720" w:type="dxa"/>
          </w:tcPr>
          <w:p w14:paraId="3E701C77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900" w:type="dxa"/>
          </w:tcPr>
          <w:p w14:paraId="7F985477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1080" w:type="dxa"/>
          </w:tcPr>
          <w:p w14:paraId="2A76619F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1260" w:type="dxa"/>
          </w:tcPr>
          <w:p w14:paraId="515090B0">
            <w:pPr>
              <w:ind w:firstLine="420"/>
              <w:rPr>
                <w:rFonts w:hint="eastAsia" w:eastAsia="楷体_GB2312"/>
              </w:rPr>
            </w:pPr>
          </w:p>
        </w:tc>
      </w:tr>
    </w:tbl>
    <w:p w14:paraId="1F8E67E4">
      <w:pPr>
        <w:rPr>
          <w:rFonts w:hint="eastAsia"/>
        </w:rPr>
      </w:pPr>
    </w:p>
    <w:p w14:paraId="292933E0">
      <w:pPr>
        <w:numPr>
          <w:ilvl w:val="0"/>
          <w:numId w:val="3"/>
        </w:numPr>
        <w:rPr>
          <w:rFonts w:hint="eastAsia" w:ascii="宋体" w:hAnsi="宋体"/>
        </w:rPr>
      </w:pPr>
      <w:r>
        <w:rPr>
          <w:rFonts w:hint="eastAsia" w:ascii="宋体" w:hAnsi="宋体"/>
        </w:rPr>
        <w:t>比较水平分割前后RIP报文的选路信息的不同，把你截取的一条报文写在下表中？</w:t>
      </w:r>
    </w:p>
    <w:tbl>
      <w:tblPr>
        <w:tblStyle w:val="7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3630"/>
        <w:gridCol w:w="2671"/>
      </w:tblGrid>
      <w:tr w14:paraId="6A823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1728" w:type="dxa"/>
          </w:tcPr>
          <w:p w14:paraId="3F77CF48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3630" w:type="dxa"/>
          </w:tcPr>
          <w:p w14:paraId="516F0BC1">
            <w:pPr>
              <w:ind w:firstLine="420"/>
              <w:rPr>
                <w:rFonts w:hint="eastAsia" w:eastAsia="楷体_GB2312"/>
              </w:rPr>
            </w:pPr>
            <w:r>
              <w:rPr>
                <w:rFonts w:hint="eastAsia" w:eastAsia="楷体_GB2312"/>
              </w:rPr>
              <w:t>IP Address</w:t>
            </w:r>
          </w:p>
        </w:tc>
        <w:tc>
          <w:tcPr>
            <w:tcW w:w="2671" w:type="dxa"/>
          </w:tcPr>
          <w:p w14:paraId="3926941A">
            <w:pPr>
              <w:ind w:firstLine="420"/>
              <w:rPr>
                <w:rFonts w:hint="eastAsia" w:eastAsia="楷体_GB2312"/>
              </w:rPr>
            </w:pPr>
            <w:r>
              <w:rPr>
                <w:rFonts w:hint="eastAsia" w:eastAsia="楷体_GB2312"/>
              </w:rPr>
              <w:t>Meric</w:t>
            </w:r>
          </w:p>
        </w:tc>
      </w:tr>
      <w:tr w14:paraId="068A5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9" w:hRule="atLeast"/>
        </w:trPr>
        <w:tc>
          <w:tcPr>
            <w:tcW w:w="1728" w:type="dxa"/>
            <w:vMerge w:val="restart"/>
            <w:vAlign w:val="center"/>
          </w:tcPr>
          <w:p w14:paraId="501F2438">
            <w:pPr>
              <w:jc w:val="center"/>
              <w:rPr>
                <w:rFonts w:hint="eastAsia" w:eastAsia="楷体_GB2312"/>
              </w:rPr>
            </w:pPr>
            <w:r>
              <w:rPr>
                <w:rFonts w:hint="eastAsia" w:eastAsia="楷体_GB2312"/>
              </w:rPr>
              <w:t>取消水平分割前</w:t>
            </w:r>
          </w:p>
        </w:tc>
        <w:tc>
          <w:tcPr>
            <w:tcW w:w="3630" w:type="dxa"/>
          </w:tcPr>
          <w:p w14:paraId="21F2120F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2671" w:type="dxa"/>
          </w:tcPr>
          <w:p w14:paraId="06C61F70">
            <w:pPr>
              <w:ind w:firstLine="420"/>
              <w:rPr>
                <w:rFonts w:hint="eastAsia" w:eastAsia="楷体_GB2312"/>
              </w:rPr>
            </w:pPr>
          </w:p>
        </w:tc>
      </w:tr>
      <w:tr w14:paraId="4CDF4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6" w:hRule="atLeast"/>
        </w:trPr>
        <w:tc>
          <w:tcPr>
            <w:tcW w:w="1728" w:type="dxa"/>
            <w:vMerge w:val="continue"/>
            <w:vAlign w:val="center"/>
          </w:tcPr>
          <w:p w14:paraId="0914171F">
            <w:pPr>
              <w:ind w:firstLine="420"/>
              <w:jc w:val="center"/>
              <w:rPr>
                <w:rFonts w:hint="eastAsia" w:eastAsia="楷体_GB2312"/>
              </w:rPr>
            </w:pPr>
          </w:p>
        </w:tc>
        <w:tc>
          <w:tcPr>
            <w:tcW w:w="3630" w:type="dxa"/>
          </w:tcPr>
          <w:p w14:paraId="3C3FF62D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2671" w:type="dxa"/>
          </w:tcPr>
          <w:p w14:paraId="79D94026">
            <w:pPr>
              <w:ind w:firstLine="420"/>
              <w:rPr>
                <w:rFonts w:hint="eastAsia" w:eastAsia="楷体_GB2312"/>
              </w:rPr>
            </w:pPr>
          </w:p>
        </w:tc>
      </w:tr>
      <w:tr w14:paraId="16A7E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6" w:hRule="atLeast"/>
        </w:trPr>
        <w:tc>
          <w:tcPr>
            <w:tcW w:w="1728" w:type="dxa"/>
            <w:vMerge w:val="continue"/>
            <w:vAlign w:val="center"/>
          </w:tcPr>
          <w:p w14:paraId="351A46ED">
            <w:pPr>
              <w:ind w:firstLine="420"/>
              <w:jc w:val="center"/>
              <w:rPr>
                <w:rFonts w:hint="eastAsia" w:eastAsia="楷体_GB2312"/>
              </w:rPr>
            </w:pPr>
          </w:p>
        </w:tc>
        <w:tc>
          <w:tcPr>
            <w:tcW w:w="3630" w:type="dxa"/>
          </w:tcPr>
          <w:p w14:paraId="7A47EAB2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2671" w:type="dxa"/>
          </w:tcPr>
          <w:p w14:paraId="7CCE3A2B">
            <w:pPr>
              <w:ind w:firstLine="420"/>
              <w:rPr>
                <w:rFonts w:hint="eastAsia" w:eastAsia="楷体_GB2312"/>
              </w:rPr>
            </w:pPr>
          </w:p>
        </w:tc>
      </w:tr>
      <w:tr w14:paraId="0C287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6" w:hRule="atLeast"/>
        </w:trPr>
        <w:tc>
          <w:tcPr>
            <w:tcW w:w="1728" w:type="dxa"/>
            <w:vMerge w:val="continue"/>
            <w:vAlign w:val="center"/>
          </w:tcPr>
          <w:p w14:paraId="08481E84">
            <w:pPr>
              <w:ind w:firstLine="420"/>
              <w:jc w:val="center"/>
              <w:rPr>
                <w:rFonts w:hint="eastAsia" w:eastAsia="楷体_GB2312"/>
              </w:rPr>
            </w:pPr>
          </w:p>
        </w:tc>
        <w:tc>
          <w:tcPr>
            <w:tcW w:w="3630" w:type="dxa"/>
          </w:tcPr>
          <w:p w14:paraId="509FBA26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2671" w:type="dxa"/>
          </w:tcPr>
          <w:p w14:paraId="437D3788">
            <w:pPr>
              <w:ind w:firstLine="420"/>
              <w:rPr>
                <w:rFonts w:hint="eastAsia" w:eastAsia="楷体_GB2312"/>
              </w:rPr>
            </w:pPr>
          </w:p>
        </w:tc>
      </w:tr>
      <w:tr w14:paraId="1B2FE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9" w:hRule="atLeast"/>
        </w:trPr>
        <w:tc>
          <w:tcPr>
            <w:tcW w:w="1728" w:type="dxa"/>
            <w:vMerge w:val="restart"/>
            <w:vAlign w:val="center"/>
          </w:tcPr>
          <w:p w14:paraId="27794C95">
            <w:pPr>
              <w:jc w:val="center"/>
              <w:rPr>
                <w:rFonts w:hint="eastAsia" w:eastAsia="楷体_GB2312"/>
              </w:rPr>
            </w:pPr>
            <w:r>
              <w:rPr>
                <w:rFonts w:hint="eastAsia" w:eastAsia="楷体_GB2312"/>
              </w:rPr>
              <w:t>取消水平分割后</w:t>
            </w:r>
          </w:p>
        </w:tc>
        <w:tc>
          <w:tcPr>
            <w:tcW w:w="3630" w:type="dxa"/>
          </w:tcPr>
          <w:p w14:paraId="0D5EE46D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2671" w:type="dxa"/>
          </w:tcPr>
          <w:p w14:paraId="6C822D6C">
            <w:pPr>
              <w:ind w:firstLine="420"/>
              <w:rPr>
                <w:rFonts w:hint="eastAsia" w:eastAsia="楷体_GB2312"/>
              </w:rPr>
            </w:pPr>
          </w:p>
        </w:tc>
      </w:tr>
      <w:tr w14:paraId="73767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6" w:hRule="atLeast"/>
        </w:trPr>
        <w:tc>
          <w:tcPr>
            <w:tcW w:w="1728" w:type="dxa"/>
            <w:vMerge w:val="continue"/>
          </w:tcPr>
          <w:p w14:paraId="29749198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3630" w:type="dxa"/>
          </w:tcPr>
          <w:p w14:paraId="51F3B879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2671" w:type="dxa"/>
          </w:tcPr>
          <w:p w14:paraId="62FDF7A6">
            <w:pPr>
              <w:ind w:firstLine="420"/>
              <w:rPr>
                <w:rFonts w:hint="eastAsia" w:eastAsia="楷体_GB2312"/>
              </w:rPr>
            </w:pPr>
          </w:p>
        </w:tc>
      </w:tr>
      <w:tr w14:paraId="6DD67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6" w:hRule="atLeast"/>
        </w:trPr>
        <w:tc>
          <w:tcPr>
            <w:tcW w:w="1728" w:type="dxa"/>
            <w:vMerge w:val="continue"/>
          </w:tcPr>
          <w:p w14:paraId="5601770B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3630" w:type="dxa"/>
          </w:tcPr>
          <w:p w14:paraId="78EAB7FD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2671" w:type="dxa"/>
          </w:tcPr>
          <w:p w14:paraId="6A27A2F8">
            <w:pPr>
              <w:ind w:firstLine="420"/>
              <w:rPr>
                <w:rFonts w:hint="eastAsia" w:eastAsia="楷体_GB2312"/>
              </w:rPr>
            </w:pPr>
          </w:p>
        </w:tc>
      </w:tr>
      <w:tr w14:paraId="2D31F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6" w:hRule="atLeast"/>
        </w:trPr>
        <w:tc>
          <w:tcPr>
            <w:tcW w:w="1728" w:type="dxa"/>
            <w:vMerge w:val="continue"/>
          </w:tcPr>
          <w:p w14:paraId="37C712FB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3630" w:type="dxa"/>
          </w:tcPr>
          <w:p w14:paraId="407F1A3B">
            <w:pPr>
              <w:ind w:firstLine="420"/>
              <w:rPr>
                <w:rFonts w:hint="eastAsia" w:eastAsia="楷体_GB2312"/>
              </w:rPr>
            </w:pPr>
          </w:p>
        </w:tc>
        <w:tc>
          <w:tcPr>
            <w:tcW w:w="2671" w:type="dxa"/>
          </w:tcPr>
          <w:p w14:paraId="032DCD43">
            <w:pPr>
              <w:ind w:firstLine="420"/>
              <w:rPr>
                <w:rFonts w:hint="eastAsia" w:eastAsia="楷体_GB2312"/>
              </w:rPr>
            </w:pPr>
          </w:p>
        </w:tc>
      </w:tr>
    </w:tbl>
    <w:p w14:paraId="77FA05A4">
      <w:pPr>
        <w:numPr>
          <w:ilvl w:val="0"/>
          <w:numId w:val="0"/>
        </w:numPr>
        <w:ind w:left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83761D"/>
    <w:multiLevelType w:val="multilevel"/>
    <w:tmpl w:val="6283761D"/>
    <w:lvl w:ilvl="0" w:tentative="0">
      <w:start w:val="9"/>
      <w:numFmt w:val="decimal"/>
      <w:pStyle w:val="6"/>
      <w:lvlText w:val="%1.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60"/>
        </w:tabs>
        <w:ind w:left="1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580"/>
        </w:tabs>
        <w:ind w:left="580" w:hanging="420"/>
      </w:pPr>
    </w:lvl>
    <w:lvl w:ilvl="3" w:tentative="0">
      <w:start w:val="1"/>
      <w:numFmt w:val="decimal"/>
      <w:lvlText w:val="%4."/>
      <w:lvlJc w:val="left"/>
      <w:pPr>
        <w:tabs>
          <w:tab w:val="left" w:pos="1000"/>
        </w:tabs>
        <w:ind w:left="10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1420"/>
        </w:tabs>
        <w:ind w:left="14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1840"/>
        </w:tabs>
        <w:ind w:left="1840" w:hanging="420"/>
      </w:pPr>
    </w:lvl>
    <w:lvl w:ilvl="6" w:tentative="0">
      <w:start w:val="1"/>
      <w:numFmt w:val="decimal"/>
      <w:lvlText w:val="%7."/>
      <w:lvlJc w:val="left"/>
      <w:pPr>
        <w:tabs>
          <w:tab w:val="left" w:pos="2260"/>
        </w:tabs>
        <w:ind w:left="22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2680"/>
        </w:tabs>
        <w:ind w:left="26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100"/>
        </w:tabs>
        <w:ind w:left="3100" w:hanging="420"/>
      </w:pPr>
    </w:lvl>
  </w:abstractNum>
  <w:abstractNum w:abstractNumId="1">
    <w:nsid w:val="7CA92F19"/>
    <w:multiLevelType w:val="multilevel"/>
    <w:tmpl w:val="7CA92F19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  <w:rPr>
        <w:rFonts w:hint="eastAsia"/>
        <w:color w:val="000000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7F33201C"/>
    <w:multiLevelType w:val="multilevel"/>
    <w:tmpl w:val="7F33201C"/>
    <w:lvl w:ilvl="0" w:tentative="0">
      <w:start w:val="8"/>
      <w:numFmt w:val="decimal"/>
      <w:lvlText w:val="%1."/>
      <w:lvlJc w:val="left"/>
      <w:pPr>
        <w:tabs>
          <w:tab w:val="left" w:pos="420"/>
        </w:tabs>
        <w:ind w:left="420" w:hanging="420"/>
      </w:pPr>
      <w:rPr>
        <w:rFonts w:hint="eastAsia"/>
        <w:color w:val="000000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  <w:lvlOverride w:ilvl="0">
      <w:startOverride w:val="9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EEA"/>
    <w:rsid w:val="001C59A3"/>
    <w:rsid w:val="004941B5"/>
    <w:rsid w:val="00703EEA"/>
    <w:rsid w:val="00CD1901"/>
    <w:rsid w:val="09DC7F9B"/>
    <w:rsid w:val="3071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link w:val="12"/>
    <w:qFormat/>
    <w:uiPriority w:val="0"/>
    <w:pPr>
      <w:keepNext/>
      <w:keepLines/>
      <w:spacing w:before="120" w:after="120" w:line="415" w:lineRule="auto"/>
      <w:outlineLvl w:val="1"/>
    </w:pPr>
    <w:rPr>
      <w:rFonts w:ascii="Arial" w:hAnsi="Arial" w:eastAsia="黑体" w:cs="Times New Roman"/>
      <w:b/>
      <w:bCs/>
      <w:kern w:val="0"/>
      <w:sz w:val="28"/>
      <w:szCs w:val="3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autoRedefine/>
    <w:semiHidden/>
    <w:qFormat/>
    <w:uiPriority w:val="0"/>
    <w:pPr>
      <w:numPr>
        <w:ilvl w:val="0"/>
        <w:numId w:val="1"/>
      </w:numPr>
    </w:pPr>
    <w:rPr>
      <w:rFonts w:ascii="宋体" w:hAnsi="宋体"/>
    </w:rPr>
  </w:style>
  <w:style w:type="character" w:customStyle="1" w:styleId="9">
    <w:name w:val="页眉 Char"/>
    <w:basedOn w:val="8"/>
    <w:link w:val="5"/>
    <w:uiPriority w:val="99"/>
    <w:rPr>
      <w:sz w:val="18"/>
      <w:szCs w:val="18"/>
    </w:rPr>
  </w:style>
  <w:style w:type="character" w:customStyle="1" w:styleId="10">
    <w:name w:val="页脚 Char"/>
    <w:basedOn w:val="8"/>
    <w:link w:val="4"/>
    <w:uiPriority w:val="99"/>
    <w:rPr>
      <w:sz w:val="18"/>
      <w:szCs w:val="18"/>
    </w:rPr>
  </w:style>
  <w:style w:type="character" w:customStyle="1" w:styleId="11">
    <w:name w:val="标题 1 Char"/>
    <w:basedOn w:val="8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2">
    <w:name w:val="标题 2 Char"/>
    <w:basedOn w:val="8"/>
    <w:link w:val="3"/>
    <w:qFormat/>
    <w:uiPriority w:val="0"/>
    <w:rPr>
      <w:rFonts w:ascii="Arial" w:hAnsi="Arial" w:eastAsia="黑体" w:cs="Times New Roman"/>
      <w:b/>
      <w:bCs/>
      <w:kern w:val="0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566</Words>
  <Characters>778</Characters>
  <Lines>12</Lines>
  <Paragraphs>3</Paragraphs>
  <TotalTime>4</TotalTime>
  <ScaleCrop>false</ScaleCrop>
  <LinksUpToDate>false</LinksUpToDate>
  <CharactersWithSpaces>789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2020-04-10T15:55:00Z</dcterms:created>
  <dc:creator>ZHANG LIJUN</dc:creator>
  <cp:lastModifiedBy>徐ch</cp:lastModifiedBy>
  <dcterms:modified xsi:type="dcterms:W3CDTF">2025-10-14T07:21:04Z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eyJoZGlkIjoiYTA4MzNiN2U5ZmVlODM3OTY3ZmM1ZmYwZTdkNmFkOWEiLCJ1c2VySWQiOiIxMjU4OTAxNzUzIn0=</vt:lpwstr>
  </property>
  <property fmtid="{D5CDD505-2E9C-101B-9397-08002B2CF9AE}" pid="3" name="KSOProductBuildVer">
    <vt:lpwstr>2052-12.1.0.20305</vt:lpwstr>
  </property>
  <property fmtid="{D5CDD505-2E9C-101B-9397-08002B2CF9AE}" pid="4" name="ICV">
    <vt:lpwstr>3A1C3784AE15403EBE0DB0ACCEAC9BF3_12</vt:lpwstr>
  </property>
</Properties>
</file>