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E2250" w:rsidTr="00174FA1">
        <w:tc>
          <w:tcPr>
            <w:tcW w:w="9576" w:type="dxa"/>
            <w:shd w:val="clear" w:color="auto" w:fill="005C84"/>
          </w:tcPr>
          <w:p w:rsidR="002E2250" w:rsidRPr="00174FA1" w:rsidRDefault="0088376C" w:rsidP="00A33406">
            <w:pPr>
              <w:outlineLvl w:val="0"/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</w:pPr>
            <w:bookmarkStart w:id="0" w:name="_Toc293045208"/>
            <w:r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GLIMMPSE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: </w:t>
            </w:r>
            <w:r w:rsidR="00A33406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Chart</w:t>
            </w:r>
            <w:r w:rsidR="00F93E19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Service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API</w:t>
            </w:r>
            <w:bookmarkEnd w:id="0"/>
          </w:p>
        </w:tc>
      </w:tr>
    </w:tbl>
    <w:bookmarkStart w:id="1" w:name="powersvc" w:displacedByCustomXml="next"/>
    <w:sdt>
      <w:sdtPr>
        <w:rPr>
          <w:rFonts w:ascii="Times New Roman" w:eastAsiaTheme="minorEastAsia" w:hAnsi="Times New Roman" w:cstheme="minorBidi"/>
          <w:b w:val="0"/>
          <w:bCs w:val="0"/>
          <w:sz w:val="22"/>
          <w:szCs w:val="22"/>
        </w:rPr>
        <w:id w:val="1131847067"/>
        <w:docPartObj>
          <w:docPartGallery w:val="Table of Contents"/>
          <w:docPartUnique/>
        </w:docPartObj>
      </w:sdtPr>
      <w:sdtContent>
        <w:p w:rsidR="004B6E81" w:rsidRDefault="004B6E81" w:rsidP="004B6E8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726710" w:rsidRDefault="00D73F6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r>
            <w:fldChar w:fldCharType="begin"/>
          </w:r>
          <w:r w:rsidR="004B6E81">
            <w:instrText xml:space="preserve"> TOC \o "1-3" \h \z \u </w:instrText>
          </w:r>
          <w:r>
            <w:fldChar w:fldCharType="separate"/>
          </w:r>
          <w:hyperlink w:anchor="_Toc293045208" w:history="1">
            <w:r w:rsidR="00726710" w:rsidRPr="00BE392F">
              <w:rPr>
                <w:rStyle w:val="Hyperlink"/>
                <w:rFonts w:eastAsia="Times New Roman" w:cs="Times New Roman"/>
                <w:b/>
                <w:bCs/>
                <w:noProof/>
                <w:kern w:val="36"/>
              </w:rPr>
              <w:t>GLIMMPSE: Chart Service API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D73F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09" w:history="1">
            <w:r w:rsidR="00726710" w:rsidRPr="00BE392F">
              <w:rPr>
                <w:rStyle w:val="Hyperlink"/>
                <w:noProof/>
              </w:rPr>
              <w:t>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Introduction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D73F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0" w:history="1">
            <w:r w:rsidR="00726710" w:rsidRPr="00BE392F">
              <w:rPr>
                <w:rStyle w:val="Hyperlink"/>
                <w:noProof/>
              </w:rPr>
              <w:t>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The Chart Service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D73F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1" w:history="1">
            <w:r w:rsidR="00726710" w:rsidRPr="00BE392F">
              <w:rPr>
                <w:rStyle w:val="Hyperlink"/>
                <w:noProof/>
              </w:rPr>
              <w:t>3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Scatter Plots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D73F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2" w:history="1">
            <w:r w:rsidR="00726710" w:rsidRPr="00BE392F">
              <w:rPr>
                <w:rStyle w:val="Hyperlink"/>
                <w:noProof/>
              </w:rPr>
              <w:t>4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Legend Images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D73F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3" w:history="1">
            <w:r w:rsidR="00726710" w:rsidRPr="00BE392F">
              <w:rPr>
                <w:rStyle w:val="Hyperlink"/>
                <w:noProof/>
              </w:rPr>
              <w:t>5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Examples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D73F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4" w:history="1">
            <w:r w:rsidR="00726710" w:rsidRPr="00BE392F">
              <w:rPr>
                <w:rStyle w:val="Hyperlink"/>
                <w:noProof/>
              </w:rPr>
              <w:t>5.1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Scatter Plot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D73F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5" w:history="1">
            <w:r w:rsidR="00726710" w:rsidRPr="00BE392F">
              <w:rPr>
                <w:rStyle w:val="Hyperlink"/>
                <w:noProof/>
              </w:rPr>
              <w:t>5.2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Legend Image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C8" w:rsidRPr="00944997" w:rsidRDefault="00D73F6C" w:rsidP="00944997">
          <w:r>
            <w:fldChar w:fldCharType="end"/>
          </w:r>
        </w:p>
      </w:sdtContent>
    </w:sdt>
    <w:p w:rsidR="00944997" w:rsidRDefault="00944997" w:rsidP="00944997">
      <w:pPr>
        <w:pStyle w:val="Heading1"/>
      </w:pPr>
      <w:bookmarkStart w:id="2" w:name="_Toc293045209"/>
      <w:r>
        <w:t>Introduction</w:t>
      </w:r>
      <w:bookmarkEnd w:id="2"/>
    </w:p>
    <w:p w:rsidR="00944997" w:rsidRDefault="00944997" w:rsidP="00944997"/>
    <w:p w:rsidR="00944997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software system provides a web based user interface to estimate power and sample size for the general linear multivariate model (GLMM) with or without a baseline covariate.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 consists of </w:t>
      </w:r>
      <w:r>
        <w:rPr>
          <w:rFonts w:eastAsia="Times New Roman" w:cs="Times New Roman"/>
          <w:sz w:val="24"/>
          <w:szCs w:val="24"/>
        </w:rPr>
        <w:t>five</w:t>
      </w:r>
      <w:r w:rsidRPr="002E2250">
        <w:rPr>
          <w:rFonts w:eastAsia="Times New Roman" w:cs="Times New Roman"/>
          <w:sz w:val="24"/>
          <w:szCs w:val="24"/>
        </w:rPr>
        <w:t xml:space="preserve"> main components: </w:t>
      </w:r>
    </w:p>
    <w:p w:rsidR="00944997" w:rsidRPr="002E2250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44997" w:rsidRPr="002E2250" w:rsidRDefault="0088376C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GLIMMPSE</w:t>
      </w:r>
      <w:r w:rsidR="00944997" w:rsidRPr="002E2250">
        <w:rPr>
          <w:rFonts w:eastAsia="Times New Roman" w:cs="Times New Roman"/>
          <w:sz w:val="24"/>
          <w:szCs w:val="24"/>
        </w:rPr>
        <w:t>.com user interface - a Javascript/GWT front-end user interface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Cs/>
          <w:sz w:val="24"/>
          <w:szCs w:val="24"/>
        </w:rPr>
        <w:t>Power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processes power/sample size requests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/>
          <w:sz w:val="24"/>
          <w:szCs w:val="24"/>
        </w:rPr>
        <w:t>Chart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produces graphs. For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system, this service produces power curves.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File Service - Java web service providing upload/save functionality for study design information</w:t>
      </w:r>
    </w:p>
    <w:p w:rsidR="00944997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JavaStatistics library - low level library containing routines for computing GLMM power</w:t>
      </w:r>
    </w:p>
    <w:p w:rsidR="00944997" w:rsidRDefault="00944997" w:rsidP="00944997"/>
    <w:p w:rsidR="00C67362" w:rsidRDefault="00944997" w:rsidP="00C67362">
      <w:r>
        <w:t xml:space="preserve">This document describes the API for the File Service.  It assumes basic familiarity with </w:t>
      </w:r>
      <w:hyperlink r:id="rId6" w:history="1">
        <w:r w:rsidRPr="00944997">
          <w:rPr>
            <w:rStyle w:val="Hyperlink"/>
          </w:rPr>
          <w:t>HTTP</w:t>
        </w:r>
      </w:hyperlink>
      <w:r>
        <w:t xml:space="preserve">.  </w:t>
      </w:r>
    </w:p>
    <w:p w:rsidR="000071EB" w:rsidRDefault="000071EB" w:rsidP="000071EB">
      <w:pPr>
        <w:pStyle w:val="Heading2"/>
      </w:pPr>
      <w:r>
        <w:t>License Information</w:t>
      </w:r>
    </w:p>
    <w:p w:rsidR="000071EB" w:rsidRDefault="000071EB" w:rsidP="000071EB"/>
    <w:p w:rsidR="000071EB" w:rsidRDefault="000071EB" w:rsidP="000071EB">
      <w:r>
        <w:t xml:space="preserve">GLIMMPSE is copyrighted by the Regents of the University of Colorado, Copyright (C) 2010.  It is released under the </w:t>
      </w:r>
      <w:hyperlink r:id="rId7" w:history="1">
        <w:r w:rsidRPr="00536B05">
          <w:rPr>
            <w:rStyle w:val="Hyperlink"/>
          </w:rPr>
          <w:t>GNU General Public License v2</w:t>
        </w:r>
      </w:hyperlink>
      <w:r>
        <w:t>.</w:t>
      </w:r>
    </w:p>
    <w:p w:rsidR="000071EB" w:rsidRDefault="000071EB" w:rsidP="000071EB">
      <w:r>
        <w:t xml:space="preserve"> This program is free software; you can redistribute it and/or  modify it under the terms of the GNU General Public License as published by the Free Software Foundation; either version 2 of the License, or (at your option) any later version.</w:t>
      </w:r>
    </w:p>
    <w:p w:rsidR="000071EB" w:rsidRDefault="000071EB" w:rsidP="000071EB">
      <w:r>
        <w:lastRenderedPageBreak/>
        <w:t xml:space="preserve"> This program is distributed in the hope that it will be useful, but WITHOUT ANY WARRANTY; without even the implied warranty of MERCHANTABILITY or FITNESS FOR A PARTICULAR PURPOSE.  See the </w:t>
      </w:r>
      <w:hyperlink r:id="rId8" w:history="1">
        <w:r w:rsidRPr="00536B05">
          <w:rPr>
            <w:rStyle w:val="Hyperlink"/>
          </w:rPr>
          <w:t xml:space="preserve">GNU General Public License </w:t>
        </w:r>
      </w:hyperlink>
      <w:r>
        <w:t xml:space="preserve"> </w:t>
      </w:r>
      <w:r w:rsidR="00AA1E26">
        <w:t>for more details.</w:t>
      </w:r>
    </w:p>
    <w:p w:rsidR="000071EB" w:rsidRDefault="000071EB" w:rsidP="00C67362">
      <w:r>
        <w:t xml:space="preserve"> You should have received a copy of the GNU General Public License along with this program; if not, write to the Free Software Foundation, Inc., 51 Franklin Street, Fifth Floor, Boston, MA  02110-1301, USA.</w:t>
      </w:r>
    </w:p>
    <w:p w:rsidR="00384BC0" w:rsidRDefault="00384BC0" w:rsidP="00C67362">
      <w:pPr>
        <w:pStyle w:val="Heading1"/>
      </w:pPr>
      <w:bookmarkStart w:id="3" w:name="_Toc293045210"/>
      <w:r>
        <w:t>The Chart Service</w:t>
      </w:r>
      <w:bookmarkEnd w:id="3"/>
    </w:p>
    <w:p w:rsidR="00384BC0" w:rsidRDefault="00384BC0" w:rsidP="00384BC0"/>
    <w:p w:rsidR="00384BC0" w:rsidRDefault="00384BC0" w:rsidP="00384BC0">
      <w:r>
        <w:t xml:space="preserve">The Chart Service component of the </w:t>
      </w:r>
      <w:r w:rsidR="0088376C">
        <w:t>GLIMMPSE</w:t>
      </w:r>
      <w:r>
        <w:t xml:space="preserve"> system is a RESTful Java web service which provides scatter plot capabilities for the </w:t>
      </w:r>
      <w:r w:rsidR="0088376C">
        <w:t>GLIMMPSE</w:t>
      </w:r>
      <w:r>
        <w:t xml:space="preserve"> user interface.  This service is used to produce power curve images. The service itself is generic, and can be used to</w:t>
      </w:r>
      <w:r w:rsidR="004E72E0">
        <w:t xml:space="preserve"> </w:t>
      </w:r>
      <w:r>
        <w:t>create basic scatter plots with multiple data series.</w:t>
      </w:r>
    </w:p>
    <w:p w:rsidR="00384BC0" w:rsidRDefault="00384BC0" w:rsidP="00384BC0">
      <w:r>
        <w:t xml:space="preserve">The </w:t>
      </w:r>
      <w:r w:rsidR="0088376C">
        <w:t>GLIMMPSE</w:t>
      </w:r>
      <w:r>
        <w:t xml:space="preserve"> user interface calls this service to allow users to create a scatter plot of their</w:t>
      </w:r>
      <w:r w:rsidR="004E72E0">
        <w:t xml:space="preserve"> </w:t>
      </w:r>
      <w:r>
        <w:t xml:space="preserve">power results, which is displayed on the final results screen.  </w:t>
      </w:r>
      <w:r w:rsidR="004E72E0">
        <w:t>Images can be saved from using the standard right-click “Save Image As” menu item available in most browsers.</w:t>
      </w:r>
    </w:p>
    <w:p w:rsidR="00384BC0" w:rsidRDefault="00384BC0" w:rsidP="00384BC0">
      <w:r>
        <w:t xml:space="preserve">The service is implemented using the </w:t>
      </w:r>
      <w:hyperlink r:id="rId9" w:history="1">
        <w:r w:rsidRPr="002705A2">
          <w:rPr>
            <w:rStyle w:val="Hyperlink"/>
          </w:rPr>
          <w:t>Restlet Framework</w:t>
        </w:r>
      </w:hyperlink>
      <w:r>
        <w:t>.</w:t>
      </w:r>
      <w:r w:rsidR="002705A2">
        <w:t xml:space="preserve"> </w:t>
      </w:r>
      <w:r>
        <w:t xml:space="preserve">Requests to the file service are received via an </w:t>
      </w:r>
      <w:hyperlink r:id="rId10" w:history="1">
        <w:r w:rsidR="00010430" w:rsidRPr="00010430">
          <w:rPr>
            <w:rStyle w:val="Hyperlink"/>
          </w:rPr>
          <w:t>HTTP GET request</w:t>
        </w:r>
      </w:hyperlink>
      <w:r w:rsidR="00010430">
        <w:t xml:space="preserve"> </w:t>
      </w:r>
      <w:r>
        <w:t xml:space="preserve">from the </w:t>
      </w:r>
      <w:r w:rsidR="0088376C">
        <w:t>GLIMMPSE</w:t>
      </w:r>
      <w:r>
        <w:t xml:space="preserve"> user interface.</w:t>
      </w:r>
    </w:p>
    <w:p w:rsidR="00384BC0" w:rsidRDefault="00384BC0" w:rsidP="00384BC0">
      <w:r>
        <w:t>The Chart Service was developed</w:t>
      </w:r>
      <w:r w:rsidR="00EF18E3">
        <w:t xml:space="preserve"> and tested for use within </w:t>
      </w:r>
      <w:r w:rsidR="00946AEF">
        <w:t xml:space="preserve">the </w:t>
      </w:r>
      <w:hyperlink r:id="rId11" w:history="1">
        <w:r w:rsidRPr="00EF18E3">
          <w:rPr>
            <w:rStyle w:val="Hyperlink"/>
          </w:rPr>
          <w:t>Apache Tomcat Server (v 6.0)</w:t>
        </w:r>
      </w:hyperlink>
      <w:r>
        <w:t>.</w:t>
      </w:r>
    </w:p>
    <w:p w:rsidR="00384BC0" w:rsidRDefault="00384BC0" w:rsidP="00491C7B">
      <w:pPr>
        <w:pStyle w:val="Heading1"/>
      </w:pPr>
      <w:bookmarkStart w:id="4" w:name="_Toc293045211"/>
      <w:r>
        <w:t>Scatter Plots</w:t>
      </w:r>
      <w:bookmarkEnd w:id="4"/>
    </w:p>
    <w:p w:rsidR="00491C7B" w:rsidRPr="00491C7B" w:rsidRDefault="00491C7B" w:rsidP="00491C7B"/>
    <w:p w:rsidR="00491C7B" w:rsidRDefault="00384BC0" w:rsidP="00491C7B">
      <w:r>
        <w:t xml:space="preserve">The chart service supports 2D scatter plots with one or more data series. The user may also specify the plot title, axis labels and limits, and may show/hide the plot legend. Scatter plots are returned as JPEG images to the calling application.  </w:t>
      </w:r>
      <w:r w:rsidR="00491C7B">
        <w:t>Chart parameters are passed as arguments in the URL query string.</w:t>
      </w:r>
      <w:r w:rsidR="00E31337">
        <w:t xml:space="preserve">  The chart service API is based on the </w:t>
      </w:r>
      <w:hyperlink r:id="rId12" w:history="1">
        <w:r w:rsidR="00E31337" w:rsidRPr="00E31337">
          <w:rPr>
            <w:rStyle w:val="Hyperlink"/>
          </w:rPr>
          <w:t>Google Chart API</w:t>
        </w:r>
      </w:hyperlink>
      <w:r w:rsidR="00E31337">
        <w:t>.</w:t>
      </w:r>
    </w:p>
    <w:p w:rsidR="00384BC0" w:rsidRDefault="00384BC0" w:rsidP="00384BC0">
      <w:r>
        <w:t xml:space="preserve">Scatter plots are created with </w:t>
      </w:r>
      <w:r w:rsidR="003146ED">
        <w:t xml:space="preserve">a </w:t>
      </w:r>
      <w:r>
        <w:t>URI</w:t>
      </w:r>
      <w:r w:rsidR="003146ED">
        <w:t xml:space="preserve"> of the form</w:t>
      </w:r>
      <w:r w:rsidR="004F3C89">
        <w:t>:</w:t>
      </w:r>
    </w:p>
    <w:p w:rsidR="00132E12" w:rsidRPr="00132E12" w:rsidRDefault="003146ED" w:rsidP="00384BC0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</w:t>
      </w:r>
      <w:r w:rsidR="00384BC0" w:rsidRPr="003146ED">
        <w:rPr>
          <w:rFonts w:ascii="Courier New" w:hAnsi="Courier New" w:cs="Courier New"/>
        </w:rPr>
        <w:t xml:space="preserve"> /chart/scatter</w:t>
      </w:r>
      <w:r>
        <w:rPr>
          <w:rFonts w:ascii="Courier New" w:hAnsi="Courier New" w:cs="Courier New"/>
        </w:rPr>
        <w:t>?</w:t>
      </w:r>
      <w:r w:rsidR="00132E12">
        <w:rPr>
          <w:rFonts w:ascii="Courier New" w:hAnsi="Courier New" w:cs="Courier New"/>
          <w:i/>
        </w:rPr>
        <w:t>chartParameters</w:t>
      </w:r>
    </w:p>
    <w:p w:rsidR="00132E12" w:rsidRDefault="00132E12" w:rsidP="00384BC0">
      <w:r>
        <w:t>Supported parameters are listed in the table below.  Parameters values must be URL-encoded.</w:t>
      </w:r>
    </w:p>
    <w:tbl>
      <w:tblPr>
        <w:tblStyle w:val="TableGrid"/>
        <w:tblW w:w="0" w:type="auto"/>
        <w:tblLook w:val="04A0"/>
      </w:tblPr>
      <w:tblGrid>
        <w:gridCol w:w="1278"/>
        <w:gridCol w:w="4253"/>
        <w:gridCol w:w="4045"/>
      </w:tblGrid>
      <w:tr w:rsidR="00132E12" w:rsidTr="009C6E86">
        <w:tc>
          <w:tcPr>
            <w:tcW w:w="1278" w:type="dxa"/>
          </w:tcPr>
          <w:p w:rsidR="00132E12" w:rsidRDefault="00132E12" w:rsidP="00384BC0">
            <w:r>
              <w:t>Query Parameter</w:t>
            </w:r>
          </w:p>
        </w:tc>
        <w:tc>
          <w:tcPr>
            <w:tcW w:w="4253" w:type="dxa"/>
          </w:tcPr>
          <w:p w:rsidR="00132E12" w:rsidRDefault="00132E12" w:rsidP="00384BC0">
            <w:r>
              <w:t>Description</w:t>
            </w:r>
          </w:p>
        </w:tc>
        <w:tc>
          <w:tcPr>
            <w:tcW w:w="4045" w:type="dxa"/>
          </w:tcPr>
          <w:p w:rsidR="00132E12" w:rsidRDefault="00132E12" w:rsidP="00384BC0">
            <w:r>
              <w:t>Example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 w:rsidRPr="00132E12">
              <w:rPr>
                <w:rFonts w:ascii="Courier New" w:hAnsi="Courier New" w:cs="Courier New"/>
              </w:rPr>
              <w:t>chtt</w:t>
            </w:r>
          </w:p>
        </w:tc>
        <w:tc>
          <w:tcPr>
            <w:tcW w:w="4253" w:type="dxa"/>
          </w:tcPr>
          <w:p w:rsidR="00132E12" w:rsidRDefault="008473C7" w:rsidP="00384BC0">
            <w:r>
              <w:t>The main title of the chart</w:t>
            </w:r>
          </w:p>
        </w:tc>
        <w:tc>
          <w:tcPr>
            <w:tcW w:w="4045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chtt=Power%20Curve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</w:t>
            </w:r>
          </w:p>
        </w:tc>
        <w:tc>
          <w:tcPr>
            <w:tcW w:w="4253" w:type="dxa"/>
          </w:tcPr>
          <w:p w:rsidR="00132E12" w:rsidRDefault="008473C7" w:rsidP="008473C7">
            <w:r>
              <w:t>The row and column dimension of the resulting JPEG image, separated by “x”.  The maximum width and height allowed is 800 pixels.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chs=</w:t>
            </w:r>
            <w:r w:rsidR="008473C7">
              <w:rPr>
                <w:rFonts w:ascii="Courier New" w:hAnsi="Courier New" w:cs="Courier New"/>
              </w:rPr>
              <w:t>300x300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</w:t>
            </w:r>
          </w:p>
        </w:tc>
        <w:tc>
          <w:tcPr>
            <w:tcW w:w="4253" w:type="dxa"/>
          </w:tcPr>
          <w:p w:rsidR="00587C95" w:rsidRDefault="009C6E86" w:rsidP="00384BC0">
            <w:r>
              <w:t>The data series</w:t>
            </w:r>
            <w:r w:rsidR="00A860AA">
              <w:t xml:space="preserve"> information.  All data series </w:t>
            </w:r>
            <w:r w:rsidR="00A860AA">
              <w:lastRenderedPageBreak/>
              <w:t>are preceded by the characters “t:”.</w:t>
            </w:r>
            <w:r w:rsidR="00587C95">
              <w:t xml:space="preserve">  The data are specified in alternating blocks of X and Y values:</w:t>
            </w:r>
          </w:p>
          <w:p w:rsidR="00587C95" w:rsidRDefault="00587C95" w:rsidP="00384BC0"/>
          <w:p w:rsidR="00587C95" w:rsidRDefault="00587C95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chd=x1,x2,…,xn|y1,y2,…yn</w:t>
            </w:r>
          </w:p>
          <w:p w:rsidR="00587C95" w:rsidRDefault="00587C95" w:rsidP="00384BC0">
            <w:pPr>
              <w:rPr>
                <w:rFonts w:ascii="Courier New" w:hAnsi="Courier New" w:cs="Courier New"/>
              </w:rPr>
            </w:pPr>
          </w:p>
          <w:p w:rsidR="00132E12" w:rsidRDefault="00A860AA" w:rsidP="00B66079">
            <w:r>
              <w:t xml:space="preserve"> </w:t>
            </w:r>
            <w:r w:rsidR="00001098">
              <w:t xml:space="preserve">Each pair of x and y value lists represents an individual data series.  </w:t>
            </w:r>
          </w:p>
        </w:tc>
        <w:tc>
          <w:tcPr>
            <w:tcW w:w="4045" w:type="dxa"/>
          </w:tcPr>
          <w:p w:rsidR="00001098" w:rsidRDefault="00001098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A data set containing two </w:t>
            </w:r>
            <w:r>
              <w:rPr>
                <w:rFonts w:ascii="Courier New" w:hAnsi="Courier New" w:cs="Courier New"/>
              </w:rPr>
              <w:lastRenderedPageBreak/>
              <w:t>data series: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132E12" w:rsidRDefault="009C6E86" w:rsidP="00384BC0">
            <w:pPr>
              <w:rPr>
                <w:rFonts w:ascii="Courier New" w:hAnsi="Courier New" w:cs="Courier New"/>
              </w:rPr>
            </w:pPr>
            <w:r w:rsidRPr="009C6E86">
              <w:rPr>
                <w:rFonts w:ascii="Courier New" w:hAnsi="Courier New" w:cs="Courier New"/>
              </w:rPr>
              <w:t>chd=t:1,2,3|1,2,3|1,2,3|2,4,9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001098" w:rsidRPr="00132E12" w:rsidRDefault="00001098" w:rsidP="00384BC0">
            <w:pPr>
              <w:rPr>
                <w:rFonts w:ascii="Courier New" w:hAnsi="Courier New" w:cs="Courier New"/>
              </w:rPr>
            </w:pP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chdl</w:t>
            </w:r>
          </w:p>
        </w:tc>
        <w:tc>
          <w:tcPr>
            <w:tcW w:w="4253" w:type="dxa"/>
          </w:tcPr>
          <w:p w:rsidR="00132E12" w:rsidRDefault="008473C7" w:rsidP="00384BC0">
            <w:r>
              <w:t>A pipe separated list of data series labels</w:t>
            </w:r>
            <w:r w:rsidR="001F47F6">
              <w:t xml:space="preserve">.  The order matches the order of series specified with the </w:t>
            </w:r>
            <w:r w:rsidR="001F47F6" w:rsidRPr="001F47F6">
              <w:rPr>
                <w:rFonts w:ascii="Courier New" w:hAnsi="Courier New" w:cs="Courier New"/>
              </w:rPr>
              <w:t>chd</w:t>
            </w:r>
            <w:r w:rsidR="001F47F6">
              <w:t xml:space="preserve"> parameter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chdl=</w:t>
            </w:r>
            <w:r w:rsidR="008473C7">
              <w:rPr>
                <w:rFonts w:ascii="Courier New" w:hAnsi="Courier New" w:cs="Courier New"/>
              </w:rPr>
              <w:t>group1|group2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</w:t>
            </w:r>
          </w:p>
        </w:tc>
        <w:tc>
          <w:tcPr>
            <w:tcW w:w="4253" w:type="dxa"/>
          </w:tcPr>
          <w:p w:rsidR="00132E12" w:rsidRDefault="009C6E86" w:rsidP="00384BC0">
            <w:r>
              <w:t>A pipe-separated list of axis labels.  The first entry in the list is the label for the X axis and the second entry is for the Y axis.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chxl=</w:t>
            </w:r>
          </w:p>
        </w:tc>
      </w:tr>
      <w:tr w:rsidR="00542CE3" w:rsidTr="009C6E86">
        <w:tc>
          <w:tcPr>
            <w:tcW w:w="1278" w:type="dxa"/>
          </w:tcPr>
          <w:p w:rsidR="00542CE3" w:rsidRDefault="00542CE3" w:rsidP="0095268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ls</w:t>
            </w:r>
            <w:proofErr w:type="spellEnd"/>
          </w:p>
        </w:tc>
        <w:tc>
          <w:tcPr>
            <w:tcW w:w="4253" w:type="dxa"/>
          </w:tcPr>
          <w:p w:rsidR="00542CE3" w:rsidRDefault="00542CE3" w:rsidP="00952686">
            <w:r>
              <w:t>A pipe separated list of line styles for each data series.  If there are more data series than line styles specified, then the style will default to a solid line for the additional data series. A line style is specified as three comma-separated integers indicating line width, dash length, and space length in pixels</w:t>
            </w:r>
          </w:p>
        </w:tc>
        <w:tc>
          <w:tcPr>
            <w:tcW w:w="4045" w:type="dxa"/>
          </w:tcPr>
          <w:p w:rsidR="00542CE3" w:rsidRDefault="00542CE3" w:rsidP="00952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dotted line style</w:t>
            </w:r>
          </w:p>
          <w:p w:rsidR="00542CE3" w:rsidRDefault="00542CE3" w:rsidP="00952686">
            <w:pPr>
              <w:rPr>
                <w:rFonts w:ascii="Courier New" w:hAnsi="Courier New" w:cs="Courier New"/>
              </w:rPr>
            </w:pPr>
          </w:p>
          <w:p w:rsidR="00542CE3" w:rsidRDefault="00542CE3" w:rsidP="0095268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ls</w:t>
            </w:r>
            <w:proofErr w:type="spellEnd"/>
            <w:r>
              <w:rPr>
                <w:rFonts w:ascii="Courier New" w:hAnsi="Courier New" w:cs="Courier New"/>
              </w:rPr>
              <w:t>=1,1,3</w:t>
            </w:r>
          </w:p>
        </w:tc>
      </w:tr>
    </w:tbl>
    <w:p w:rsidR="00EA7D69" w:rsidRDefault="00EA7D69" w:rsidP="00EA7D6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384BC0" w:rsidRDefault="00326BDE" w:rsidP="00326BDE">
      <w:pPr>
        <w:pStyle w:val="Heading1"/>
      </w:pPr>
      <w:bookmarkStart w:id="5" w:name="_Toc293045212"/>
      <w:r>
        <w:t>Legend Images</w:t>
      </w:r>
      <w:bookmarkEnd w:id="5"/>
    </w:p>
    <w:p w:rsidR="00326BDE" w:rsidRDefault="00326BDE" w:rsidP="00326BDE"/>
    <w:p w:rsidR="00326BDE" w:rsidRDefault="00A22B19" w:rsidP="00326BDE">
      <w:r>
        <w:t>The chart service can create</w:t>
      </w:r>
      <w:r w:rsidR="001A7DCF">
        <w:t xml:space="preserve"> a separate image</w:t>
      </w:r>
      <w:r>
        <w:t xml:space="preserve"> which contain</w:t>
      </w:r>
      <w:r w:rsidR="00B85B24">
        <w:t>s</w:t>
      </w:r>
      <w:r>
        <w:t xml:space="preserve"> only the chart legend.  The input pa</w:t>
      </w:r>
      <w:r w:rsidR="001A7DCF">
        <w:t>rameters are the same as described for scatter plots, but the URI is as follows:</w:t>
      </w:r>
    </w:p>
    <w:p w:rsidR="001A7DCF" w:rsidRPr="00127F09" w:rsidRDefault="00F77AE3" w:rsidP="00326BDE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legend?</w:t>
      </w:r>
      <w:r>
        <w:rPr>
          <w:rFonts w:ascii="Courier New" w:hAnsi="Courier New" w:cs="Courier New"/>
          <w:i/>
        </w:rPr>
        <w:t>chartParameters</w:t>
      </w:r>
    </w:p>
    <w:p w:rsidR="00CB3F61" w:rsidRDefault="00CB3F61" w:rsidP="00CB3F61">
      <w:pPr>
        <w:pStyle w:val="Heading1"/>
      </w:pPr>
      <w:bookmarkStart w:id="6" w:name="_Toc293045213"/>
      <w:r>
        <w:t>Example</w:t>
      </w:r>
      <w:r w:rsidR="00CD6DCB">
        <w:t>s</w:t>
      </w:r>
      <w:bookmarkEnd w:id="6"/>
    </w:p>
    <w:p w:rsidR="00CB3F61" w:rsidRDefault="001A7DCF" w:rsidP="001A7DCF">
      <w:pPr>
        <w:pStyle w:val="Heading2"/>
      </w:pPr>
      <w:bookmarkStart w:id="7" w:name="_Toc293045214"/>
      <w:r>
        <w:t>Basic Scatter Plot</w:t>
      </w:r>
      <w:bookmarkEnd w:id="7"/>
    </w:p>
    <w:p w:rsidR="001A7DCF" w:rsidRPr="001A7DCF" w:rsidRDefault="001A7DCF" w:rsidP="001A7DCF"/>
    <w:p w:rsidR="00CB3F61" w:rsidRDefault="00CB3F61" w:rsidP="00326BDE">
      <w:r>
        <w:t xml:space="preserve">The following example builds a scatter plot with a line and a simple quadratic curve.  We add </w:t>
      </w:r>
      <w:r w:rsidR="0006754E">
        <w:t>“</w:t>
      </w:r>
      <w:r>
        <w:t>Group1</w:t>
      </w:r>
      <w:r w:rsidR="0006754E">
        <w:t>”</w:t>
      </w:r>
      <w:r>
        <w:t xml:space="preserve"> and </w:t>
      </w:r>
      <w:r w:rsidR="0006754E">
        <w:t>“</w:t>
      </w:r>
      <w:r>
        <w:t>Group 2</w:t>
      </w:r>
      <w:r w:rsidR="0006754E">
        <w:t>”</w:t>
      </w:r>
      <w:r>
        <w:t xml:space="preserve"> as </w:t>
      </w:r>
      <w:r w:rsidR="0006754E">
        <w:t>data series</w:t>
      </w:r>
      <w:r>
        <w:t xml:space="preserve"> labels</w:t>
      </w:r>
      <w:r w:rsidR="0006754E">
        <w:t>, and label the axes “X” and “Y”</w:t>
      </w:r>
      <w:r>
        <w:t>.  The GET request to the chart service is:</w:t>
      </w:r>
    </w:p>
    <w:p w:rsidR="001A7DCF" w:rsidRDefault="00453C83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t>GET /chart/scatter?chd=t:1,2,3|1,2,3|1,2,3|2,4,9&amp;chtt=Example%20Curve&amp;chdl=Group1|Group2</w:t>
      </w:r>
    </w:p>
    <w:p w:rsidR="00453C83" w:rsidRDefault="00453C83" w:rsidP="00326BDE">
      <w:pPr>
        <w:rPr>
          <w:rFonts w:cs="Times New Roman"/>
        </w:rPr>
      </w:pPr>
      <w:r>
        <w:rPr>
          <w:rFonts w:cs="Times New Roman"/>
        </w:rPr>
        <w:t>The resulting image is:</w:t>
      </w:r>
    </w:p>
    <w:p w:rsidR="00453C83" w:rsidRPr="00453C83" w:rsidRDefault="00453C83" w:rsidP="00326BDE">
      <w:pPr>
        <w:rPr>
          <w:rFonts w:cs="Times New Roman"/>
        </w:rPr>
      </w:pPr>
      <w:r>
        <w:rPr>
          <w:rFonts w:cs="Times New Roman"/>
          <w:noProof/>
          <w:lang w:bidi="ar-SA"/>
        </w:rPr>
        <w:lastRenderedPageBreak/>
        <w:drawing>
          <wp:inline distT="0" distB="0" distL="0" distR="0">
            <wp:extent cx="285750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DCF" w:rsidRDefault="001A7DCF" w:rsidP="001A7DCF">
      <w:pPr>
        <w:pStyle w:val="Heading2"/>
      </w:pPr>
      <w:bookmarkStart w:id="8" w:name="_Toc293045215"/>
      <w:r>
        <w:t>Basic Legend Image</w:t>
      </w:r>
      <w:bookmarkEnd w:id="8"/>
    </w:p>
    <w:p w:rsidR="001A7DCF" w:rsidRDefault="001A7DCF" w:rsidP="00326BDE"/>
    <w:p w:rsidR="00453C83" w:rsidRDefault="00453C83" w:rsidP="00326BDE">
      <w:r>
        <w:t>To produce a legend image for the curve in example 5.1, we use the following request:</w:t>
      </w:r>
    </w:p>
    <w:p w:rsidR="00453C83" w:rsidRPr="00421810" w:rsidRDefault="00421810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</w:t>
      </w:r>
      <w:r w:rsidRPr="00453C83">
        <w:rPr>
          <w:rFonts w:ascii="Courier New" w:hAnsi="Courier New" w:cs="Courier New"/>
        </w:rPr>
        <w:t>?chd=t:1,2,3|1,2,3|1,2,3|2,4,9&amp;chtt=Example%20Curve&amp;chdl=Group1|Group2</w:t>
      </w:r>
    </w:p>
    <w:p w:rsidR="00421810" w:rsidRDefault="00421810" w:rsidP="00326BDE">
      <w:r>
        <w:t>The resulting image is:</w:t>
      </w:r>
    </w:p>
    <w:p w:rsidR="00944997" w:rsidRDefault="00421810" w:rsidP="00944997">
      <w:r>
        <w:rPr>
          <w:noProof/>
          <w:lang w:bidi="ar-SA"/>
        </w:rPr>
        <w:drawing>
          <wp:inline distT="0" distB="0" distL="0" distR="0">
            <wp:extent cx="781050" cy="514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2667" b="8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F6C" w:rsidRPr="00D73F6C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4997" w:rsidRDefault="00944997" w:rsidP="00944997">
      <w:r>
        <w:t>Author: Sarah Kreidler</w:t>
      </w:r>
    </w:p>
    <w:p w:rsidR="00C606AF" w:rsidRDefault="00944997" w:rsidP="00667C95">
      <w:r>
        <w:t xml:space="preserve">Last Updated: </w:t>
      </w:r>
      <w:r w:rsidR="00231E42">
        <w:t>May 12, 2011</w:t>
      </w:r>
      <w:bookmarkEnd w:id="1"/>
    </w:p>
    <w:sectPr w:rsidR="00C606AF" w:rsidSect="00C6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38E"/>
    <w:multiLevelType w:val="hybridMultilevel"/>
    <w:tmpl w:val="02C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162"/>
    <w:multiLevelType w:val="hybridMultilevel"/>
    <w:tmpl w:val="BC5E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280"/>
    <w:multiLevelType w:val="multilevel"/>
    <w:tmpl w:val="E29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658B8"/>
    <w:multiLevelType w:val="hybridMultilevel"/>
    <w:tmpl w:val="82D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7140C"/>
    <w:multiLevelType w:val="multilevel"/>
    <w:tmpl w:val="8C0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706AC"/>
    <w:multiLevelType w:val="hybridMultilevel"/>
    <w:tmpl w:val="50D4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C653F"/>
    <w:multiLevelType w:val="multilevel"/>
    <w:tmpl w:val="FDF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23551"/>
    <w:multiLevelType w:val="hybridMultilevel"/>
    <w:tmpl w:val="46D6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70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587A6C"/>
    <w:multiLevelType w:val="multilevel"/>
    <w:tmpl w:val="2FDA06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CD38ED"/>
    <w:multiLevelType w:val="multilevel"/>
    <w:tmpl w:val="E97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A1B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2242C64"/>
    <w:multiLevelType w:val="hybridMultilevel"/>
    <w:tmpl w:val="A0F2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2250"/>
    <w:rsid w:val="00001098"/>
    <w:rsid w:val="000071EB"/>
    <w:rsid w:val="00010430"/>
    <w:rsid w:val="00024A1D"/>
    <w:rsid w:val="00041E84"/>
    <w:rsid w:val="000618D4"/>
    <w:rsid w:val="0006754E"/>
    <w:rsid w:val="000765D2"/>
    <w:rsid w:val="000A1E2D"/>
    <w:rsid w:val="000A20D8"/>
    <w:rsid w:val="000A55BD"/>
    <w:rsid w:val="000B60DF"/>
    <w:rsid w:val="000C38E9"/>
    <w:rsid w:val="000D03BD"/>
    <w:rsid w:val="000E7675"/>
    <w:rsid w:val="00104E72"/>
    <w:rsid w:val="00104FD5"/>
    <w:rsid w:val="00123E0E"/>
    <w:rsid w:val="00127F09"/>
    <w:rsid w:val="00132E12"/>
    <w:rsid w:val="00174FA1"/>
    <w:rsid w:val="001771CC"/>
    <w:rsid w:val="00193480"/>
    <w:rsid w:val="001A625B"/>
    <w:rsid w:val="001A7DCF"/>
    <w:rsid w:val="001F47F6"/>
    <w:rsid w:val="002029D9"/>
    <w:rsid w:val="00212FB7"/>
    <w:rsid w:val="0021392C"/>
    <w:rsid w:val="0022466E"/>
    <w:rsid w:val="0022628C"/>
    <w:rsid w:val="00231E42"/>
    <w:rsid w:val="00264A70"/>
    <w:rsid w:val="002705A2"/>
    <w:rsid w:val="002A3604"/>
    <w:rsid w:val="002A5CC9"/>
    <w:rsid w:val="002D0330"/>
    <w:rsid w:val="002E2250"/>
    <w:rsid w:val="002E44F3"/>
    <w:rsid w:val="002F28BA"/>
    <w:rsid w:val="00305B1B"/>
    <w:rsid w:val="003146ED"/>
    <w:rsid w:val="00326BDE"/>
    <w:rsid w:val="0033445D"/>
    <w:rsid w:val="00356302"/>
    <w:rsid w:val="00363417"/>
    <w:rsid w:val="00364DCF"/>
    <w:rsid w:val="00384BC0"/>
    <w:rsid w:val="00394A14"/>
    <w:rsid w:val="003A235C"/>
    <w:rsid w:val="003C14FF"/>
    <w:rsid w:val="0040268F"/>
    <w:rsid w:val="00421810"/>
    <w:rsid w:val="0042305D"/>
    <w:rsid w:val="0042380B"/>
    <w:rsid w:val="00424C99"/>
    <w:rsid w:val="004436E7"/>
    <w:rsid w:val="00453C83"/>
    <w:rsid w:val="00481F97"/>
    <w:rsid w:val="00491C7B"/>
    <w:rsid w:val="004B0EC3"/>
    <w:rsid w:val="004B14C3"/>
    <w:rsid w:val="004B6E81"/>
    <w:rsid w:val="004E72E0"/>
    <w:rsid w:val="004F09AC"/>
    <w:rsid w:val="004F3C89"/>
    <w:rsid w:val="004F7A7F"/>
    <w:rsid w:val="004F7B94"/>
    <w:rsid w:val="005163E5"/>
    <w:rsid w:val="00542CE3"/>
    <w:rsid w:val="00553872"/>
    <w:rsid w:val="00574DB5"/>
    <w:rsid w:val="00587C95"/>
    <w:rsid w:val="005915A8"/>
    <w:rsid w:val="005A125D"/>
    <w:rsid w:val="005A587F"/>
    <w:rsid w:val="005F28E3"/>
    <w:rsid w:val="005F5114"/>
    <w:rsid w:val="0061330B"/>
    <w:rsid w:val="006224CE"/>
    <w:rsid w:val="006265FE"/>
    <w:rsid w:val="00661099"/>
    <w:rsid w:val="00667C95"/>
    <w:rsid w:val="006D273B"/>
    <w:rsid w:val="006E1F14"/>
    <w:rsid w:val="006E59A6"/>
    <w:rsid w:val="006E62D2"/>
    <w:rsid w:val="00705D87"/>
    <w:rsid w:val="00710CF8"/>
    <w:rsid w:val="00726710"/>
    <w:rsid w:val="007537A6"/>
    <w:rsid w:val="007C12BF"/>
    <w:rsid w:val="007E6ADD"/>
    <w:rsid w:val="0083197F"/>
    <w:rsid w:val="008432BE"/>
    <w:rsid w:val="008473C7"/>
    <w:rsid w:val="008577CF"/>
    <w:rsid w:val="008710CB"/>
    <w:rsid w:val="0088376C"/>
    <w:rsid w:val="009058E0"/>
    <w:rsid w:val="00932E43"/>
    <w:rsid w:val="00944997"/>
    <w:rsid w:val="00946AEF"/>
    <w:rsid w:val="009519F9"/>
    <w:rsid w:val="00976150"/>
    <w:rsid w:val="00984A74"/>
    <w:rsid w:val="00992175"/>
    <w:rsid w:val="00993D54"/>
    <w:rsid w:val="009C6E86"/>
    <w:rsid w:val="009E367A"/>
    <w:rsid w:val="009F0DFE"/>
    <w:rsid w:val="00A22B19"/>
    <w:rsid w:val="00A33406"/>
    <w:rsid w:val="00A33554"/>
    <w:rsid w:val="00A33DDC"/>
    <w:rsid w:val="00A52E51"/>
    <w:rsid w:val="00A762C8"/>
    <w:rsid w:val="00A860AA"/>
    <w:rsid w:val="00A922F2"/>
    <w:rsid w:val="00AA1E26"/>
    <w:rsid w:val="00AC0602"/>
    <w:rsid w:val="00AF15C7"/>
    <w:rsid w:val="00B378FF"/>
    <w:rsid w:val="00B4526E"/>
    <w:rsid w:val="00B464C6"/>
    <w:rsid w:val="00B645BB"/>
    <w:rsid w:val="00B66079"/>
    <w:rsid w:val="00B85B24"/>
    <w:rsid w:val="00B96C00"/>
    <w:rsid w:val="00BA193F"/>
    <w:rsid w:val="00BA2F01"/>
    <w:rsid w:val="00BD54EE"/>
    <w:rsid w:val="00BE07EF"/>
    <w:rsid w:val="00BE2372"/>
    <w:rsid w:val="00C33D70"/>
    <w:rsid w:val="00C606AF"/>
    <w:rsid w:val="00C67362"/>
    <w:rsid w:val="00CA6E15"/>
    <w:rsid w:val="00CB3F61"/>
    <w:rsid w:val="00CD6DCB"/>
    <w:rsid w:val="00CF0873"/>
    <w:rsid w:val="00CF79C3"/>
    <w:rsid w:val="00D02107"/>
    <w:rsid w:val="00D07AEF"/>
    <w:rsid w:val="00D45C18"/>
    <w:rsid w:val="00D4611C"/>
    <w:rsid w:val="00D664E2"/>
    <w:rsid w:val="00D713D6"/>
    <w:rsid w:val="00D73F6C"/>
    <w:rsid w:val="00DD5BFE"/>
    <w:rsid w:val="00DE74AF"/>
    <w:rsid w:val="00E01FD2"/>
    <w:rsid w:val="00E31337"/>
    <w:rsid w:val="00E63650"/>
    <w:rsid w:val="00EA7D69"/>
    <w:rsid w:val="00EB37C7"/>
    <w:rsid w:val="00EF18E3"/>
    <w:rsid w:val="00F0796E"/>
    <w:rsid w:val="00F142DA"/>
    <w:rsid w:val="00F367AF"/>
    <w:rsid w:val="00F373D2"/>
    <w:rsid w:val="00F403EF"/>
    <w:rsid w:val="00F43293"/>
    <w:rsid w:val="00F73224"/>
    <w:rsid w:val="00F77AE3"/>
    <w:rsid w:val="00F83AAE"/>
    <w:rsid w:val="00F93E19"/>
    <w:rsid w:val="00F941C6"/>
    <w:rsid w:val="00FA4DE0"/>
    <w:rsid w:val="00FD6CAA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C7"/>
    <w:pPr>
      <w:numPr>
        <w:numId w:val="9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C7"/>
    <w:pPr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7C7"/>
    <w:pPr>
      <w:numPr>
        <w:ilvl w:val="2"/>
        <w:numId w:val="9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7C7"/>
    <w:pPr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7C7"/>
    <w:pPr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C7"/>
    <w:pPr>
      <w:numPr>
        <w:ilvl w:val="5"/>
        <w:numId w:val="9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C7"/>
    <w:pPr>
      <w:numPr>
        <w:ilvl w:val="6"/>
        <w:numId w:val="9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C7"/>
    <w:pPr>
      <w:numPr>
        <w:ilvl w:val="7"/>
        <w:numId w:val="9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C7"/>
    <w:pPr>
      <w:numPr>
        <w:ilvl w:val="8"/>
        <w:numId w:val="9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7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7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37C7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2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5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2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2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2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2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2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62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CC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B37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5C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5C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5CC9"/>
    <w:rPr>
      <w:b/>
      <w:bCs/>
    </w:rPr>
  </w:style>
  <w:style w:type="character" w:styleId="Emphasis">
    <w:name w:val="Emphasis"/>
    <w:uiPriority w:val="20"/>
    <w:qFormat/>
    <w:rsid w:val="002A5C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5C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150"/>
    <w:pPr>
      <w:spacing w:before="200" w:after="0"/>
      <w:ind w:left="360" w:right="360"/>
    </w:pPr>
    <w:rPr>
      <w:rFonts w:ascii="Courier New" w:hAnsi="Courier New"/>
      <w:iCs/>
    </w:rPr>
  </w:style>
  <w:style w:type="character" w:customStyle="1" w:styleId="QuoteChar">
    <w:name w:val="Quote Char"/>
    <w:basedOn w:val="DefaultParagraphFont"/>
    <w:link w:val="Quote"/>
    <w:uiPriority w:val="29"/>
    <w:rsid w:val="00976150"/>
    <w:rPr>
      <w:rFonts w:ascii="Courier New" w:hAnsi="Courier New"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C9"/>
    <w:rPr>
      <w:b/>
      <w:bCs/>
      <w:i/>
      <w:iCs/>
    </w:rPr>
  </w:style>
  <w:style w:type="character" w:styleId="SubtleEmphasis">
    <w:name w:val="Subtle Emphasis"/>
    <w:uiPriority w:val="19"/>
    <w:qFormat/>
    <w:rsid w:val="002A5CC9"/>
    <w:rPr>
      <w:i/>
      <w:iCs/>
    </w:rPr>
  </w:style>
  <w:style w:type="character" w:styleId="IntenseEmphasis">
    <w:name w:val="Intense Emphasis"/>
    <w:uiPriority w:val="21"/>
    <w:qFormat/>
    <w:rsid w:val="00976150"/>
    <w:rPr>
      <w:rFonts w:asciiTheme="majorHAnsi" w:hAnsiTheme="majorHAnsi"/>
      <w:b/>
      <w:bCs/>
    </w:rPr>
  </w:style>
  <w:style w:type="character" w:styleId="SubtleReference">
    <w:name w:val="Subtle Reference"/>
    <w:uiPriority w:val="31"/>
    <w:qFormat/>
    <w:rsid w:val="002A5CC9"/>
    <w:rPr>
      <w:smallCaps/>
    </w:rPr>
  </w:style>
  <w:style w:type="character" w:styleId="IntenseReference">
    <w:name w:val="Intense Reference"/>
    <w:uiPriority w:val="32"/>
    <w:qFormat/>
    <w:rsid w:val="002A5CC9"/>
    <w:rPr>
      <w:smallCaps/>
      <w:spacing w:val="5"/>
      <w:u w:val="single"/>
    </w:rPr>
  </w:style>
  <w:style w:type="character" w:styleId="BookTitle">
    <w:name w:val="Book Title"/>
    <w:uiPriority w:val="33"/>
    <w:qFormat/>
    <w:rsid w:val="002A5CC9"/>
    <w:rPr>
      <w:i/>
      <w:iCs/>
      <w:smallCaps/>
      <w:spacing w:val="5"/>
    </w:rPr>
  </w:style>
  <w:style w:type="numbering" w:customStyle="1" w:styleId="Headings">
    <w:name w:val="Headings"/>
    <w:uiPriority w:val="99"/>
    <w:rsid w:val="00EB37C7"/>
  </w:style>
  <w:style w:type="character" w:styleId="PlaceholderText">
    <w:name w:val="Placeholder Text"/>
    <w:basedOn w:val="DefaultParagraphFont"/>
    <w:uiPriority w:val="99"/>
    <w:semiHidden/>
    <w:rsid w:val="00394A1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E74AF"/>
    <w:pPr>
      <w:spacing w:after="24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gpl-2.0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gnu.org/licenses/gpl-2.0.html" TargetMode="External"/><Relationship Id="rId12" Type="http://schemas.openxmlformats.org/officeDocument/2006/relationships/hyperlink" Target="http://code.google.com/apis/cha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Protocols/" TargetMode="External"/><Relationship Id="rId11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.org/Protoc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tlet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EBD7B-8FBA-47EB-976D-FA41F6E9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kreidles</dc:creator>
  <cp:lastModifiedBy>Sarah</cp:lastModifiedBy>
  <cp:revision>175</cp:revision>
  <dcterms:created xsi:type="dcterms:W3CDTF">2011-03-29T16:05:00Z</dcterms:created>
  <dcterms:modified xsi:type="dcterms:W3CDTF">2012-08-15T21:11:00Z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zotero-version="2.1.6"&gt;&lt;session id="CKyJVmHp"/&gt;&lt;style id="http://www.zotero.org/styles/ama" hasBibliography="1" bibliographyStyleHasBeenSet="1"/&gt;&lt;prefs&gt;&lt;pref name="fieldType" value="Field"/&gt;&lt;pref name="noteType" value="0"/&gt;&lt;/prefs&gt;&lt;</vt:lpwstr>
  </property>
  <property fmtid="{D5CDD505-2E9C-101B-9397-08002B2CF9AE}" pid="3" name="ZOTERO_PREF_2">
    <vt:lpwstr>/data&gt;</vt:lpwstr>
  </property>
</Properties>
</file>