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336"/>
        <w:gridCol w:w="3321"/>
        <w:gridCol w:w="3321"/>
      </w:tblGrid>
      <w:tr w:rsidR="00D470B5" w14:paraId="1C407748" w14:textId="77777777" w:rsidTr="00D470B5">
        <w:tc>
          <w:tcPr>
            <w:tcW w:w="2880" w:type="dxa"/>
          </w:tcPr>
          <w:p w14:paraId="1D07D3BC" w14:textId="1B9B3569" w:rsidR="00D470B5" w:rsidRPr="00D470B5" w:rsidRDefault="00D470B5" w:rsidP="00D470B5">
            <w:pPr>
              <w:pStyle w:val="Bodycopy"/>
              <w:jc w:val="center"/>
              <w:rPr>
                <w:b/>
                <w:bCs/>
                <w:color w:val="F36633" w:themeColor="text2"/>
              </w:rPr>
            </w:pPr>
            <w:r>
              <w:rPr>
                <w:b/>
                <w:bCs/>
                <w:color w:val="F36633" w:themeColor="text2"/>
              </w:rPr>
              <w:t xml:space="preserve">Page </w:t>
            </w:r>
          </w:p>
        </w:tc>
        <w:tc>
          <w:tcPr>
            <w:tcW w:w="3336" w:type="dxa"/>
          </w:tcPr>
          <w:p w14:paraId="2F035E50" w14:textId="7487E923" w:rsidR="00D470B5" w:rsidRPr="00D470B5" w:rsidRDefault="00D470B5" w:rsidP="00D470B5">
            <w:pPr>
              <w:pStyle w:val="Bodycopy"/>
              <w:jc w:val="center"/>
              <w:rPr>
                <w:b/>
                <w:bCs/>
                <w:color w:val="F36633" w:themeColor="text2"/>
              </w:rPr>
            </w:pPr>
            <w:r w:rsidRPr="00D470B5">
              <w:rPr>
                <w:b/>
                <w:bCs/>
                <w:color w:val="F36633" w:themeColor="text2"/>
              </w:rPr>
              <w:t>Section</w:t>
            </w:r>
          </w:p>
        </w:tc>
        <w:tc>
          <w:tcPr>
            <w:tcW w:w="3321" w:type="dxa"/>
          </w:tcPr>
          <w:p w14:paraId="2F45E6F3" w14:textId="6170F40E" w:rsidR="00D470B5" w:rsidRPr="00D470B5" w:rsidRDefault="00D470B5" w:rsidP="00D470B5">
            <w:pPr>
              <w:pStyle w:val="Bodycopy"/>
              <w:jc w:val="center"/>
              <w:rPr>
                <w:b/>
                <w:bCs/>
                <w:color w:val="F36633" w:themeColor="text2"/>
              </w:rPr>
            </w:pPr>
            <w:r w:rsidRPr="00D470B5">
              <w:rPr>
                <w:b/>
                <w:bCs/>
                <w:color w:val="F36633" w:themeColor="text2"/>
              </w:rPr>
              <w:t>Comment</w:t>
            </w:r>
          </w:p>
        </w:tc>
        <w:tc>
          <w:tcPr>
            <w:tcW w:w="3321" w:type="dxa"/>
          </w:tcPr>
          <w:p w14:paraId="27B9C17C" w14:textId="07FB3B84" w:rsidR="00D470B5" w:rsidRPr="00D470B5" w:rsidRDefault="00D470B5" w:rsidP="00D470B5">
            <w:pPr>
              <w:pStyle w:val="Bodycopy"/>
              <w:jc w:val="center"/>
              <w:rPr>
                <w:b/>
                <w:bCs/>
                <w:color w:val="F36633" w:themeColor="text2"/>
              </w:rPr>
            </w:pPr>
            <w:r w:rsidRPr="00D470B5">
              <w:rPr>
                <w:b/>
                <w:bCs/>
                <w:color w:val="F36633" w:themeColor="text2"/>
              </w:rPr>
              <w:t>Suggestion for Improvement</w:t>
            </w:r>
          </w:p>
        </w:tc>
      </w:tr>
      <w:tr w:rsidR="00D470B5" w14:paraId="406D3D4A" w14:textId="77777777" w:rsidTr="00D470B5">
        <w:tc>
          <w:tcPr>
            <w:tcW w:w="2880" w:type="dxa"/>
          </w:tcPr>
          <w:p w14:paraId="0C3986E0" w14:textId="69080B25" w:rsidR="00D470B5" w:rsidRDefault="00D470B5" w:rsidP="00D470B5">
            <w:pPr>
              <w:pStyle w:val="Bodycopy"/>
            </w:pPr>
            <w:r>
              <w:t>Workflow Generator</w:t>
            </w:r>
          </w:p>
        </w:tc>
        <w:tc>
          <w:tcPr>
            <w:tcW w:w="3336" w:type="dxa"/>
          </w:tcPr>
          <w:p w14:paraId="702CD8B3" w14:textId="19C77F7C" w:rsidR="00D470B5" w:rsidRDefault="00D470B5" w:rsidP="00D470B5">
            <w:pPr>
              <w:pStyle w:val="Bodycopy"/>
            </w:pPr>
            <w:r>
              <w:t>Sector</w:t>
            </w:r>
          </w:p>
        </w:tc>
        <w:tc>
          <w:tcPr>
            <w:tcW w:w="3321" w:type="dxa"/>
          </w:tcPr>
          <w:p w14:paraId="0382392D" w14:textId="1F5EFAC8" w:rsidR="00D470B5" w:rsidRDefault="00D470B5" w:rsidP="00D470B5">
            <w:pPr>
              <w:pStyle w:val="Bodycopy"/>
            </w:pPr>
          </w:p>
        </w:tc>
        <w:tc>
          <w:tcPr>
            <w:tcW w:w="3321" w:type="dxa"/>
          </w:tcPr>
          <w:p w14:paraId="35D8276C" w14:textId="1E9C26DE" w:rsidR="00D470B5" w:rsidRDefault="00D470B5" w:rsidP="00D470B5">
            <w:pPr>
              <w:pStyle w:val="Bodycopy"/>
            </w:pPr>
            <w:r>
              <w:t>Have dropdown list with option for “other”</w:t>
            </w:r>
          </w:p>
        </w:tc>
      </w:tr>
      <w:tr w:rsidR="00D470B5" w14:paraId="2C96F199" w14:textId="77777777" w:rsidTr="00D470B5">
        <w:tc>
          <w:tcPr>
            <w:tcW w:w="2880" w:type="dxa"/>
          </w:tcPr>
          <w:p w14:paraId="66EF870D" w14:textId="74A0858C" w:rsidR="00D470B5" w:rsidRDefault="00D470B5" w:rsidP="00D470B5">
            <w:pPr>
              <w:pStyle w:val="Bodycopy"/>
            </w:pPr>
            <w:r>
              <w:t>Workflow Generator</w:t>
            </w:r>
          </w:p>
        </w:tc>
        <w:tc>
          <w:tcPr>
            <w:tcW w:w="3336" w:type="dxa"/>
          </w:tcPr>
          <w:p w14:paraId="39D51EAB" w14:textId="62B0D2FF" w:rsidR="00D470B5" w:rsidRDefault="00D470B5" w:rsidP="00D470B5">
            <w:pPr>
              <w:pStyle w:val="Bodycopy"/>
            </w:pPr>
            <w:r>
              <w:t xml:space="preserve"> Key tasks</w:t>
            </w:r>
          </w:p>
        </w:tc>
        <w:tc>
          <w:tcPr>
            <w:tcW w:w="3321" w:type="dxa"/>
          </w:tcPr>
          <w:p w14:paraId="40065758" w14:textId="1A7DAF0A" w:rsidR="00D470B5" w:rsidRDefault="00D470B5" w:rsidP="00D470B5">
            <w:pPr>
              <w:pStyle w:val="Bodycopy"/>
            </w:pPr>
          </w:p>
        </w:tc>
        <w:tc>
          <w:tcPr>
            <w:tcW w:w="3321" w:type="dxa"/>
          </w:tcPr>
          <w:p w14:paraId="4E51A0E9" w14:textId="4DA4ABBC" w:rsidR="00D470B5" w:rsidRDefault="00D470B5" w:rsidP="00D470B5">
            <w:pPr>
              <w:pStyle w:val="Bodycopy"/>
            </w:pPr>
            <w:r>
              <w:t>Have dropdown of common key tasks (possibly determined by sector) with option for “other”</w:t>
            </w:r>
          </w:p>
        </w:tc>
      </w:tr>
      <w:tr w:rsidR="00D470B5" w14:paraId="32E5F582" w14:textId="77777777" w:rsidTr="00D470B5">
        <w:tc>
          <w:tcPr>
            <w:tcW w:w="2880" w:type="dxa"/>
          </w:tcPr>
          <w:p w14:paraId="06C25BBE" w14:textId="4D303668" w:rsidR="00D470B5" w:rsidRDefault="00D470B5" w:rsidP="00D470B5">
            <w:pPr>
              <w:pStyle w:val="Bodycopy"/>
            </w:pPr>
            <w:r>
              <w:t>Workflow Generator</w:t>
            </w:r>
          </w:p>
        </w:tc>
        <w:tc>
          <w:tcPr>
            <w:tcW w:w="3336" w:type="dxa"/>
          </w:tcPr>
          <w:p w14:paraId="35BF4416" w14:textId="0E1CED25" w:rsidR="00D470B5" w:rsidRDefault="00D470B5" w:rsidP="00D470B5">
            <w:pPr>
              <w:pStyle w:val="Bodycopy"/>
            </w:pPr>
            <w:r>
              <w:t>Delivery Model</w:t>
            </w:r>
          </w:p>
        </w:tc>
        <w:tc>
          <w:tcPr>
            <w:tcW w:w="3321" w:type="dxa"/>
          </w:tcPr>
          <w:p w14:paraId="05A3E11A" w14:textId="01FB0F34" w:rsidR="00D470B5" w:rsidRDefault="00D470B5" w:rsidP="00D470B5">
            <w:pPr>
              <w:pStyle w:val="Bodycopy"/>
            </w:pPr>
            <w:r>
              <w:t xml:space="preserve">Not sure of relevance of this as regardless of model of delivery the required HS would be the same; if it stays need to make clear it is referring to OH delivery model </w:t>
            </w:r>
          </w:p>
        </w:tc>
        <w:tc>
          <w:tcPr>
            <w:tcW w:w="3321" w:type="dxa"/>
          </w:tcPr>
          <w:p w14:paraId="7AFF6581" w14:textId="4FA7C816" w:rsidR="00D470B5" w:rsidRDefault="00D470B5" w:rsidP="00D470B5">
            <w:pPr>
              <w:pStyle w:val="Bodycopy"/>
            </w:pPr>
            <w:r>
              <w:t>Rename “Model of OH Delivery”</w:t>
            </w:r>
          </w:p>
        </w:tc>
      </w:tr>
      <w:tr w:rsidR="00D470B5" w14:paraId="6C95A7AC" w14:textId="77777777" w:rsidTr="00D470B5">
        <w:tc>
          <w:tcPr>
            <w:tcW w:w="2880" w:type="dxa"/>
          </w:tcPr>
          <w:p w14:paraId="46B02BCF" w14:textId="4DA41902" w:rsidR="00D470B5" w:rsidRDefault="00D470B5" w:rsidP="00D470B5">
            <w:pPr>
              <w:pStyle w:val="Bodycopy"/>
            </w:pPr>
            <w:r>
              <w:t>Workflow Generator</w:t>
            </w:r>
          </w:p>
        </w:tc>
        <w:tc>
          <w:tcPr>
            <w:tcW w:w="3336" w:type="dxa"/>
          </w:tcPr>
          <w:p w14:paraId="5B310B28" w14:textId="69463D72" w:rsidR="00D470B5" w:rsidRDefault="00D470B5" w:rsidP="00D470B5">
            <w:pPr>
              <w:pStyle w:val="Bodycopy"/>
            </w:pPr>
            <w:r>
              <w:t xml:space="preserve">Delivery Model </w:t>
            </w:r>
          </w:p>
        </w:tc>
        <w:tc>
          <w:tcPr>
            <w:tcW w:w="3321" w:type="dxa"/>
          </w:tcPr>
          <w:p w14:paraId="0385E4F0" w14:textId="7123B4D5" w:rsidR="00D470B5" w:rsidRDefault="00D470B5" w:rsidP="00D470B5">
            <w:pPr>
              <w:pStyle w:val="Bodycopy"/>
            </w:pPr>
            <w:r>
              <w:t xml:space="preserve">Need to include option for none to allow for employers who do not yet have OH in place and just want to find out what HS they should be doing </w:t>
            </w:r>
          </w:p>
        </w:tc>
        <w:tc>
          <w:tcPr>
            <w:tcW w:w="3321" w:type="dxa"/>
          </w:tcPr>
          <w:p w14:paraId="42AC71C7" w14:textId="7D6B4D7B" w:rsidR="00D470B5" w:rsidRDefault="00D470B5" w:rsidP="00D470B5">
            <w:pPr>
              <w:pStyle w:val="Bodycopy"/>
            </w:pPr>
            <w:r>
              <w:t>Add “No OH service currently in place” option</w:t>
            </w:r>
          </w:p>
        </w:tc>
      </w:tr>
      <w:tr w:rsidR="005959D6" w14:paraId="3B917039" w14:textId="77777777" w:rsidTr="00D470B5">
        <w:tc>
          <w:tcPr>
            <w:tcW w:w="2880" w:type="dxa"/>
          </w:tcPr>
          <w:p w14:paraId="7626B587" w14:textId="6E12911A" w:rsidR="005959D6" w:rsidRDefault="005959D6" w:rsidP="005959D6">
            <w:pPr>
              <w:pStyle w:val="Bodycopy"/>
            </w:pPr>
            <w:r>
              <w:t>Workflow Generator</w:t>
            </w:r>
          </w:p>
        </w:tc>
        <w:tc>
          <w:tcPr>
            <w:tcW w:w="3336" w:type="dxa"/>
          </w:tcPr>
          <w:p w14:paraId="460EFC05" w14:textId="7ED2358A" w:rsidR="005959D6" w:rsidRDefault="005959D6" w:rsidP="005959D6">
            <w:pPr>
              <w:pStyle w:val="Bodycopy"/>
            </w:pPr>
            <w:r>
              <w:t xml:space="preserve">Workforce </w:t>
            </w:r>
            <w:r>
              <w:t>Size</w:t>
            </w:r>
          </w:p>
        </w:tc>
        <w:tc>
          <w:tcPr>
            <w:tcW w:w="3321" w:type="dxa"/>
          </w:tcPr>
          <w:p w14:paraId="47E72EF2" w14:textId="2BAB32B9" w:rsidR="005959D6" w:rsidRDefault="002D2CEC" w:rsidP="005959D6">
            <w:pPr>
              <w:pStyle w:val="Bodycopy"/>
            </w:pPr>
            <w:r>
              <w:t xml:space="preserve">Is workforce size too generalised eg: may include admin who </w:t>
            </w:r>
            <w:r w:rsidR="00587CE7">
              <w:t>will not require HS</w:t>
            </w:r>
          </w:p>
        </w:tc>
        <w:tc>
          <w:tcPr>
            <w:tcW w:w="3321" w:type="dxa"/>
          </w:tcPr>
          <w:p w14:paraId="0B00DFAC" w14:textId="46B8A04E" w:rsidR="005959D6" w:rsidRDefault="00D93188" w:rsidP="005959D6">
            <w:pPr>
              <w:pStyle w:val="Bodycopy"/>
            </w:pPr>
            <w:r>
              <w:t>Reword question to “number of workers exposed”</w:t>
            </w:r>
          </w:p>
        </w:tc>
      </w:tr>
      <w:tr w:rsidR="005959D6" w14:paraId="4529425B" w14:textId="77777777" w:rsidTr="00D470B5">
        <w:tc>
          <w:tcPr>
            <w:tcW w:w="2880" w:type="dxa"/>
          </w:tcPr>
          <w:p w14:paraId="23488A60" w14:textId="6575838D" w:rsidR="005959D6" w:rsidRDefault="005959D6" w:rsidP="005959D6">
            <w:pPr>
              <w:pStyle w:val="Bodycopy"/>
            </w:pPr>
            <w:r>
              <w:t>Workflow Generator</w:t>
            </w:r>
          </w:p>
        </w:tc>
        <w:tc>
          <w:tcPr>
            <w:tcW w:w="3336" w:type="dxa"/>
          </w:tcPr>
          <w:p w14:paraId="148B3D97" w14:textId="6F8D8587" w:rsidR="005959D6" w:rsidRDefault="005959D6" w:rsidP="005959D6">
            <w:pPr>
              <w:pStyle w:val="Bodycopy"/>
            </w:pPr>
            <w:r>
              <w:t xml:space="preserve">Workforce Characteristics </w:t>
            </w:r>
          </w:p>
        </w:tc>
        <w:tc>
          <w:tcPr>
            <w:tcW w:w="3321" w:type="dxa"/>
          </w:tcPr>
          <w:p w14:paraId="3CC68EA4" w14:textId="34B106B6" w:rsidR="005959D6" w:rsidRDefault="005959D6" w:rsidP="005959D6">
            <w:pPr>
              <w:pStyle w:val="Bodycopy"/>
            </w:pPr>
            <w:r>
              <w:t>Some completing may not know what workforce characteristics may be significant</w:t>
            </w:r>
          </w:p>
        </w:tc>
        <w:tc>
          <w:tcPr>
            <w:tcW w:w="3321" w:type="dxa"/>
          </w:tcPr>
          <w:p w14:paraId="2C96799E" w14:textId="77777777" w:rsidR="005959D6" w:rsidRDefault="005959D6" w:rsidP="005959D6">
            <w:pPr>
              <w:pStyle w:val="Bodycopy"/>
            </w:pPr>
            <w:r>
              <w:t>Have dropdown of common workforce characteristics  (possibly determined by sector) with option for “other”.</w:t>
            </w:r>
          </w:p>
          <w:p w14:paraId="285AF9AE" w14:textId="4160DE8B" w:rsidR="005959D6" w:rsidRDefault="005959D6" w:rsidP="005959D6">
            <w:pPr>
              <w:pStyle w:val="Bodycopy"/>
            </w:pPr>
            <w:r>
              <w:t xml:space="preserve">State select all which apply.  </w:t>
            </w:r>
          </w:p>
        </w:tc>
      </w:tr>
      <w:tr w:rsidR="005959D6" w14:paraId="0A01CED0" w14:textId="77777777" w:rsidTr="00D470B5">
        <w:tc>
          <w:tcPr>
            <w:tcW w:w="2880" w:type="dxa"/>
          </w:tcPr>
          <w:p w14:paraId="7B9CBEE0" w14:textId="61BF01B9" w:rsidR="005959D6" w:rsidRDefault="005959D6" w:rsidP="005959D6">
            <w:pPr>
              <w:pStyle w:val="Bodycopy"/>
            </w:pPr>
            <w:r>
              <w:t>Workflow Generator</w:t>
            </w:r>
          </w:p>
        </w:tc>
        <w:tc>
          <w:tcPr>
            <w:tcW w:w="3336" w:type="dxa"/>
          </w:tcPr>
          <w:p w14:paraId="475392EE" w14:textId="77B207F2" w:rsidR="005959D6" w:rsidRDefault="005959D6" w:rsidP="005959D6">
            <w:pPr>
              <w:pStyle w:val="Bodycopy"/>
            </w:pPr>
            <w:r>
              <w:t xml:space="preserve">Workforce Characteristics </w:t>
            </w:r>
          </w:p>
        </w:tc>
        <w:tc>
          <w:tcPr>
            <w:tcW w:w="3321" w:type="dxa"/>
          </w:tcPr>
          <w:p w14:paraId="6C38A287" w14:textId="7EFCBDCC" w:rsidR="005959D6" w:rsidRDefault="005959D6" w:rsidP="005959D6">
            <w:pPr>
              <w:pStyle w:val="Bodycopy"/>
            </w:pPr>
            <w:r>
              <w:t>Some completing may not know what workforce characteristics may be significant</w:t>
            </w:r>
          </w:p>
        </w:tc>
        <w:tc>
          <w:tcPr>
            <w:tcW w:w="3321" w:type="dxa"/>
          </w:tcPr>
          <w:p w14:paraId="53C00EBA" w14:textId="37E9EEBD" w:rsidR="005959D6" w:rsidRDefault="005959D6" w:rsidP="005959D6">
            <w:pPr>
              <w:pStyle w:val="Bodycopy"/>
            </w:pPr>
            <w:r>
              <w:t xml:space="preserve">Should these be workforce characteristics be broken down into relevant questions eg: Age range of workforce; % Males :Females; Average tenure with organisation </w:t>
            </w:r>
          </w:p>
        </w:tc>
      </w:tr>
      <w:tr w:rsidR="005959D6" w14:paraId="11F218EE" w14:textId="77777777" w:rsidTr="00D470B5">
        <w:tc>
          <w:tcPr>
            <w:tcW w:w="2880" w:type="dxa"/>
          </w:tcPr>
          <w:p w14:paraId="65B3A766" w14:textId="423E1AED" w:rsidR="005959D6" w:rsidRDefault="005959D6" w:rsidP="005959D6">
            <w:pPr>
              <w:pStyle w:val="Bodycopy"/>
            </w:pPr>
            <w:r>
              <w:t>Workflow Generator</w:t>
            </w:r>
          </w:p>
        </w:tc>
        <w:tc>
          <w:tcPr>
            <w:tcW w:w="3336" w:type="dxa"/>
          </w:tcPr>
          <w:p w14:paraId="3829DF94" w14:textId="19B18741" w:rsidR="005959D6" w:rsidRDefault="005959D6" w:rsidP="005959D6">
            <w:pPr>
              <w:pStyle w:val="Bodycopy"/>
            </w:pPr>
            <w:r>
              <w:t xml:space="preserve">Hazard profile – Exposure level </w:t>
            </w:r>
          </w:p>
        </w:tc>
        <w:tc>
          <w:tcPr>
            <w:tcW w:w="3321" w:type="dxa"/>
          </w:tcPr>
          <w:p w14:paraId="3972FD58" w14:textId="18BB6959" w:rsidR="005959D6" w:rsidRDefault="005959D6" w:rsidP="005959D6">
            <w:pPr>
              <w:pStyle w:val="Bodycopy"/>
            </w:pPr>
            <w:r>
              <w:t xml:space="preserve">Would be useful to have objective guidance of terms (improved consistency) </w:t>
            </w:r>
          </w:p>
        </w:tc>
        <w:tc>
          <w:tcPr>
            <w:tcW w:w="3321" w:type="dxa"/>
          </w:tcPr>
          <w:p w14:paraId="0B6DE4E0" w14:textId="18ADFC36" w:rsidR="005959D6" w:rsidRDefault="005959D6" w:rsidP="005959D6">
            <w:pPr>
              <w:pStyle w:val="Bodycopy"/>
            </w:pPr>
            <w:r>
              <w:t xml:space="preserve">Include definitions </w:t>
            </w:r>
          </w:p>
        </w:tc>
      </w:tr>
      <w:tr w:rsidR="005959D6" w14:paraId="73A5ED2E" w14:textId="77777777" w:rsidTr="00D470B5">
        <w:tc>
          <w:tcPr>
            <w:tcW w:w="2880" w:type="dxa"/>
          </w:tcPr>
          <w:p w14:paraId="3289777D" w14:textId="5F3C5612" w:rsidR="005959D6" w:rsidRDefault="005959D6" w:rsidP="005959D6">
            <w:pPr>
              <w:pStyle w:val="Bodycopy"/>
            </w:pPr>
            <w:r>
              <w:t>Workflow Generator</w:t>
            </w:r>
          </w:p>
        </w:tc>
        <w:tc>
          <w:tcPr>
            <w:tcW w:w="3336" w:type="dxa"/>
          </w:tcPr>
          <w:p w14:paraId="5EB9B8B8" w14:textId="5C7670E5" w:rsidR="005959D6" w:rsidRDefault="005959D6" w:rsidP="005959D6">
            <w:pPr>
              <w:pStyle w:val="Bodycopy"/>
            </w:pPr>
            <w:r>
              <w:t>Hazard profile – Frequency</w:t>
            </w:r>
          </w:p>
        </w:tc>
        <w:tc>
          <w:tcPr>
            <w:tcW w:w="3321" w:type="dxa"/>
          </w:tcPr>
          <w:p w14:paraId="15F06188" w14:textId="72BAE92D" w:rsidR="005959D6" w:rsidRDefault="005959D6" w:rsidP="005959D6">
            <w:pPr>
              <w:pStyle w:val="Bodycopy"/>
            </w:pPr>
            <w:r>
              <w:t>Would be useful to have objective guidance of terms (improved consistency)</w:t>
            </w:r>
          </w:p>
        </w:tc>
        <w:tc>
          <w:tcPr>
            <w:tcW w:w="3321" w:type="dxa"/>
          </w:tcPr>
          <w:p w14:paraId="41DA6D75" w14:textId="3C3E27B4" w:rsidR="005959D6" w:rsidRDefault="005959D6" w:rsidP="005959D6">
            <w:pPr>
              <w:pStyle w:val="Bodycopy"/>
            </w:pPr>
            <w:r>
              <w:t xml:space="preserve">Include definitions </w:t>
            </w:r>
          </w:p>
        </w:tc>
      </w:tr>
      <w:tr w:rsidR="005959D6" w14:paraId="53459D5B" w14:textId="77777777" w:rsidTr="00D470B5">
        <w:tc>
          <w:tcPr>
            <w:tcW w:w="2880" w:type="dxa"/>
          </w:tcPr>
          <w:p w14:paraId="1853454C" w14:textId="5B1E7869" w:rsidR="005959D6" w:rsidRDefault="005959D6" w:rsidP="005959D6">
            <w:pPr>
              <w:pStyle w:val="Bodycopy"/>
            </w:pPr>
            <w:r>
              <w:t xml:space="preserve">Workflow Generator </w:t>
            </w:r>
          </w:p>
        </w:tc>
        <w:tc>
          <w:tcPr>
            <w:tcW w:w="3336" w:type="dxa"/>
          </w:tcPr>
          <w:p w14:paraId="4D962B88" w14:textId="7C1A9136" w:rsidR="005959D6" w:rsidRDefault="005959D6" w:rsidP="005959D6">
            <w:pPr>
              <w:pStyle w:val="Bodycopy"/>
            </w:pPr>
            <w:r>
              <w:t xml:space="preserve">Hazard Phrase </w:t>
            </w:r>
          </w:p>
        </w:tc>
        <w:tc>
          <w:tcPr>
            <w:tcW w:w="3321" w:type="dxa"/>
          </w:tcPr>
          <w:p w14:paraId="1510DFB8" w14:textId="77777777" w:rsidR="005959D6" w:rsidRDefault="005959D6" w:rsidP="005959D6">
            <w:pPr>
              <w:pStyle w:val="Bodycopy"/>
            </w:pPr>
          </w:p>
        </w:tc>
        <w:tc>
          <w:tcPr>
            <w:tcW w:w="3321" w:type="dxa"/>
          </w:tcPr>
          <w:p w14:paraId="6510E81E" w14:textId="77777777" w:rsidR="005959D6" w:rsidRDefault="005959D6" w:rsidP="005959D6">
            <w:pPr>
              <w:pStyle w:val="Bodycopy"/>
            </w:pPr>
            <w:r>
              <w:t xml:space="preserve">Have dropdown of Hazard Phrases </w:t>
            </w:r>
          </w:p>
          <w:p w14:paraId="43634B1E" w14:textId="74D17943" w:rsidR="005959D6" w:rsidRDefault="005959D6" w:rsidP="005959D6">
            <w:pPr>
              <w:pStyle w:val="Bodycopy"/>
            </w:pPr>
            <w:r>
              <w:lastRenderedPageBreak/>
              <w:t xml:space="preserve">State select all which apply.  </w:t>
            </w:r>
          </w:p>
        </w:tc>
      </w:tr>
      <w:tr w:rsidR="00587CE7" w14:paraId="1E24075A" w14:textId="77777777" w:rsidTr="00D470B5">
        <w:tc>
          <w:tcPr>
            <w:tcW w:w="2880" w:type="dxa"/>
          </w:tcPr>
          <w:p w14:paraId="7246F2E4" w14:textId="0BC78EFB" w:rsidR="00587CE7" w:rsidRDefault="00587CE7" w:rsidP="00587CE7">
            <w:pPr>
              <w:pStyle w:val="Bodycopy"/>
            </w:pPr>
            <w:r>
              <w:lastRenderedPageBreak/>
              <w:t xml:space="preserve">Workflow Generator </w:t>
            </w:r>
          </w:p>
        </w:tc>
        <w:tc>
          <w:tcPr>
            <w:tcW w:w="3336" w:type="dxa"/>
          </w:tcPr>
          <w:p w14:paraId="26E11256" w14:textId="01C4DAC0" w:rsidR="00587CE7" w:rsidRDefault="00587CE7" w:rsidP="00587CE7">
            <w:pPr>
              <w:pStyle w:val="Bodycopy"/>
            </w:pPr>
            <w:r>
              <w:t xml:space="preserve">Hazard Phrase </w:t>
            </w:r>
          </w:p>
        </w:tc>
        <w:tc>
          <w:tcPr>
            <w:tcW w:w="3321" w:type="dxa"/>
          </w:tcPr>
          <w:p w14:paraId="23892A50" w14:textId="38155648" w:rsidR="00587CE7" w:rsidRDefault="00587CE7" w:rsidP="00587CE7">
            <w:pPr>
              <w:pStyle w:val="Bodycopy"/>
            </w:pPr>
            <w:r>
              <w:t xml:space="preserve">As far as I am aware not all hazards have a </w:t>
            </w:r>
            <w:r w:rsidR="008F1B1E">
              <w:t>corresponding hazard phrase eg: Noise</w:t>
            </w:r>
          </w:p>
        </w:tc>
        <w:tc>
          <w:tcPr>
            <w:tcW w:w="3321" w:type="dxa"/>
          </w:tcPr>
          <w:p w14:paraId="6028F3F6" w14:textId="1A1DAC2F" w:rsidR="00587CE7" w:rsidRDefault="008F1B1E" w:rsidP="00587CE7">
            <w:pPr>
              <w:pStyle w:val="Bodycopy"/>
            </w:pPr>
            <w:r>
              <w:t>Do not make Hazard Phrase mandatory</w:t>
            </w:r>
            <w:r w:rsidR="00587CE7">
              <w:t xml:space="preserve">.  </w:t>
            </w:r>
          </w:p>
        </w:tc>
      </w:tr>
      <w:tr w:rsidR="00587CE7" w14:paraId="417FBE3C" w14:textId="77777777" w:rsidTr="00D470B5">
        <w:tc>
          <w:tcPr>
            <w:tcW w:w="2880" w:type="dxa"/>
          </w:tcPr>
          <w:p w14:paraId="55C0550D" w14:textId="140D1673" w:rsidR="00587CE7" w:rsidRDefault="00587CE7" w:rsidP="00587CE7">
            <w:pPr>
              <w:pStyle w:val="Bodycopy"/>
            </w:pPr>
            <w:r>
              <w:t xml:space="preserve">Workflow Generator </w:t>
            </w:r>
          </w:p>
        </w:tc>
        <w:tc>
          <w:tcPr>
            <w:tcW w:w="3336" w:type="dxa"/>
          </w:tcPr>
          <w:p w14:paraId="4E8BB8F3" w14:textId="18C5C9E3" w:rsidR="00587CE7" w:rsidRDefault="00587CE7" w:rsidP="00587CE7">
            <w:pPr>
              <w:pStyle w:val="Bodycopy"/>
            </w:pPr>
            <w:r>
              <w:t xml:space="preserve">Workplace Exposure Limit </w:t>
            </w:r>
          </w:p>
        </w:tc>
        <w:tc>
          <w:tcPr>
            <w:tcW w:w="3321" w:type="dxa"/>
          </w:tcPr>
          <w:p w14:paraId="61432B53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68E20251" w14:textId="1C0B7719" w:rsidR="00587CE7" w:rsidRDefault="00587CE7" w:rsidP="00587CE7">
            <w:pPr>
              <w:pStyle w:val="Bodycopy"/>
            </w:pPr>
            <w:r>
              <w:t>Auto populate based on substance/Agent (with ability to override)</w:t>
            </w:r>
          </w:p>
        </w:tc>
      </w:tr>
      <w:tr w:rsidR="00587CE7" w14:paraId="494BAE93" w14:textId="77777777" w:rsidTr="00D470B5">
        <w:tc>
          <w:tcPr>
            <w:tcW w:w="2880" w:type="dxa"/>
          </w:tcPr>
          <w:p w14:paraId="74181DD1" w14:textId="40E6764B" w:rsidR="00587CE7" w:rsidRDefault="00587CE7" w:rsidP="00587CE7">
            <w:pPr>
              <w:pStyle w:val="Bodycopy"/>
            </w:pPr>
            <w:r>
              <w:t xml:space="preserve">Workflow Generator </w:t>
            </w:r>
          </w:p>
        </w:tc>
        <w:tc>
          <w:tcPr>
            <w:tcW w:w="3336" w:type="dxa"/>
          </w:tcPr>
          <w:p w14:paraId="5C3CC10D" w14:textId="01D982F7" w:rsidR="00587CE7" w:rsidRDefault="00587CE7" w:rsidP="00587CE7">
            <w:pPr>
              <w:pStyle w:val="Bodycopy"/>
            </w:pPr>
            <w:r>
              <w:t xml:space="preserve">Potential Health Effects </w:t>
            </w:r>
          </w:p>
        </w:tc>
        <w:tc>
          <w:tcPr>
            <w:tcW w:w="3321" w:type="dxa"/>
          </w:tcPr>
          <w:p w14:paraId="21C6FFBE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37A380DC" w14:textId="77777777" w:rsidR="00587CE7" w:rsidRDefault="00587CE7" w:rsidP="00587CE7">
            <w:pPr>
              <w:pStyle w:val="Bodycopy"/>
            </w:pPr>
            <w:r>
              <w:t xml:space="preserve">Have dropdown of common workforce characteristics with option for “other”. </w:t>
            </w:r>
          </w:p>
          <w:p w14:paraId="7CFFA5B1" w14:textId="77777777" w:rsidR="00587CE7" w:rsidRDefault="00587CE7" w:rsidP="00587CE7">
            <w:pPr>
              <w:pStyle w:val="Bodycopy"/>
            </w:pPr>
            <w:r>
              <w:t xml:space="preserve">State select all which apply.  </w:t>
            </w:r>
          </w:p>
          <w:p w14:paraId="6A4DE4B4" w14:textId="76848583" w:rsidR="00587CE7" w:rsidRDefault="00587CE7" w:rsidP="00587CE7">
            <w:pPr>
              <w:pStyle w:val="Bodycopy"/>
            </w:pPr>
            <w:r>
              <w:t xml:space="preserve">Or if possible autopopulate (with ability to override) based on substance/agent </w:t>
            </w:r>
          </w:p>
        </w:tc>
      </w:tr>
      <w:tr w:rsidR="00587CE7" w14:paraId="1F4177BD" w14:textId="77777777" w:rsidTr="00D470B5">
        <w:tc>
          <w:tcPr>
            <w:tcW w:w="2880" w:type="dxa"/>
          </w:tcPr>
          <w:p w14:paraId="711DA7AA" w14:textId="48212513" w:rsidR="00587CE7" w:rsidRDefault="00587CE7" w:rsidP="00587CE7">
            <w:pPr>
              <w:pStyle w:val="Bodycopy"/>
            </w:pPr>
            <w:r>
              <w:t xml:space="preserve">Workflow Generator </w:t>
            </w:r>
          </w:p>
        </w:tc>
        <w:tc>
          <w:tcPr>
            <w:tcW w:w="3336" w:type="dxa"/>
          </w:tcPr>
          <w:p w14:paraId="19B61C92" w14:textId="7330FD8C" w:rsidR="00587CE7" w:rsidRDefault="00587CE7" w:rsidP="00587CE7">
            <w:pPr>
              <w:pStyle w:val="Bodycopy"/>
            </w:pPr>
            <w:r>
              <w:t xml:space="preserve">Existing Control Measures </w:t>
            </w:r>
          </w:p>
        </w:tc>
        <w:tc>
          <w:tcPr>
            <w:tcW w:w="3321" w:type="dxa"/>
          </w:tcPr>
          <w:p w14:paraId="7A72D198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438B2276" w14:textId="77777777" w:rsidR="00587CE7" w:rsidRDefault="00587CE7" w:rsidP="00587CE7">
            <w:pPr>
              <w:pStyle w:val="Bodycopy"/>
            </w:pPr>
            <w:r>
              <w:t>Have dropdown list with option for “other”.</w:t>
            </w:r>
          </w:p>
          <w:p w14:paraId="4BB5F1B1" w14:textId="77777777" w:rsidR="00587CE7" w:rsidRDefault="00587CE7" w:rsidP="00587CE7">
            <w:pPr>
              <w:pStyle w:val="Bodycopy"/>
            </w:pPr>
            <w:r>
              <w:t xml:space="preserve">State select all which apply.  </w:t>
            </w:r>
          </w:p>
          <w:p w14:paraId="21DFBC24" w14:textId="6BC4B787" w:rsidR="00587CE7" w:rsidRDefault="00587CE7" w:rsidP="00587CE7">
            <w:pPr>
              <w:pStyle w:val="Bodycopy"/>
            </w:pPr>
          </w:p>
        </w:tc>
      </w:tr>
      <w:tr w:rsidR="00587CE7" w14:paraId="62B89B10" w14:textId="77777777" w:rsidTr="00D470B5">
        <w:tc>
          <w:tcPr>
            <w:tcW w:w="2880" w:type="dxa"/>
          </w:tcPr>
          <w:p w14:paraId="16DC8768" w14:textId="630202D1" w:rsidR="00587CE7" w:rsidRDefault="00587CE7" w:rsidP="00587CE7">
            <w:pPr>
              <w:pStyle w:val="Bodycopy"/>
            </w:pPr>
            <w:r>
              <w:t>Workflow Generator</w:t>
            </w:r>
          </w:p>
        </w:tc>
        <w:tc>
          <w:tcPr>
            <w:tcW w:w="3336" w:type="dxa"/>
          </w:tcPr>
          <w:p w14:paraId="254363D8" w14:textId="1D4480A9" w:rsidR="00587CE7" w:rsidRDefault="00587CE7" w:rsidP="00587CE7">
            <w:pPr>
              <w:pStyle w:val="Bodycopy"/>
            </w:pPr>
            <w:r>
              <w:t xml:space="preserve">PLAN confirmations </w:t>
            </w:r>
          </w:p>
        </w:tc>
        <w:tc>
          <w:tcPr>
            <w:tcW w:w="3321" w:type="dxa"/>
          </w:tcPr>
          <w:p w14:paraId="255A1EC0" w14:textId="5F80D57A" w:rsidR="00587CE7" w:rsidRDefault="00587CE7" w:rsidP="00587CE7">
            <w:pPr>
              <w:pStyle w:val="Bodycopy"/>
            </w:pPr>
            <w:r>
              <w:t xml:space="preserve">Duplicate of Risk Assessment confirmation </w:t>
            </w:r>
          </w:p>
        </w:tc>
        <w:tc>
          <w:tcPr>
            <w:tcW w:w="3321" w:type="dxa"/>
          </w:tcPr>
          <w:p w14:paraId="0D5A77F5" w14:textId="2050C8B9" w:rsidR="00587CE7" w:rsidRDefault="00587CE7" w:rsidP="00587CE7">
            <w:pPr>
              <w:pStyle w:val="Bodycopy"/>
            </w:pPr>
            <w:r>
              <w:t xml:space="preserve">Remove </w:t>
            </w:r>
          </w:p>
        </w:tc>
      </w:tr>
      <w:tr w:rsidR="00587CE7" w14:paraId="72575D0F" w14:textId="77777777" w:rsidTr="00D470B5">
        <w:tc>
          <w:tcPr>
            <w:tcW w:w="2880" w:type="dxa"/>
          </w:tcPr>
          <w:p w14:paraId="660B9AD8" w14:textId="60419257" w:rsidR="00587CE7" w:rsidRDefault="00587CE7" w:rsidP="00587CE7">
            <w:pPr>
              <w:pStyle w:val="Bodycopy"/>
            </w:pPr>
            <w:r>
              <w:t>PDCA Workflow</w:t>
            </w:r>
          </w:p>
        </w:tc>
        <w:tc>
          <w:tcPr>
            <w:tcW w:w="3336" w:type="dxa"/>
          </w:tcPr>
          <w:p w14:paraId="66403851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48BD7230" w14:textId="07FF4955" w:rsidR="00587CE7" w:rsidRDefault="00587CE7" w:rsidP="00587CE7">
            <w:pPr>
              <w:pStyle w:val="Bodycopy"/>
            </w:pPr>
            <w:r>
              <w:t>Unsure of difference between Surveillance Provisions and Workflow steps</w:t>
            </w:r>
          </w:p>
        </w:tc>
        <w:tc>
          <w:tcPr>
            <w:tcW w:w="3321" w:type="dxa"/>
          </w:tcPr>
          <w:p w14:paraId="26D27175" w14:textId="77777777" w:rsidR="00587CE7" w:rsidRDefault="00587CE7" w:rsidP="00587CE7">
            <w:pPr>
              <w:pStyle w:val="Bodycopy"/>
            </w:pPr>
          </w:p>
        </w:tc>
      </w:tr>
      <w:tr w:rsidR="00587CE7" w14:paraId="7CD89ED5" w14:textId="77777777" w:rsidTr="00D470B5">
        <w:tc>
          <w:tcPr>
            <w:tcW w:w="2880" w:type="dxa"/>
          </w:tcPr>
          <w:p w14:paraId="1CBF33C1" w14:textId="6618FB37" w:rsidR="00587CE7" w:rsidRDefault="00587CE7" w:rsidP="00587CE7">
            <w:pPr>
              <w:pStyle w:val="Bodycopy"/>
            </w:pPr>
            <w:r>
              <w:t xml:space="preserve">PDCA Workflow </w:t>
            </w:r>
          </w:p>
        </w:tc>
        <w:tc>
          <w:tcPr>
            <w:tcW w:w="3336" w:type="dxa"/>
          </w:tcPr>
          <w:p w14:paraId="6E314203" w14:textId="06B2D2E5" w:rsidR="00587CE7" w:rsidRDefault="00587CE7" w:rsidP="00587CE7">
            <w:pPr>
              <w:pStyle w:val="Bodycopy"/>
            </w:pPr>
            <w:r>
              <w:t>Roles</w:t>
            </w:r>
          </w:p>
        </w:tc>
        <w:tc>
          <w:tcPr>
            <w:tcW w:w="3321" w:type="dxa"/>
          </w:tcPr>
          <w:p w14:paraId="72BE5131" w14:textId="07AE4FCF" w:rsidR="00587CE7" w:rsidRDefault="00587CE7" w:rsidP="00587CE7">
            <w:pPr>
              <w:pStyle w:val="Bodycopy"/>
            </w:pPr>
            <w:r>
              <w:t>Inconsistencies in roles eg: Audiometry i</w:t>
            </w:r>
            <w:r w:rsidRPr="00D70A59">
              <w:rPr>
                <w:i/>
                <w:iCs/>
              </w:rPr>
              <w:t xml:space="preserve">n </w:t>
            </w:r>
            <w:r>
              <w:rPr>
                <w:i/>
                <w:iCs/>
              </w:rPr>
              <w:t>S</w:t>
            </w:r>
            <w:r w:rsidRPr="00D70A59">
              <w:rPr>
                <w:i/>
                <w:iCs/>
              </w:rPr>
              <w:t xml:space="preserve">urveillance </w:t>
            </w:r>
            <w:r>
              <w:rPr>
                <w:i/>
                <w:iCs/>
              </w:rPr>
              <w:t>P</w:t>
            </w:r>
            <w:r w:rsidRPr="00D70A59">
              <w:rPr>
                <w:i/>
                <w:iCs/>
              </w:rPr>
              <w:t xml:space="preserve">rovision </w:t>
            </w:r>
            <w:r>
              <w:t xml:space="preserve">stated this should be undertaken by OHP; In </w:t>
            </w:r>
            <w:r w:rsidRPr="00D70A59">
              <w:rPr>
                <w:i/>
                <w:iCs/>
              </w:rPr>
              <w:t>Workflow Steps</w:t>
            </w:r>
            <w:r>
              <w:t xml:space="preserve"> states OHN with audiometry training</w:t>
            </w:r>
          </w:p>
        </w:tc>
        <w:tc>
          <w:tcPr>
            <w:tcW w:w="3321" w:type="dxa"/>
          </w:tcPr>
          <w:p w14:paraId="0A3DB86B" w14:textId="3AE98BE4" w:rsidR="00587CE7" w:rsidRDefault="00587CE7" w:rsidP="00587CE7">
            <w:pPr>
              <w:pStyle w:val="Bodycopy"/>
            </w:pPr>
            <w:r>
              <w:t>Ensure consistency in roles throughout tools</w:t>
            </w:r>
          </w:p>
        </w:tc>
      </w:tr>
      <w:tr w:rsidR="00587CE7" w14:paraId="247A04F0" w14:textId="77777777" w:rsidTr="00D470B5">
        <w:tc>
          <w:tcPr>
            <w:tcW w:w="2880" w:type="dxa"/>
          </w:tcPr>
          <w:p w14:paraId="78C0948F" w14:textId="2F77F2AD" w:rsidR="00587CE7" w:rsidRDefault="00587CE7" w:rsidP="00587CE7">
            <w:pPr>
              <w:pStyle w:val="Bodycopy"/>
            </w:pPr>
            <w:r>
              <w:t>PDCA Workflow</w:t>
            </w:r>
          </w:p>
        </w:tc>
        <w:tc>
          <w:tcPr>
            <w:tcW w:w="3336" w:type="dxa"/>
          </w:tcPr>
          <w:p w14:paraId="0F102AF6" w14:textId="27A59258" w:rsidR="00587CE7" w:rsidRDefault="00587CE7" w:rsidP="00587CE7">
            <w:pPr>
              <w:pStyle w:val="Bodycopy"/>
            </w:pPr>
            <w:r>
              <w:t xml:space="preserve">Roles </w:t>
            </w:r>
          </w:p>
        </w:tc>
        <w:tc>
          <w:tcPr>
            <w:tcW w:w="3321" w:type="dxa"/>
          </w:tcPr>
          <w:p w14:paraId="7A4CE054" w14:textId="5D01A3ED" w:rsidR="00587CE7" w:rsidRDefault="00587CE7" w:rsidP="00587CE7">
            <w:pPr>
              <w:pStyle w:val="Bodycopy"/>
            </w:pPr>
            <w:r>
              <w:t xml:space="preserve">States </w:t>
            </w:r>
            <w:r>
              <w:t xml:space="preserve">that OHT </w:t>
            </w:r>
            <w:r>
              <w:t>administer</w:t>
            </w:r>
            <w:r>
              <w:t xml:space="preserve"> questionnaire (which is fine) but doesn’t state it needs to be a OH Professional who interprets questionnaire </w:t>
            </w:r>
          </w:p>
        </w:tc>
        <w:tc>
          <w:tcPr>
            <w:tcW w:w="3321" w:type="dxa"/>
          </w:tcPr>
          <w:p w14:paraId="7246E2DC" w14:textId="79422D5F" w:rsidR="00587CE7" w:rsidRDefault="00587CE7" w:rsidP="00587CE7">
            <w:pPr>
              <w:pStyle w:val="Bodycopy"/>
            </w:pPr>
            <w:r>
              <w:t>Ensure responsibilities and scope of roles clearly align to minimum requirements of HSE (particularly in relation to OH Technicians and unqualified or unexperienced  staff)</w:t>
            </w:r>
          </w:p>
        </w:tc>
      </w:tr>
      <w:tr w:rsidR="00587CE7" w14:paraId="461FE119" w14:textId="77777777" w:rsidTr="00D470B5">
        <w:tc>
          <w:tcPr>
            <w:tcW w:w="2880" w:type="dxa"/>
          </w:tcPr>
          <w:p w14:paraId="2C41B211" w14:textId="3F30E054" w:rsidR="00587CE7" w:rsidRDefault="00587CE7" w:rsidP="00587CE7">
            <w:pPr>
              <w:pStyle w:val="Bodycopy"/>
            </w:pPr>
            <w:r>
              <w:t>PDCA Workflow</w:t>
            </w:r>
          </w:p>
        </w:tc>
        <w:tc>
          <w:tcPr>
            <w:tcW w:w="3336" w:type="dxa"/>
          </w:tcPr>
          <w:p w14:paraId="6F590047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446C9649" w14:textId="5B39BFE7" w:rsidR="00587CE7" w:rsidRDefault="00587CE7" w:rsidP="00587CE7">
            <w:pPr>
              <w:pStyle w:val="Bodycopy"/>
            </w:pPr>
            <w:r>
              <w:t xml:space="preserve">Inconsistencies in </w:t>
            </w:r>
            <w:r>
              <w:t>terminology</w:t>
            </w:r>
            <w:r>
              <w:t xml:space="preserve"> eg: </w:t>
            </w:r>
            <w:r>
              <w:t>Hearing test</w:t>
            </w:r>
            <w:r>
              <w:t xml:space="preserve"> i</w:t>
            </w:r>
            <w:r w:rsidRPr="00D70A59">
              <w:rPr>
                <w:i/>
                <w:iCs/>
              </w:rPr>
              <w:t xml:space="preserve">n </w:t>
            </w:r>
            <w:r>
              <w:rPr>
                <w:i/>
                <w:iCs/>
              </w:rPr>
              <w:t>S</w:t>
            </w:r>
            <w:r w:rsidRPr="00D70A59">
              <w:rPr>
                <w:i/>
                <w:iCs/>
              </w:rPr>
              <w:t xml:space="preserve">urveillance </w:t>
            </w:r>
            <w:r>
              <w:rPr>
                <w:i/>
                <w:iCs/>
              </w:rPr>
              <w:lastRenderedPageBreak/>
              <w:t>P</w:t>
            </w:r>
            <w:r w:rsidRPr="00D70A59">
              <w:rPr>
                <w:i/>
                <w:iCs/>
              </w:rPr>
              <w:t xml:space="preserve">rovision </w:t>
            </w:r>
            <w:r>
              <w:t xml:space="preserve">and Audiometry in </w:t>
            </w:r>
            <w:r w:rsidRPr="00D70A59">
              <w:rPr>
                <w:i/>
                <w:iCs/>
              </w:rPr>
              <w:t>Workflow Steps</w:t>
            </w:r>
            <w:r>
              <w:t xml:space="preserve"> </w:t>
            </w:r>
          </w:p>
        </w:tc>
        <w:tc>
          <w:tcPr>
            <w:tcW w:w="3321" w:type="dxa"/>
          </w:tcPr>
          <w:p w14:paraId="14CE36FA" w14:textId="5C9DC48B" w:rsidR="00587CE7" w:rsidRDefault="00587CE7" w:rsidP="00587CE7">
            <w:pPr>
              <w:pStyle w:val="Bodycopy"/>
            </w:pPr>
            <w:r>
              <w:lastRenderedPageBreak/>
              <w:t xml:space="preserve">Ensure consistency in </w:t>
            </w:r>
            <w:r>
              <w:t>terminology</w:t>
            </w:r>
            <w:r>
              <w:t xml:space="preserve"> </w:t>
            </w:r>
            <w:r>
              <w:t>throughout tool</w:t>
            </w:r>
          </w:p>
        </w:tc>
      </w:tr>
      <w:tr w:rsidR="00587CE7" w14:paraId="7AC3015A" w14:textId="77777777" w:rsidTr="00D470B5">
        <w:tc>
          <w:tcPr>
            <w:tcW w:w="2880" w:type="dxa"/>
          </w:tcPr>
          <w:p w14:paraId="219A5EA1" w14:textId="184A9EA6" w:rsidR="00587CE7" w:rsidRDefault="00587CE7" w:rsidP="00587CE7">
            <w:pPr>
              <w:pStyle w:val="Bodycopy"/>
            </w:pPr>
            <w:r>
              <w:t xml:space="preserve">Compliance Audit </w:t>
            </w:r>
          </w:p>
        </w:tc>
        <w:tc>
          <w:tcPr>
            <w:tcW w:w="3336" w:type="dxa"/>
          </w:tcPr>
          <w:p w14:paraId="3A2D043B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6C0818AF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0DA7D5D5" w14:textId="77D9F2D8" w:rsidR="00587CE7" w:rsidRDefault="00587CE7" w:rsidP="00587CE7">
            <w:pPr>
              <w:pStyle w:val="Bodycopy"/>
            </w:pPr>
            <w:r>
              <w:t xml:space="preserve">Auto populate organisation info from previous pages </w:t>
            </w:r>
          </w:p>
        </w:tc>
      </w:tr>
      <w:tr w:rsidR="00587CE7" w14:paraId="6B0B64B7" w14:textId="77777777" w:rsidTr="00D470B5">
        <w:tc>
          <w:tcPr>
            <w:tcW w:w="2880" w:type="dxa"/>
          </w:tcPr>
          <w:p w14:paraId="65E253AB" w14:textId="22711999" w:rsidR="00587CE7" w:rsidRDefault="00587CE7" w:rsidP="00587CE7">
            <w:pPr>
              <w:pStyle w:val="Bodycopy"/>
            </w:pPr>
            <w:r>
              <w:t xml:space="preserve">Compliance Audit </w:t>
            </w:r>
          </w:p>
        </w:tc>
        <w:tc>
          <w:tcPr>
            <w:tcW w:w="3336" w:type="dxa"/>
          </w:tcPr>
          <w:p w14:paraId="36B0B44B" w14:textId="5BBF7B9F" w:rsidR="00587CE7" w:rsidRDefault="00587CE7" w:rsidP="00587CE7">
            <w:pPr>
              <w:pStyle w:val="Bodycopy"/>
            </w:pPr>
            <w:r>
              <w:t xml:space="preserve">Assessment indicators </w:t>
            </w:r>
          </w:p>
        </w:tc>
        <w:tc>
          <w:tcPr>
            <w:tcW w:w="3321" w:type="dxa"/>
          </w:tcPr>
          <w:p w14:paraId="34016DAD" w14:textId="5D4CC1DD" w:rsidR="00587CE7" w:rsidRDefault="00587CE7" w:rsidP="00587CE7">
            <w:pPr>
              <w:pStyle w:val="Bodycopy"/>
            </w:pPr>
            <w:r>
              <w:t xml:space="preserve">Assessment should include all medical protocol ie: Methodology and frequency </w:t>
            </w:r>
          </w:p>
        </w:tc>
        <w:tc>
          <w:tcPr>
            <w:tcW w:w="3321" w:type="dxa"/>
          </w:tcPr>
          <w:p w14:paraId="35D943D0" w14:textId="56190E05" w:rsidR="00587CE7" w:rsidRDefault="00587CE7" w:rsidP="00587CE7">
            <w:pPr>
              <w:pStyle w:val="Bodycopy"/>
            </w:pPr>
            <w:r>
              <w:t>Add “Is methodology (eg: objective test, questionnaire)appropriate?”</w:t>
            </w:r>
          </w:p>
        </w:tc>
      </w:tr>
      <w:tr w:rsidR="00587CE7" w14:paraId="52DF09BE" w14:textId="77777777" w:rsidTr="00D470B5">
        <w:tc>
          <w:tcPr>
            <w:tcW w:w="2880" w:type="dxa"/>
          </w:tcPr>
          <w:p w14:paraId="4D9F58FF" w14:textId="128FDE6B" w:rsidR="00587CE7" w:rsidRDefault="00587CE7" w:rsidP="00587CE7">
            <w:pPr>
              <w:pStyle w:val="Bodycopy"/>
            </w:pPr>
            <w:r>
              <w:t xml:space="preserve">Compliance Audit </w:t>
            </w:r>
          </w:p>
        </w:tc>
        <w:tc>
          <w:tcPr>
            <w:tcW w:w="3336" w:type="dxa"/>
          </w:tcPr>
          <w:p w14:paraId="752615BC" w14:textId="2F1E1EAD" w:rsidR="00587CE7" w:rsidRDefault="00587CE7" w:rsidP="00587CE7">
            <w:pPr>
              <w:pStyle w:val="Bodycopy"/>
            </w:pPr>
            <w:r>
              <w:t>Assessment Indicators  Governance</w:t>
            </w:r>
          </w:p>
        </w:tc>
        <w:tc>
          <w:tcPr>
            <w:tcW w:w="3321" w:type="dxa"/>
          </w:tcPr>
          <w:p w14:paraId="511CCB1A" w14:textId="631D309E" w:rsidR="00587CE7" w:rsidRDefault="00587CE7" w:rsidP="00587CE7">
            <w:pPr>
              <w:pStyle w:val="Bodycopy"/>
            </w:pPr>
            <w:r>
              <w:t xml:space="preserve">Needs to be clear escalation process for abnormal results </w:t>
            </w:r>
          </w:p>
        </w:tc>
        <w:tc>
          <w:tcPr>
            <w:tcW w:w="3321" w:type="dxa"/>
          </w:tcPr>
          <w:p w14:paraId="58A87D62" w14:textId="2DCB401F" w:rsidR="00587CE7" w:rsidRDefault="00587CE7" w:rsidP="00587CE7">
            <w:pPr>
              <w:pStyle w:val="Bodycopy"/>
            </w:pPr>
            <w:r>
              <w:t>Add “Is there a comprehensive  escalation process”</w:t>
            </w:r>
          </w:p>
        </w:tc>
      </w:tr>
      <w:tr w:rsidR="00587CE7" w14:paraId="2C7B6155" w14:textId="77777777" w:rsidTr="00D470B5">
        <w:tc>
          <w:tcPr>
            <w:tcW w:w="2880" w:type="dxa"/>
          </w:tcPr>
          <w:p w14:paraId="3AA9F7C9" w14:textId="0EE5418F" w:rsidR="00587CE7" w:rsidRDefault="00587CE7" w:rsidP="00587CE7">
            <w:pPr>
              <w:pStyle w:val="Bodycopy"/>
            </w:pPr>
            <w:r>
              <w:t>Trend Analysis</w:t>
            </w:r>
          </w:p>
        </w:tc>
        <w:tc>
          <w:tcPr>
            <w:tcW w:w="3336" w:type="dxa"/>
          </w:tcPr>
          <w:p w14:paraId="2593B4C2" w14:textId="3F971301" w:rsidR="00587CE7" w:rsidRDefault="00587CE7" w:rsidP="00587CE7">
            <w:pPr>
              <w:pStyle w:val="Bodycopy"/>
            </w:pPr>
            <w:r>
              <w:t xml:space="preserve">Surveillance Summary </w:t>
            </w:r>
          </w:p>
        </w:tc>
        <w:tc>
          <w:tcPr>
            <w:tcW w:w="3321" w:type="dxa"/>
          </w:tcPr>
          <w:p w14:paraId="2E8A4F0B" w14:textId="07C35E02" w:rsidR="00587CE7" w:rsidRDefault="00587CE7" w:rsidP="00587CE7">
            <w:pPr>
              <w:pStyle w:val="Bodycopy"/>
            </w:pPr>
            <w:r>
              <w:t>Risk of sharing PII or triangulation of data if small organisation</w:t>
            </w:r>
          </w:p>
        </w:tc>
        <w:tc>
          <w:tcPr>
            <w:tcW w:w="3321" w:type="dxa"/>
          </w:tcPr>
          <w:p w14:paraId="0B07274D" w14:textId="77777777" w:rsidR="00587CE7" w:rsidRDefault="00587CE7" w:rsidP="00587CE7">
            <w:pPr>
              <w:pStyle w:val="Bodycopy"/>
            </w:pPr>
          </w:p>
        </w:tc>
      </w:tr>
      <w:tr w:rsidR="00587CE7" w14:paraId="3D435709" w14:textId="77777777" w:rsidTr="00D470B5">
        <w:tc>
          <w:tcPr>
            <w:tcW w:w="2880" w:type="dxa"/>
          </w:tcPr>
          <w:p w14:paraId="67F6CFBD" w14:textId="77777777" w:rsidR="00587CE7" w:rsidRDefault="00587CE7" w:rsidP="00587CE7">
            <w:pPr>
              <w:pStyle w:val="Bodycopy"/>
            </w:pPr>
          </w:p>
        </w:tc>
        <w:tc>
          <w:tcPr>
            <w:tcW w:w="3336" w:type="dxa"/>
          </w:tcPr>
          <w:p w14:paraId="028C6DE4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60606A57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6DDC7362" w14:textId="77777777" w:rsidR="00587CE7" w:rsidRDefault="00587CE7" w:rsidP="00587CE7">
            <w:pPr>
              <w:pStyle w:val="Bodycopy"/>
            </w:pPr>
          </w:p>
        </w:tc>
      </w:tr>
      <w:tr w:rsidR="00587CE7" w14:paraId="5B7F43E4" w14:textId="77777777" w:rsidTr="00D470B5">
        <w:tc>
          <w:tcPr>
            <w:tcW w:w="2880" w:type="dxa"/>
          </w:tcPr>
          <w:p w14:paraId="7F50189C" w14:textId="501C9C00" w:rsidR="00587CE7" w:rsidRDefault="00587CE7" w:rsidP="00587CE7">
            <w:pPr>
              <w:pStyle w:val="Bodycopy"/>
            </w:pPr>
            <w:r>
              <w:t xml:space="preserve">General (across Tool) </w:t>
            </w:r>
          </w:p>
        </w:tc>
        <w:tc>
          <w:tcPr>
            <w:tcW w:w="3336" w:type="dxa"/>
          </w:tcPr>
          <w:p w14:paraId="3ECD19A0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5D5CD9D4" w14:textId="2DDB8C52" w:rsidR="00587CE7" w:rsidRDefault="00587CE7" w:rsidP="00587CE7">
            <w:pPr>
              <w:pStyle w:val="Bodycopy"/>
            </w:pPr>
            <w:r>
              <w:t xml:space="preserve">Have to re-enter the same information across pages </w:t>
            </w:r>
          </w:p>
        </w:tc>
        <w:tc>
          <w:tcPr>
            <w:tcW w:w="3321" w:type="dxa"/>
          </w:tcPr>
          <w:p w14:paraId="4E1D7787" w14:textId="41A4BE26" w:rsidR="00587CE7" w:rsidRDefault="00587CE7" w:rsidP="00587CE7">
            <w:pPr>
              <w:pStyle w:val="Bodycopy"/>
            </w:pPr>
            <w:r>
              <w:t xml:space="preserve">Once information completed on first page – it should auto populate rest of pages </w:t>
            </w:r>
          </w:p>
        </w:tc>
      </w:tr>
      <w:tr w:rsidR="00587CE7" w14:paraId="4BBB2FF8" w14:textId="77777777" w:rsidTr="00D470B5">
        <w:tc>
          <w:tcPr>
            <w:tcW w:w="2880" w:type="dxa"/>
          </w:tcPr>
          <w:p w14:paraId="60C2E5F0" w14:textId="60C6CB5B" w:rsidR="00587CE7" w:rsidRDefault="00587CE7" w:rsidP="00587CE7">
            <w:pPr>
              <w:pStyle w:val="Bodycopy"/>
            </w:pPr>
            <w:r>
              <w:t xml:space="preserve">General (across Tool) </w:t>
            </w:r>
          </w:p>
        </w:tc>
        <w:tc>
          <w:tcPr>
            <w:tcW w:w="3336" w:type="dxa"/>
          </w:tcPr>
          <w:p w14:paraId="2FFC02DA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720636CA" w14:textId="1C5D9C5A" w:rsidR="00587CE7" w:rsidRDefault="00587CE7" w:rsidP="00587CE7">
            <w:pPr>
              <w:pStyle w:val="Bodycopy"/>
            </w:pPr>
            <w:r>
              <w:t xml:space="preserve">Information disappears when click away from a page </w:t>
            </w:r>
          </w:p>
        </w:tc>
        <w:tc>
          <w:tcPr>
            <w:tcW w:w="3321" w:type="dxa"/>
          </w:tcPr>
          <w:p w14:paraId="7370DC2A" w14:textId="1DD524FA" w:rsidR="00587CE7" w:rsidRDefault="00587CE7" w:rsidP="00587CE7">
            <w:pPr>
              <w:pStyle w:val="Bodycopy"/>
            </w:pPr>
            <w:r>
              <w:t>Have a ability to go back and edit previous information through back button</w:t>
            </w:r>
          </w:p>
        </w:tc>
      </w:tr>
      <w:tr w:rsidR="00587CE7" w14:paraId="1B9F5EAB" w14:textId="77777777" w:rsidTr="00D470B5">
        <w:tc>
          <w:tcPr>
            <w:tcW w:w="2880" w:type="dxa"/>
          </w:tcPr>
          <w:p w14:paraId="64D531F4" w14:textId="03B4C7CF" w:rsidR="00587CE7" w:rsidRDefault="00587CE7" w:rsidP="00587CE7">
            <w:pPr>
              <w:pStyle w:val="Bodycopy"/>
            </w:pPr>
            <w:r>
              <w:t xml:space="preserve">General (across Tool) </w:t>
            </w:r>
          </w:p>
        </w:tc>
        <w:tc>
          <w:tcPr>
            <w:tcW w:w="3336" w:type="dxa"/>
          </w:tcPr>
          <w:p w14:paraId="61EA4557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7373036D" w14:textId="4961FD15" w:rsidR="00587CE7" w:rsidRDefault="00587CE7" w:rsidP="00587CE7">
            <w:pPr>
              <w:pStyle w:val="Bodycopy"/>
            </w:pPr>
            <w:r>
              <w:t xml:space="preserve">Information disappears when click away from a page </w:t>
            </w:r>
          </w:p>
        </w:tc>
        <w:tc>
          <w:tcPr>
            <w:tcW w:w="3321" w:type="dxa"/>
          </w:tcPr>
          <w:p w14:paraId="1E577139" w14:textId="1351A333" w:rsidR="00587CE7" w:rsidRDefault="00587CE7" w:rsidP="00587CE7">
            <w:pPr>
              <w:pStyle w:val="Bodycopy"/>
            </w:pPr>
            <w:r>
              <w:t xml:space="preserve">Have </w:t>
            </w:r>
            <w:r>
              <w:t>“history” feature – so can go back and edit previous saved entries</w:t>
            </w:r>
          </w:p>
        </w:tc>
      </w:tr>
      <w:tr w:rsidR="00587CE7" w14:paraId="16BA651D" w14:textId="77777777" w:rsidTr="00D470B5">
        <w:tc>
          <w:tcPr>
            <w:tcW w:w="2880" w:type="dxa"/>
          </w:tcPr>
          <w:p w14:paraId="7E951046" w14:textId="7A2C5507" w:rsidR="00587CE7" w:rsidRDefault="00587CE7" w:rsidP="00587CE7">
            <w:pPr>
              <w:pStyle w:val="Bodycopy"/>
            </w:pPr>
            <w:r>
              <w:t xml:space="preserve">Blue Sky Thinking </w:t>
            </w:r>
          </w:p>
        </w:tc>
        <w:tc>
          <w:tcPr>
            <w:tcW w:w="3336" w:type="dxa"/>
          </w:tcPr>
          <w:p w14:paraId="379E3C79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4C82CF4A" w14:textId="77777777" w:rsidR="00587CE7" w:rsidRDefault="00587CE7" w:rsidP="00587CE7">
            <w:pPr>
              <w:pStyle w:val="Bodycopy"/>
            </w:pPr>
          </w:p>
        </w:tc>
        <w:tc>
          <w:tcPr>
            <w:tcW w:w="3321" w:type="dxa"/>
          </w:tcPr>
          <w:p w14:paraId="515721D9" w14:textId="7F59251E" w:rsidR="00587CE7" w:rsidRDefault="00587CE7" w:rsidP="00587CE7">
            <w:pPr>
              <w:pStyle w:val="Bodycopy"/>
            </w:pPr>
            <w:r>
              <w:t>Introduce option video/picture uploads to capture risk/hazards</w:t>
            </w:r>
          </w:p>
        </w:tc>
      </w:tr>
    </w:tbl>
    <w:p w14:paraId="17809680" w14:textId="77777777" w:rsidR="00197740" w:rsidRPr="009042D1" w:rsidRDefault="00197740" w:rsidP="00BC375C">
      <w:pPr>
        <w:pStyle w:val="Bodycopy"/>
      </w:pPr>
    </w:p>
    <w:sectPr w:rsidR="00197740" w:rsidRPr="009042D1" w:rsidSect="00D470B5">
      <w:headerReference w:type="even" r:id="rId11"/>
      <w:headerReference w:type="default" r:id="rId12"/>
      <w:footerReference w:type="default" r:id="rId13"/>
      <w:pgSz w:w="16838" w:h="11906" w:orient="landscape"/>
      <w:pgMar w:top="794" w:right="2552" w:bottom="794" w:left="1418" w:header="851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AC799" w14:textId="77777777" w:rsidR="00F62487" w:rsidRDefault="00F62487" w:rsidP="002D3D4A">
      <w:r>
        <w:separator/>
      </w:r>
    </w:p>
    <w:p w14:paraId="63181484" w14:textId="77777777" w:rsidR="00F62487" w:rsidRDefault="00F62487"/>
  </w:endnote>
  <w:endnote w:type="continuationSeparator" w:id="0">
    <w:p w14:paraId="539C549C" w14:textId="77777777" w:rsidR="00F62487" w:rsidRDefault="00F62487" w:rsidP="002D3D4A">
      <w:r>
        <w:continuationSeparator/>
      </w:r>
    </w:p>
    <w:p w14:paraId="2F66BD63" w14:textId="77777777" w:rsidR="00F62487" w:rsidRDefault="00F624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CFCC" w14:textId="77777777" w:rsidR="00BC375C" w:rsidRDefault="00BC375C" w:rsidP="00BC375C">
    <w:pPr>
      <w:pStyle w:val="Footer"/>
      <w:tabs>
        <w:tab w:val="clear" w:pos="4513"/>
        <w:tab w:val="clear" w:pos="9026"/>
        <w:tab w:val="right" w:pos="10206"/>
      </w:tabs>
    </w:pPr>
    <w:r w:rsidRPr="003530AF">
      <w:rPr>
        <w:noProof/>
        <w:szCs w:val="15"/>
        <w:lang w:eastAsia="en-GB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2639DEE" wp14:editId="52AEA44D">
              <wp:simplePos x="0" y="0"/>
              <wp:positionH relativeFrom="page">
                <wp:posOffset>504190</wp:posOffset>
              </wp:positionH>
              <wp:positionV relativeFrom="page">
                <wp:posOffset>10176235</wp:posOffset>
              </wp:positionV>
              <wp:extent cx="6521201" cy="0"/>
              <wp:effectExtent l="0" t="0" r="6985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21201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F0D048" id="Straight Connector 8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39.7pt,801.3pt" to="553.2pt,8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" strokecolor="black [3213]" strokeweight=".5pt" insetpen="t">
              <w10:wrap anchorx="page" anchory="page"/>
            </v:line>
          </w:pict>
        </mc:Fallback>
      </mc:AlternateContent>
    </w:r>
  </w:p>
  <w:p w14:paraId="563D7417" w14:textId="77777777" w:rsidR="00BC375C" w:rsidRPr="00BC375C" w:rsidRDefault="0002481F" w:rsidP="00BC375C">
    <w:pPr>
      <w:pStyle w:val="Footer"/>
      <w:tabs>
        <w:tab w:val="clear" w:pos="4513"/>
        <w:tab w:val="clear" w:pos="9026"/>
        <w:tab w:val="right" w:pos="10206"/>
      </w:tabs>
      <w:spacing w:after="0"/>
    </w:pPr>
    <w:r>
      <w:rPr>
        <w:noProof/>
      </w:rPr>
      <w:fldChar w:fldCharType="begin"/>
    </w:r>
    <w:r>
      <w:rPr>
        <w:noProof/>
      </w:rPr>
      <w:instrText xml:space="preserve"> FILENAME   \* MERGEFORMAT </w:instrText>
    </w:r>
    <w:r>
      <w:rPr>
        <w:noProof/>
      </w:rPr>
      <w:fldChar w:fldCharType="separate"/>
    </w:r>
    <w:r w:rsidR="00D470B5">
      <w:rPr>
        <w:noProof/>
      </w:rPr>
      <w:t>Document1</w:t>
    </w:r>
    <w:r>
      <w:rPr>
        <w:noProof/>
      </w:rPr>
      <w:fldChar w:fldCharType="end"/>
    </w:r>
    <w:r w:rsidR="00BC375C" w:rsidRPr="00BC375C">
      <w:tab/>
    </w:r>
    <w:r w:rsidR="00BC375C" w:rsidRPr="00BC375C">
      <w:fldChar w:fldCharType="begin"/>
    </w:r>
    <w:r w:rsidR="00BC375C" w:rsidRPr="00BC375C">
      <w:instrText xml:space="preserve"> PAGE   \* MERGEFORMAT </w:instrText>
    </w:r>
    <w:r w:rsidR="00BC375C" w:rsidRPr="00BC375C">
      <w:fldChar w:fldCharType="separate"/>
    </w:r>
    <w:r w:rsidR="00BC375C" w:rsidRPr="00BC375C">
      <w:t>1</w:t>
    </w:r>
    <w:r w:rsidR="00BC375C" w:rsidRPr="00BC375C">
      <w:rPr>
        <w:noProof/>
      </w:rPr>
      <w:fldChar w:fldCharType="end"/>
    </w:r>
  </w:p>
  <w:p w14:paraId="0E9B6BED" w14:textId="77777777" w:rsidR="00FE07EB" w:rsidRDefault="00FE07EB" w:rsidP="00FE07EB">
    <w:pPr>
      <w:pStyle w:val="Footer"/>
      <w:tabs>
        <w:tab w:val="clear" w:pos="4513"/>
        <w:tab w:val="clear" w:pos="9026"/>
        <w:tab w:val="right" w:pos="102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27015" w14:textId="77777777" w:rsidR="00F62487" w:rsidRDefault="00F62487" w:rsidP="002D3D4A">
      <w:r>
        <w:separator/>
      </w:r>
    </w:p>
    <w:p w14:paraId="4AC29FCF" w14:textId="77777777" w:rsidR="00F62487" w:rsidRDefault="00F62487"/>
  </w:footnote>
  <w:footnote w:type="continuationSeparator" w:id="0">
    <w:p w14:paraId="7F4776F1" w14:textId="77777777" w:rsidR="00F62487" w:rsidRDefault="00F62487" w:rsidP="002D3D4A">
      <w:r>
        <w:continuationSeparator/>
      </w:r>
    </w:p>
    <w:p w14:paraId="73AAEE90" w14:textId="77777777" w:rsidR="00F62487" w:rsidRDefault="00F624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1615771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6F1E358" w14:textId="77777777" w:rsidR="00BA082A" w:rsidRDefault="00BA082A" w:rsidP="005A402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8AB82C1" w14:textId="77777777" w:rsidR="003F45FB" w:rsidRDefault="003F45FB" w:rsidP="00BA082A">
    <w:pPr>
      <w:pStyle w:val="Header"/>
      <w:ind w:right="360"/>
    </w:pPr>
  </w:p>
  <w:p w14:paraId="16C41383" w14:textId="77777777" w:rsidR="00BB6F58" w:rsidRDefault="00BB6F5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9CEB" w14:textId="151DF37E" w:rsidR="002D3D4A" w:rsidRDefault="00D470B5" w:rsidP="00EE08BA">
    <w:pPr>
      <w:pStyle w:val="Primarypageheading-orange"/>
    </w:pPr>
    <w:r>
      <w:t xml:space="preserve">Molly Feedback on Proposed OH AI Agent </w:t>
    </w:r>
  </w:p>
  <w:p w14:paraId="2AE1A070" w14:textId="3912F6ED" w:rsidR="009042D1" w:rsidRDefault="00EE08BA" w:rsidP="00EE08BA">
    <w:pPr>
      <w:pStyle w:val="Supportingheading"/>
    </w:pPr>
    <w:r>
      <w:tab/>
    </w:r>
    <w:r w:rsidR="00DD2DDA" w:rsidRPr="007437B2">
      <w:rPr>
        <w:noProof/>
      </w:rPr>
      <w:drawing>
        <wp:anchor distT="0" distB="0" distL="114300" distR="114300" simplePos="0" relativeHeight="251668480" behindDoc="0" locked="1" layoutInCell="1" allowOverlap="1" wp14:anchorId="39215469" wp14:editId="4EB0095A">
          <wp:simplePos x="0" y="0"/>
          <wp:positionH relativeFrom="column">
            <wp:posOffset>5534660</wp:posOffset>
          </wp:positionH>
          <wp:positionV relativeFrom="page">
            <wp:posOffset>248285</wp:posOffset>
          </wp:positionV>
          <wp:extent cx="1109345" cy="1109345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9345" cy="11093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D4C3F4" w14:textId="77777777" w:rsidR="009042D1" w:rsidRPr="002D3D4A" w:rsidRDefault="009042D1" w:rsidP="00EE08BA">
    <w:pPr>
      <w:pStyle w:val="Supportingheading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20079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6D0F4E"/>
    <w:multiLevelType w:val="multilevel"/>
    <w:tmpl w:val="4C40942A"/>
    <w:lvl w:ilvl="0">
      <w:start w:val="1"/>
      <w:numFmt w:val="bullet"/>
      <w:lvlText w:val="–"/>
      <w:lvlJc w:val="left"/>
      <w:pPr>
        <w:ind w:left="227" w:hanging="227"/>
      </w:pPr>
      <w:rPr>
        <w:rFonts w:ascii="Arial" w:hAnsi="Aria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680" w:hanging="226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–"/>
      <w:lvlJc w:val="left"/>
      <w:pPr>
        <w:ind w:left="907" w:hanging="227"/>
      </w:pPr>
      <w:rPr>
        <w:rFonts w:ascii="Arial" w:hAnsi="Arial" w:hint="default"/>
        <w:color w:val="000000" w:themeColor="text1"/>
      </w:rPr>
    </w:lvl>
    <w:lvl w:ilvl="4">
      <w:start w:val="1"/>
      <w:numFmt w:val="bullet"/>
      <w:lvlText w:val="–"/>
      <w:lvlJc w:val="left"/>
      <w:pPr>
        <w:ind w:left="1134" w:hanging="227"/>
      </w:pPr>
      <w:rPr>
        <w:rFonts w:ascii="Arial" w:hAnsi="Arial" w:hint="default"/>
        <w:color w:val="000000" w:themeColor="text1"/>
      </w:rPr>
    </w:lvl>
    <w:lvl w:ilvl="5">
      <w:start w:val="1"/>
      <w:numFmt w:val="bullet"/>
      <w:lvlText w:val="–"/>
      <w:lvlJc w:val="left"/>
      <w:pPr>
        <w:ind w:left="1361" w:hanging="227"/>
      </w:pPr>
      <w:rPr>
        <w:rFonts w:ascii="Arial" w:hAnsi="Arial" w:hint="default"/>
        <w:color w:val="000000" w:themeColor="text1"/>
      </w:rPr>
    </w:lvl>
    <w:lvl w:ilvl="6">
      <w:start w:val="1"/>
      <w:numFmt w:val="bullet"/>
      <w:lvlText w:val="–"/>
      <w:lvlJc w:val="left"/>
      <w:pPr>
        <w:ind w:left="1588" w:hanging="227"/>
      </w:pPr>
      <w:rPr>
        <w:rFonts w:ascii="Arial" w:hAnsi="Arial" w:hint="default"/>
        <w:color w:val="000000" w:themeColor="text1"/>
      </w:rPr>
    </w:lvl>
    <w:lvl w:ilvl="7">
      <w:start w:val="1"/>
      <w:numFmt w:val="bullet"/>
      <w:lvlText w:val="–"/>
      <w:lvlJc w:val="left"/>
      <w:pPr>
        <w:ind w:left="1814" w:hanging="226"/>
      </w:pPr>
      <w:rPr>
        <w:rFonts w:ascii="Arial" w:hAnsi="Arial" w:hint="default"/>
        <w:color w:val="000000" w:themeColor="text1"/>
      </w:rPr>
    </w:lvl>
    <w:lvl w:ilvl="8">
      <w:start w:val="1"/>
      <w:numFmt w:val="bullet"/>
      <w:lvlText w:val="–"/>
      <w:lvlJc w:val="left"/>
      <w:pPr>
        <w:ind w:left="2041" w:hanging="227"/>
      </w:pPr>
      <w:rPr>
        <w:rFonts w:ascii="Arial" w:hAnsi="Arial" w:hint="default"/>
        <w:color w:val="000000" w:themeColor="text1"/>
      </w:rPr>
    </w:lvl>
  </w:abstractNum>
  <w:abstractNum w:abstractNumId="2" w15:restartNumberingAfterBreak="0">
    <w:nsid w:val="2C3B1BD4"/>
    <w:multiLevelType w:val="hybridMultilevel"/>
    <w:tmpl w:val="40625352"/>
    <w:lvl w:ilvl="0" w:tplc="CA80415A">
      <w:start w:val="1"/>
      <w:numFmt w:val="bullet"/>
      <w:pStyle w:val="Bulletedtextlevel1"/>
      <w:lvlText w:val="–"/>
      <w:lvlJc w:val="left"/>
      <w:pPr>
        <w:ind w:left="9360" w:hanging="360"/>
      </w:pPr>
      <w:rPr>
        <w:rFonts w:ascii="Arial" w:hAnsi="Arial" w:hint="default"/>
      </w:rPr>
    </w:lvl>
    <w:lvl w:ilvl="1" w:tplc="7FA8EE38">
      <w:start w:val="1"/>
      <w:numFmt w:val="bullet"/>
      <w:lvlText w:val="–"/>
      <w:lvlJc w:val="left"/>
      <w:pPr>
        <w:ind w:left="10080" w:hanging="360"/>
      </w:pPr>
      <w:rPr>
        <w:rFonts w:ascii="Arial" w:hAnsi="Arial" w:hint="default"/>
      </w:rPr>
    </w:lvl>
    <w:lvl w:ilvl="2" w:tplc="08090005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3" w15:restartNumberingAfterBreak="0">
    <w:nsid w:val="41D8435D"/>
    <w:multiLevelType w:val="multilevel"/>
    <w:tmpl w:val="0809001D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36026692">
    <w:abstractNumId w:val="2"/>
  </w:num>
  <w:num w:numId="2" w16cid:durableId="1984894825">
    <w:abstractNumId w:val="0"/>
  </w:num>
  <w:num w:numId="3" w16cid:durableId="156699677">
    <w:abstractNumId w:val="3"/>
  </w:num>
  <w:num w:numId="4" w16cid:durableId="1507329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B5"/>
    <w:rsid w:val="0002481F"/>
    <w:rsid w:val="000763F4"/>
    <w:rsid w:val="000C040C"/>
    <w:rsid w:val="000F0B1C"/>
    <w:rsid w:val="000F0C8B"/>
    <w:rsid w:val="00101AB4"/>
    <w:rsid w:val="0011065D"/>
    <w:rsid w:val="001413EC"/>
    <w:rsid w:val="00161BBD"/>
    <w:rsid w:val="00163B89"/>
    <w:rsid w:val="001670CB"/>
    <w:rsid w:val="00176C3E"/>
    <w:rsid w:val="001959D2"/>
    <w:rsid w:val="00197740"/>
    <w:rsid w:val="001E5EA3"/>
    <w:rsid w:val="001F0538"/>
    <w:rsid w:val="00202587"/>
    <w:rsid w:val="00211DF2"/>
    <w:rsid w:val="00225C14"/>
    <w:rsid w:val="002542EB"/>
    <w:rsid w:val="002662BD"/>
    <w:rsid w:val="002C040F"/>
    <w:rsid w:val="002D2CEC"/>
    <w:rsid w:val="002D3D4A"/>
    <w:rsid w:val="002D464B"/>
    <w:rsid w:val="0031038E"/>
    <w:rsid w:val="003262B4"/>
    <w:rsid w:val="003408CF"/>
    <w:rsid w:val="00357D17"/>
    <w:rsid w:val="00383BB6"/>
    <w:rsid w:val="00384883"/>
    <w:rsid w:val="003911A5"/>
    <w:rsid w:val="00393BA2"/>
    <w:rsid w:val="003F45FB"/>
    <w:rsid w:val="004067A9"/>
    <w:rsid w:val="00414AAA"/>
    <w:rsid w:val="00457D6F"/>
    <w:rsid w:val="00486024"/>
    <w:rsid w:val="004B0097"/>
    <w:rsid w:val="004B2C7D"/>
    <w:rsid w:val="004B3115"/>
    <w:rsid w:val="004D234D"/>
    <w:rsid w:val="004E1693"/>
    <w:rsid w:val="004E2BC5"/>
    <w:rsid w:val="00527DAB"/>
    <w:rsid w:val="00582DBD"/>
    <w:rsid w:val="00587CE7"/>
    <w:rsid w:val="005959D6"/>
    <w:rsid w:val="005C011A"/>
    <w:rsid w:val="005E6CEC"/>
    <w:rsid w:val="006466D4"/>
    <w:rsid w:val="00664E44"/>
    <w:rsid w:val="006748BF"/>
    <w:rsid w:val="006A6B97"/>
    <w:rsid w:val="006F7029"/>
    <w:rsid w:val="007234FB"/>
    <w:rsid w:val="00723609"/>
    <w:rsid w:val="00736FD0"/>
    <w:rsid w:val="00740269"/>
    <w:rsid w:val="00762457"/>
    <w:rsid w:val="007B589B"/>
    <w:rsid w:val="007C15CC"/>
    <w:rsid w:val="008274F8"/>
    <w:rsid w:val="008562F8"/>
    <w:rsid w:val="008858FC"/>
    <w:rsid w:val="00897148"/>
    <w:rsid w:val="008D1A4F"/>
    <w:rsid w:val="008E6434"/>
    <w:rsid w:val="008F1B1E"/>
    <w:rsid w:val="009042D1"/>
    <w:rsid w:val="00921546"/>
    <w:rsid w:val="009422CC"/>
    <w:rsid w:val="009565DE"/>
    <w:rsid w:val="009571BC"/>
    <w:rsid w:val="00974963"/>
    <w:rsid w:val="009A4209"/>
    <w:rsid w:val="009C2981"/>
    <w:rsid w:val="00A35782"/>
    <w:rsid w:val="00A3632F"/>
    <w:rsid w:val="00A901AE"/>
    <w:rsid w:val="00A91177"/>
    <w:rsid w:val="00AA7DCE"/>
    <w:rsid w:val="00AD1988"/>
    <w:rsid w:val="00AE2423"/>
    <w:rsid w:val="00B0094D"/>
    <w:rsid w:val="00B06086"/>
    <w:rsid w:val="00B40DCB"/>
    <w:rsid w:val="00B722E9"/>
    <w:rsid w:val="00B84D36"/>
    <w:rsid w:val="00B9601B"/>
    <w:rsid w:val="00BA082A"/>
    <w:rsid w:val="00BA54C6"/>
    <w:rsid w:val="00BB5D4B"/>
    <w:rsid w:val="00BB6F58"/>
    <w:rsid w:val="00BC375C"/>
    <w:rsid w:val="00BD5C22"/>
    <w:rsid w:val="00BE0618"/>
    <w:rsid w:val="00BE0880"/>
    <w:rsid w:val="00C07DFF"/>
    <w:rsid w:val="00C315C0"/>
    <w:rsid w:val="00C41318"/>
    <w:rsid w:val="00C65030"/>
    <w:rsid w:val="00C74E3B"/>
    <w:rsid w:val="00C7520A"/>
    <w:rsid w:val="00CA136C"/>
    <w:rsid w:val="00CD5FDC"/>
    <w:rsid w:val="00CE2344"/>
    <w:rsid w:val="00D42101"/>
    <w:rsid w:val="00D470B5"/>
    <w:rsid w:val="00D55115"/>
    <w:rsid w:val="00D56495"/>
    <w:rsid w:val="00D5740F"/>
    <w:rsid w:val="00D70A59"/>
    <w:rsid w:val="00D92B1D"/>
    <w:rsid w:val="00D93188"/>
    <w:rsid w:val="00DA0192"/>
    <w:rsid w:val="00DD02BC"/>
    <w:rsid w:val="00DD06D6"/>
    <w:rsid w:val="00DD2DDA"/>
    <w:rsid w:val="00DE7655"/>
    <w:rsid w:val="00E31C1A"/>
    <w:rsid w:val="00E47B1C"/>
    <w:rsid w:val="00E55F09"/>
    <w:rsid w:val="00EE08BA"/>
    <w:rsid w:val="00F12687"/>
    <w:rsid w:val="00F42C38"/>
    <w:rsid w:val="00F43353"/>
    <w:rsid w:val="00F62487"/>
    <w:rsid w:val="00F74341"/>
    <w:rsid w:val="00F776F1"/>
    <w:rsid w:val="00F8028D"/>
    <w:rsid w:val="00FA5781"/>
    <w:rsid w:val="00FE07EB"/>
    <w:rsid w:val="00FE447B"/>
    <w:rsid w:val="00FE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F117C"/>
  <w15:docId w15:val="{65F449C4-4E08-4A4D-87E0-739254E8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color w:val="000000" w:themeColor="text1"/>
        <w:szCs w:val="52"/>
        <w:lang w:val="en-GB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82DBD"/>
    <w:rPr>
      <w:rFonts w:ascii="Arial" w:hAnsi="Arial"/>
    </w:rPr>
  </w:style>
  <w:style w:type="paragraph" w:styleId="Heading1">
    <w:name w:val="heading 1"/>
    <w:next w:val="Normal"/>
    <w:link w:val="Heading1Char"/>
    <w:uiPriority w:val="9"/>
    <w:rsid w:val="00897148"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F36633" w:themeColor="text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E2423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2DBD"/>
    <w:pPr>
      <w:tabs>
        <w:tab w:val="center" w:pos="4513"/>
        <w:tab w:val="right" w:pos="9026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582DBD"/>
    <w:rPr>
      <w:rFonts w:ascii="Arial" w:hAnsi="Arial"/>
      <w:sz w:val="16"/>
    </w:rPr>
  </w:style>
  <w:style w:type="paragraph" w:styleId="Footer">
    <w:name w:val="footer"/>
    <w:basedOn w:val="Normal"/>
    <w:link w:val="FooterChar"/>
    <w:uiPriority w:val="99"/>
    <w:unhideWhenUsed/>
    <w:rsid w:val="00FE07EB"/>
    <w:pPr>
      <w:tabs>
        <w:tab w:val="center" w:pos="4513"/>
        <w:tab w:val="right" w:pos="9026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FE07EB"/>
    <w:rPr>
      <w:color w:val="000000" w:themeColor="text1"/>
      <w:sz w:val="15"/>
    </w:rPr>
  </w:style>
  <w:style w:type="paragraph" w:customStyle="1" w:styleId="Primarycoverheading">
    <w:name w:val="Primary cover heading"/>
    <w:qFormat/>
    <w:rsid w:val="00AE2423"/>
    <w:pPr>
      <w:spacing w:after="0" w:line="240" w:lineRule="auto"/>
    </w:pPr>
    <w:rPr>
      <w:rFonts w:ascii="Arial" w:hAnsi="Arial"/>
      <w:b/>
      <w:sz w:val="48"/>
      <w:szCs w:val="26"/>
    </w:rPr>
  </w:style>
  <w:style w:type="paragraph" w:customStyle="1" w:styleId="Supportingheading">
    <w:name w:val="Supporting heading"/>
    <w:qFormat/>
    <w:rsid w:val="009042D1"/>
    <w:pPr>
      <w:spacing w:after="0" w:line="240" w:lineRule="auto"/>
    </w:pPr>
    <w:rPr>
      <w:rFonts w:ascii="Arial" w:hAnsi="Arial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423"/>
    <w:rPr>
      <w:rFonts w:ascii="Arial" w:eastAsiaTheme="majorEastAsia" w:hAnsi="Arial" w:cstheme="majorBidi"/>
      <w:b/>
      <w:szCs w:val="26"/>
    </w:rPr>
  </w:style>
  <w:style w:type="paragraph" w:customStyle="1" w:styleId="Primarypageheading">
    <w:name w:val="Primary page heading"/>
    <w:qFormat/>
    <w:rsid w:val="00BC375C"/>
    <w:pPr>
      <w:spacing w:after="0" w:line="240" w:lineRule="auto"/>
    </w:pPr>
    <w:rPr>
      <w:rFonts w:ascii="Arial" w:hAnsi="Arial"/>
      <w:sz w:val="32"/>
    </w:rPr>
  </w:style>
  <w:style w:type="paragraph" w:customStyle="1" w:styleId="Bodyheading">
    <w:name w:val="Body heading"/>
    <w:basedOn w:val="Bodycopy"/>
    <w:qFormat/>
    <w:rsid w:val="00897148"/>
    <w:rPr>
      <w:b/>
      <w:color w:val="F36633" w:themeColor="text2"/>
    </w:rPr>
  </w:style>
  <w:style w:type="paragraph" w:customStyle="1" w:styleId="Bodysubheading">
    <w:name w:val="Body subheading"/>
    <w:qFormat/>
    <w:rsid w:val="00582DBD"/>
    <w:pPr>
      <w:spacing w:after="0" w:line="240" w:lineRule="auto"/>
    </w:pPr>
    <w:rPr>
      <w:rFonts w:ascii="Arial" w:hAnsi="Arial" w:cstheme="majorHAnsi"/>
      <w:b/>
    </w:rPr>
  </w:style>
  <w:style w:type="paragraph" w:customStyle="1" w:styleId="Bodycopy">
    <w:name w:val="Body copy"/>
    <w:qFormat/>
    <w:rsid w:val="00582DBD"/>
    <w:pPr>
      <w:spacing w:after="0" w:line="240" w:lineRule="auto"/>
    </w:pPr>
    <w:rPr>
      <w:rFonts w:ascii="Arial" w:hAnsi="Arial"/>
    </w:rPr>
  </w:style>
  <w:style w:type="paragraph" w:customStyle="1" w:styleId="Bulletedtextlevel1">
    <w:name w:val="Bulleted text level 1"/>
    <w:basedOn w:val="Bodycopy"/>
    <w:qFormat/>
    <w:rsid w:val="000F0B1C"/>
    <w:pPr>
      <w:numPr>
        <w:numId w:val="1"/>
      </w:numPr>
      <w:spacing w:after="60"/>
      <w:ind w:left="227" w:hanging="227"/>
      <w:contextualSpacing/>
    </w:pPr>
  </w:style>
  <w:style w:type="paragraph" w:customStyle="1" w:styleId="Bulletedtextlevel2">
    <w:name w:val="Bulleted text level 2"/>
    <w:basedOn w:val="Bulletedtextlevel1"/>
    <w:qFormat/>
    <w:rsid w:val="00B9601B"/>
    <w:pPr>
      <w:ind w:left="476" w:hanging="238"/>
    </w:pPr>
  </w:style>
  <w:style w:type="paragraph" w:styleId="ListBullet">
    <w:name w:val="List Bullet"/>
    <w:basedOn w:val="Normal"/>
    <w:uiPriority w:val="99"/>
    <w:semiHidden/>
    <w:unhideWhenUsed/>
    <w:rsid w:val="000F0B1C"/>
    <w:pPr>
      <w:numPr>
        <w:numId w:val="2"/>
      </w:numPr>
      <w:contextualSpacing/>
    </w:pPr>
  </w:style>
  <w:style w:type="paragraph" w:customStyle="1" w:styleId="Legalcopy">
    <w:name w:val="Legal copy"/>
    <w:qFormat/>
    <w:rsid w:val="00582DBD"/>
    <w:pPr>
      <w:spacing w:after="0" w:line="240" w:lineRule="auto"/>
    </w:pPr>
    <w:rPr>
      <w:rFonts w:ascii="Arial" w:hAnsi="Arial"/>
      <w:sz w:val="15"/>
      <w:szCs w:val="15"/>
    </w:rPr>
  </w:style>
  <w:style w:type="paragraph" w:customStyle="1" w:styleId="Bulletedtextlevel3">
    <w:name w:val="Bulleted text level 3"/>
    <w:basedOn w:val="Bulletedtextlevel2"/>
    <w:qFormat/>
    <w:rsid w:val="00B9601B"/>
    <w:pPr>
      <w:ind w:left="726"/>
    </w:pPr>
  </w:style>
  <w:style w:type="numbering" w:customStyle="1" w:styleId="Style1">
    <w:name w:val="Style1"/>
    <w:uiPriority w:val="99"/>
    <w:rsid w:val="00FE447B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4883"/>
    <w:rPr>
      <w:rFonts w:ascii="Tahoma" w:hAnsi="Tahoma" w:cs="Tahoma"/>
      <w:sz w:val="16"/>
      <w:szCs w:val="16"/>
    </w:rPr>
  </w:style>
  <w:style w:type="table" w:customStyle="1" w:styleId="GSKtablestyle1">
    <w:name w:val="GSK table style 1"/>
    <w:basedOn w:val="TableNormal"/>
    <w:uiPriority w:val="99"/>
    <w:rsid w:val="00736FD0"/>
    <w:pPr>
      <w:spacing w:after="0" w:line="240" w:lineRule="auto"/>
    </w:pPr>
    <w:rPr>
      <w:szCs w:val="20"/>
    </w:rPr>
    <w:tblPr>
      <w:tblStyleRowBandSize w:val="1"/>
      <w:tblBorders>
        <w:insideH w:val="single" w:sz="4" w:space="0" w:color="000000" w:themeColor="text1"/>
      </w:tblBorders>
      <w:tblCellMar>
        <w:top w:w="57" w:type="dxa"/>
        <w:bottom w:w="57" w:type="dxa"/>
      </w:tblCellMar>
    </w:tblPr>
    <w:tblStylePr w:type="firstRow">
      <w:pPr>
        <w:wordWrap/>
        <w:spacing w:beforeLines="0" w:before="20" w:beforeAutospacing="0" w:afterLines="0" w:after="20" w:afterAutospacing="0" w:line="240" w:lineRule="auto"/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6658A6" w:themeFill="accent1"/>
      </w:tcPr>
    </w:tblStylePr>
    <w:tblStylePr w:type="lastRow">
      <w:rPr>
        <w:rFonts w:asciiTheme="majorHAnsi" w:hAnsiTheme="majorHAnsi"/>
        <w:b/>
        <w:caps w:val="0"/>
        <w:smallCaps w:val="0"/>
        <w:strike w:val="0"/>
        <w:dstrike w:val="0"/>
        <w:vanish w:val="0"/>
        <w:color w:val="FFFFFF" w:themeColor="background1"/>
        <w:sz w:val="20"/>
        <w:u w:val="none"/>
        <w:vertAlign w:val="baseli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auto" w:fill="000000" w:themeFill="text1"/>
      </w:tcPr>
    </w:tblStylePr>
    <w:tblStylePr w:type="band1Horz">
      <w:pPr>
        <w:wordWrap/>
        <w:spacing w:beforeLines="0" w:before="20" w:beforeAutospacing="0" w:afterLines="0" w:after="20" w:afterAutospacing="0" w:line="240" w:lineRule="auto"/>
        <w:jc w:val="left"/>
      </w:pPr>
      <w:rPr>
        <w:rFonts w:ascii="Arial" w:hAnsi="Arial"/>
        <w:color w:val="000000" w:themeColor="text1"/>
        <w:sz w:val="20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V w:val="nil"/>
        </w:tcBorders>
        <w:vAlign w:val="top"/>
      </w:tcPr>
    </w:tblStylePr>
    <w:tblStylePr w:type="band2Horz">
      <w:pPr>
        <w:wordWrap/>
        <w:spacing w:beforeLines="0" w:before="20" w:beforeAutospacing="0" w:afterLines="0" w:after="20" w:afterAutospacing="0" w:line="240" w:lineRule="auto"/>
        <w:jc w:val="left"/>
      </w:pPr>
      <w:rPr>
        <w:rFonts w:ascii="Arial" w:hAnsi="Arial"/>
        <w:color w:val="000000" w:themeColor="text1"/>
        <w:sz w:val="20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vAlign w:val="top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8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36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1">
    <w:name w:val="Medium Grid 3 Accent 1"/>
    <w:basedOn w:val="TableNormal"/>
    <w:uiPriority w:val="69"/>
    <w:rsid w:val="00AA7DC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D5E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58A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58A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58A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58A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ABD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ABD2" w:themeFill="accent1" w:themeFillTint="7F"/>
      </w:tcPr>
    </w:tblStylePr>
  </w:style>
  <w:style w:type="table" w:customStyle="1" w:styleId="GSKtablestyle2">
    <w:name w:val="GSK table style 2"/>
    <w:basedOn w:val="GSKtablestyle1"/>
    <w:uiPriority w:val="99"/>
    <w:rsid w:val="00736FD0"/>
    <w:tblPr/>
    <w:tblStylePr w:type="firstRow">
      <w:pPr>
        <w:wordWrap/>
        <w:spacing w:beforeLines="0" w:before="20" w:beforeAutospacing="0" w:afterLines="0" w:after="20" w:afterAutospacing="0" w:line="240" w:lineRule="auto"/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6658A6" w:themeFill="accent1"/>
      </w:tcPr>
    </w:tblStylePr>
    <w:tblStylePr w:type="lastRow">
      <w:rPr>
        <w:rFonts w:asciiTheme="majorHAnsi" w:hAnsiTheme="majorHAnsi"/>
        <w:b/>
        <w:caps w:val="0"/>
        <w:smallCaps w:val="0"/>
        <w:strike w:val="0"/>
        <w:dstrike w:val="0"/>
        <w:vanish w:val="0"/>
        <w:color w:val="FFFFFF" w:themeColor="background1"/>
        <w:sz w:val="20"/>
        <w:u w:val="none"/>
        <w:vertAlign w:val="baseline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auto" w:fill="000000" w:themeFill="text1"/>
      </w:tcPr>
    </w:tblStylePr>
    <w:tblStylePr w:type="band1Horz">
      <w:pPr>
        <w:wordWrap/>
        <w:spacing w:beforeLines="0" w:before="20" w:beforeAutospacing="0" w:afterLines="0" w:after="20" w:afterAutospacing="0" w:line="240" w:lineRule="auto"/>
        <w:jc w:val="left"/>
      </w:pPr>
      <w:rPr>
        <w:rFonts w:ascii="Arial" w:hAnsi="Arial"/>
        <w:color w:val="000000" w:themeColor="text1"/>
        <w:sz w:val="20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V w:val="nil"/>
        </w:tcBorders>
        <w:shd w:val="clear" w:color="auto" w:fill="69B445" w:themeFill="accent3"/>
        <w:vAlign w:val="top"/>
      </w:tcPr>
    </w:tblStylePr>
    <w:tblStylePr w:type="band2Horz">
      <w:pPr>
        <w:wordWrap/>
        <w:spacing w:beforeLines="0" w:before="20" w:beforeAutospacing="0" w:afterLines="0" w:after="20" w:afterAutospacing="0" w:line="240" w:lineRule="auto"/>
        <w:jc w:val="left"/>
      </w:pPr>
      <w:rPr>
        <w:rFonts w:ascii="Arial" w:hAnsi="Arial"/>
        <w:color w:val="000000" w:themeColor="text1"/>
        <w:sz w:val="20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vAlign w:val="top"/>
      </w:tcPr>
    </w:tblStylePr>
  </w:style>
  <w:style w:type="table" w:customStyle="1" w:styleId="GSKtablestyle3">
    <w:name w:val="GSK table style 3"/>
    <w:basedOn w:val="TableGrid1"/>
    <w:uiPriority w:val="99"/>
    <w:rsid w:val="006748BF"/>
    <w:rPr>
      <w:szCs w:val="20"/>
      <w:lang w:val="en-US" w:eastAsia="en-GB" w:bidi="hi-IN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000000" w:themeColor="text1"/>
        <w:insideV w:val="none" w:sz="0" w:space="0" w:color="auto"/>
      </w:tblBorders>
    </w:tblPr>
    <w:tcPr>
      <w:tcMar>
        <w:top w:w="57" w:type="dxa"/>
        <w:bottom w:w="57" w:type="dxa"/>
      </w:tcMar>
    </w:tcPr>
    <w:tblStylePr w:type="firstRow">
      <w:rPr>
        <w:rFonts w:asciiTheme="majorHAnsi" w:hAnsiTheme="majorHAnsi"/>
        <w:b/>
        <w:color w:val="6658A6" w:themeColor="accent1"/>
        <w:sz w:val="20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35782"/>
    <w:pPr>
      <w:spacing w:after="0" w:line="24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agecaption">
    <w:name w:val="Image caption"/>
    <w:qFormat/>
    <w:rsid w:val="00582DBD"/>
    <w:pPr>
      <w:spacing w:before="100" w:after="0" w:line="240" w:lineRule="auto"/>
    </w:pPr>
    <w:rPr>
      <w:rFonts w:ascii="Arial" w:hAnsi="Arial"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BA082A"/>
  </w:style>
  <w:style w:type="character" w:customStyle="1" w:styleId="Heading1Char">
    <w:name w:val="Heading 1 Char"/>
    <w:basedOn w:val="DefaultParagraphFont"/>
    <w:link w:val="Heading1"/>
    <w:uiPriority w:val="9"/>
    <w:rsid w:val="00897148"/>
    <w:rPr>
      <w:rFonts w:ascii="Arial" w:eastAsiaTheme="majorEastAsia" w:hAnsi="Arial" w:cstheme="majorBidi"/>
      <w:b/>
      <w:color w:val="F36633" w:themeColor="text2"/>
      <w:szCs w:val="32"/>
    </w:rPr>
  </w:style>
  <w:style w:type="paragraph" w:customStyle="1" w:styleId="Primarycoverheading-orange">
    <w:name w:val="Primary cover heading - orange"/>
    <w:basedOn w:val="Primarycoverheading"/>
    <w:rsid w:val="00897148"/>
    <w:rPr>
      <w:color w:val="F36633" w:themeColor="text2"/>
    </w:rPr>
  </w:style>
  <w:style w:type="paragraph" w:customStyle="1" w:styleId="Introcopy">
    <w:name w:val="Intro copy"/>
    <w:basedOn w:val="Bodycopy"/>
    <w:rsid w:val="009042D1"/>
    <w:rPr>
      <w:sz w:val="24"/>
    </w:rPr>
  </w:style>
  <w:style w:type="paragraph" w:customStyle="1" w:styleId="Primarypageheading-orange">
    <w:name w:val="Primary page heading - orange"/>
    <w:basedOn w:val="Primarypageheading"/>
    <w:rsid w:val="009042D1"/>
    <w:rPr>
      <w:color w:val="F36633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4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Windows\Templates\GSK__A4_MS_Word_basic_template_Update02%204.0.dotx" TargetMode="External"/></Relationships>
</file>

<file path=word/theme/theme1.xml><?xml version="1.0" encoding="utf-8"?>
<a:theme xmlns:a="http://schemas.openxmlformats.org/drawingml/2006/main" name="Headlines">
  <a:themeElements>
    <a:clrScheme name="GSK Template Update">
      <a:dk1>
        <a:srgbClr val="000000"/>
      </a:dk1>
      <a:lt1>
        <a:srgbClr val="FFFFFF"/>
      </a:lt1>
      <a:dk2>
        <a:srgbClr val="F36633"/>
      </a:dk2>
      <a:lt2>
        <a:srgbClr val="959595"/>
      </a:lt2>
      <a:accent1>
        <a:srgbClr val="6658A6"/>
      </a:accent1>
      <a:accent2>
        <a:srgbClr val="E21860"/>
      </a:accent2>
      <a:accent3>
        <a:srgbClr val="69B445"/>
      </a:accent3>
      <a:accent4>
        <a:srgbClr val="244EA2"/>
      </a:accent4>
      <a:accent5>
        <a:srgbClr val="FFC709"/>
      </a:accent5>
      <a:accent6>
        <a:srgbClr val="DC4133"/>
      </a:accent6>
      <a:hlink>
        <a:srgbClr val="000000"/>
      </a:hlink>
      <a:folHlink>
        <a:srgbClr val="95959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eadlines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100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88900" dist="25400" dir="10800000">
              <a:srgbClr val="000000">
                <a:alpha val="25000"/>
              </a:srgbClr>
            </a:innerShdw>
            <a:outerShdw blurRad="25400" dist="25400" dir="5400000" rotWithShape="0">
              <a:srgbClr val="FFFFFF">
                <a:alpha val="1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Headlines" id="{3841520A-25F2-4EB8-BE4C-611DB5ABEED9}" vid="{ECD25A4C-D97E-4C12-84B1-63580BFFAEE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1989eb-7121-409c-871c-8f2366272918">
      <Terms xmlns="http://schemas.microsoft.com/office/infopath/2007/PartnerControls"/>
    </lcf76f155ced4ddcb4097134ff3c332f>
    <TaxCatchAll xmlns="a5bf85ab-5b89-45d5-812d-d881043611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FBBF6E9189954BA0FDCD563682A98B" ma:contentTypeVersion="17" ma:contentTypeDescription="Create a new document." ma:contentTypeScope="" ma:versionID="6bb6009f22ffc1a7cbc857865d5db9d0">
  <xsd:schema xmlns:xsd="http://www.w3.org/2001/XMLSchema" xmlns:xs="http://www.w3.org/2001/XMLSchema" xmlns:p="http://schemas.microsoft.com/office/2006/metadata/properties" xmlns:ns2="731989eb-7121-409c-871c-8f2366272918" xmlns:ns3="a5bf85ab-5b89-45d5-812d-d881043611a5" targetNamespace="http://schemas.microsoft.com/office/2006/metadata/properties" ma:root="true" ma:fieldsID="5a48224a9c9b262e19af99e57689abe6" ns2:_="" ns3:_="">
    <xsd:import namespace="731989eb-7121-409c-871c-8f2366272918"/>
    <xsd:import namespace="a5bf85ab-5b89-45d5-812d-d88104361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989eb-7121-409c-871c-8f23662729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f367377-cea2-4f59-9866-8491a8f07a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bf85ab-5b89-45d5-812d-d88104361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018993d-1d16-43cf-b63c-2f328976747f}" ma:internalName="TaxCatchAll" ma:showField="CatchAllData" ma:web="a5bf85ab-5b89-45d5-812d-d88104361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9A0B94-43A2-42C2-A536-1A4FC2FC1686}">
  <ds:schemaRefs>
    <ds:schemaRef ds:uri="http://schemas.microsoft.com/office/2006/metadata/properties"/>
    <ds:schemaRef ds:uri="http://schemas.microsoft.com/office/infopath/2007/PartnerControls"/>
    <ds:schemaRef ds:uri="731989eb-7121-409c-871c-8f2366272918"/>
    <ds:schemaRef ds:uri="a5bf85ab-5b89-45d5-812d-d881043611a5"/>
  </ds:schemaRefs>
</ds:datastoreItem>
</file>

<file path=customXml/itemProps2.xml><?xml version="1.0" encoding="utf-8"?>
<ds:datastoreItem xmlns:ds="http://schemas.openxmlformats.org/officeDocument/2006/customXml" ds:itemID="{5B29034B-A3A0-4403-B07B-5F8ADB676A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DF2FF9-B252-4007-B02F-348E48DA0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1989eb-7121-409c-871c-8f2366272918"/>
    <ds:schemaRef ds:uri="a5bf85ab-5b89-45d5-812d-d88104361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9A9BDB-9A08-DF40-968E-236C730CB7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GSK__A4_MS_Word_basic_template_Update02 4.0</Template>
  <TotalTime>85</TotalTime>
  <Pages>3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Basic Template</vt:lpstr>
    </vt:vector>
  </TitlesOfParts>
  <Manager/>
  <Company>GSK</Company>
  <LinksUpToDate>false</LinksUpToDate>
  <CharactersWithSpaces>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 Basic Template</dc:title>
  <dc:subject/>
  <dc:creator>Molly Healey</dc:creator>
  <cp:keywords/>
  <dc:description/>
  <cp:lastModifiedBy>Molly Healey</cp:lastModifiedBy>
  <cp:revision>36</cp:revision>
  <dcterms:created xsi:type="dcterms:W3CDTF">2026-07-06T15:24:00Z</dcterms:created>
  <dcterms:modified xsi:type="dcterms:W3CDTF">2026-07-13T15:22:00Z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0x010100A0FBBF6E9189954BA0FDCD563682A98B</vt:lpwstr>
  </property>
  <property fmtid="{D5CDD505-2E9C-101B-9397-08002B2CF9AE}" pid="3" name="MediaServiceImageTags">
    <vt:lpwstr/>
  </property>
</Properties>
</file>