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1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9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146.png" ContentType="image/png"/>
  <Override PartName="/word/media/rId151.png" ContentType="image/png"/>
  <Override PartName="/word/media/rId155.png" ContentType="image/png"/>
  <Override PartName="/word/media/rId159.png" ContentType="image/png"/>
  <Override PartName="/word/media/rId163.png" ContentType="image/png"/>
  <Override PartName="/word/media/rId167.png" ContentType="image/png"/>
  <Override PartName="/word/media/rId23.png" ContentType="image/png"/>
  <Override PartName="/word/media/rId171.png" ContentType="image/png"/>
  <Override PartName="/word/media/rId175.png" ContentType="image/png"/>
  <Override PartName="/word/media/rId179.png" ContentType="image/png"/>
  <Override PartName="/word/media/rId1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8. Настройка SMTP-сервера</w:t>
      </w:r>
    </w:p>
    <w:p>
      <w:pPr>
        <w:pStyle w:val="Subtitle"/>
      </w:pPr>
      <w:r>
        <w:t xml:space="preserve">Отчет</w:t>
      </w:r>
    </w:p>
    <w:p>
      <w:pPr>
        <w:pStyle w:val="Author"/>
      </w:pPr>
      <w:r>
        <w:t xml:space="preserve">Анна Александровна Глушенок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Установите на виртуальной машине server SMTP-сервер postfix (см. раздел 8.4.1).</w:t>
      </w:r>
    </w:p>
    <w:p>
      <w:pPr>
        <w:pStyle w:val="Compact"/>
        <w:numPr>
          <w:ilvl w:val="0"/>
          <w:numId w:val="1001"/>
        </w:numPr>
      </w:pPr>
      <w:r>
        <w:t xml:space="preserve">Сделайте первоначальную настройку postfix при помощи утилиты postconf, задав отправку писем не на локальный хост, а на сервер в домене (см. раздел 8.4.2).</w:t>
      </w:r>
    </w:p>
    <w:p>
      <w:pPr>
        <w:pStyle w:val="Compact"/>
        <w:numPr>
          <w:ilvl w:val="0"/>
          <w:numId w:val="1001"/>
        </w:numPr>
      </w:pPr>
      <w:r>
        <w:t xml:space="preserve">Проверьте отправку почты с сервера и клиента (см. раздел 8.4.3).</w:t>
      </w:r>
    </w:p>
    <w:p>
      <w:pPr>
        <w:pStyle w:val="Compact"/>
        <w:numPr>
          <w:ilvl w:val="0"/>
          <w:numId w:val="1001"/>
        </w:numPr>
      </w:pPr>
      <w:r>
        <w:t xml:space="preserve">Сконфигурируйте Postfix для работы в домене. Проверьте отправку почты с сервера и клиента (см. раздел 8.4.4).</w:t>
      </w:r>
    </w:p>
    <w:p>
      <w:pPr>
        <w:pStyle w:val="Compact"/>
        <w:numPr>
          <w:ilvl w:val="0"/>
          <w:numId w:val="1001"/>
        </w:numPr>
      </w:pPr>
      <w:r>
        <w:t xml:space="preserve">Напишите скрипт для Vagrant, фиксирующий действия по установке и настройке Postfix во внутреннем окружении виртуальной машины server. Соответствующим образом внесите изменения в Vagrantfile (см. раздел 8.4.5).</w:t>
      </w:r>
    </w:p>
    <w:bookmarkEnd w:id="10"/>
    <w:bookmarkStart w:id="188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9" w:name="установка-postfix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Установка Postfix</w:t>
      </w:r>
    </w:p>
    <w:p>
      <w:pPr>
        <w:pStyle w:val="Compact"/>
        <w:numPr>
          <w:ilvl w:val="0"/>
          <w:numId w:val="1002"/>
        </w:numPr>
      </w:pPr>
      <w:r>
        <w:t xml:space="preserve">На ВМ server войдите под вашим пользователем, откройте терминал, перейдите в режим суперпользователя: sudo -i</w:t>
      </w:r>
    </w:p>
    <w:bookmarkStart w:id="14" w:name="fig:001"/>
    <w:p>
      <w:pPr>
        <w:pStyle w:val="CaptionedFigure"/>
      </w:pPr>
      <w:r>
        <w:drawing>
          <wp:inline>
            <wp:extent cx="3200400" cy="682887"/>
            <wp:effectExtent b="0" l="0" r="0" t="0"/>
            <wp:docPr descr="Рис. 1: запуск ВМ setver" title="" id="12" name="Picture"/>
            <a:graphic>
              <a:graphicData uri="http://schemas.openxmlformats.org/drawingml/2006/picture">
                <pic:pic>
                  <pic:nvPicPr>
                    <pic:cNvPr descr="image/1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8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запуск ВМ setver</w:t>
      </w:r>
    </w:p>
    <w:bookmarkEnd w:id="14"/>
    <w:bookmarkStart w:id="18" w:name="fig:002"/>
    <w:p>
      <w:pPr>
        <w:pStyle w:val="CaptionedFigure"/>
      </w:pPr>
      <w:r>
        <w:drawing>
          <wp:inline>
            <wp:extent cx="3200400" cy="631657"/>
            <wp:effectExtent b="0" l="0" r="0" t="0"/>
            <wp:docPr descr="Рис. 2: подключение к ВМ setver по ssh" title="" id="16" name="Picture"/>
            <a:graphic>
              <a:graphicData uri="http://schemas.openxmlformats.org/drawingml/2006/picture">
                <pic:pic>
                  <pic:nvPicPr>
                    <pic:cNvPr descr="image/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16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подключение к ВМ setver по ssh</w:t>
      </w:r>
    </w:p>
    <w:bookmarkEnd w:id="18"/>
    <w:p>
      <w:pPr>
        <w:pStyle w:val="Compact"/>
        <w:numPr>
          <w:ilvl w:val="0"/>
          <w:numId w:val="1003"/>
        </w:numPr>
      </w:pPr>
      <w:r>
        <w:t xml:space="preserve">Установите необходимые для работы пакеты: postfix и s-nail</w:t>
      </w:r>
    </w:p>
    <w:bookmarkStart w:id="22" w:name="fig:003"/>
    <w:p>
      <w:pPr>
        <w:pStyle w:val="CaptionedFigure"/>
      </w:pPr>
      <w:r>
        <w:drawing>
          <wp:inline>
            <wp:extent cx="3200400" cy="994786"/>
            <wp:effectExtent b="0" l="0" r="0" t="0"/>
            <wp:docPr descr="Рис. 3: установка postfix" title="" id="20" name="Picture"/>
            <a:graphic>
              <a:graphicData uri="http://schemas.openxmlformats.org/drawingml/2006/picture">
                <pic:pic>
                  <pic:nvPicPr>
                    <pic:cNvPr descr="image/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47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установка postfix</w:t>
      </w:r>
    </w:p>
    <w:bookmarkEnd w:id="22"/>
    <w:bookmarkStart w:id="26" w:name="fig:004"/>
    <w:p>
      <w:pPr>
        <w:pStyle w:val="CaptionedFigure"/>
      </w:pPr>
      <w:r>
        <w:drawing>
          <wp:inline>
            <wp:extent cx="3200400" cy="1232078"/>
            <wp:effectExtent b="0" l="0" r="0" t="0"/>
            <wp:docPr descr="Рис. 4: установка s-nail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32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установка s-nail</w:t>
      </w:r>
    </w:p>
    <w:bookmarkEnd w:id="26"/>
    <w:p>
      <w:pPr>
        <w:pStyle w:val="Compact"/>
        <w:numPr>
          <w:ilvl w:val="0"/>
          <w:numId w:val="1004"/>
        </w:numPr>
      </w:pPr>
      <w:r>
        <w:t xml:space="preserve">Сконфигурируйте межсетевой экран, разрешив работать службе протокола SMTP</w:t>
      </w:r>
    </w:p>
    <w:bookmarkStart w:id="30" w:name="fig:005"/>
    <w:p>
      <w:pPr>
        <w:pStyle w:val="CaptionedFigure"/>
      </w:pPr>
      <w:r>
        <w:drawing>
          <wp:inline>
            <wp:extent cx="3200400" cy="986664"/>
            <wp:effectExtent b="0" l="0" r="0" t="0"/>
            <wp:docPr descr="Рис. 5: разрешение работы SMTP" title="" id="28" name="Picture"/>
            <a:graphic>
              <a:graphicData uri="http://schemas.openxmlformats.org/drawingml/2006/picture">
                <pic:pic>
                  <pic:nvPicPr>
                    <pic:cNvPr descr="image/5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866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разрешение работы SMTP</w:t>
      </w:r>
    </w:p>
    <w:bookmarkEnd w:id="30"/>
    <w:p>
      <w:pPr>
        <w:pStyle w:val="Compact"/>
        <w:numPr>
          <w:ilvl w:val="0"/>
          <w:numId w:val="1005"/>
        </w:numPr>
      </w:pPr>
      <w:r>
        <w:t xml:space="preserve">Восстановите контекст безопасности в SELinux: restorecon -vR /etc</w:t>
      </w:r>
    </w:p>
    <w:bookmarkStart w:id="34" w:name="fig:006"/>
    <w:p>
      <w:pPr>
        <w:pStyle w:val="CaptionedFigure"/>
      </w:pPr>
      <w:r>
        <w:drawing>
          <wp:inline>
            <wp:extent cx="3200400" cy="451821"/>
            <wp:effectExtent b="0" l="0" r="0" t="0"/>
            <wp:docPr descr="Рис. 6: восстановление контекста безопасности" title="" id="32" name="Picture"/>
            <a:graphic>
              <a:graphicData uri="http://schemas.openxmlformats.org/drawingml/2006/picture">
                <pic:pic>
                  <pic:nvPicPr>
                    <pic:cNvPr descr="image/6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51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восстановление контекста безопасности</w:t>
      </w:r>
    </w:p>
    <w:bookmarkEnd w:id="34"/>
    <w:p>
      <w:pPr>
        <w:pStyle w:val="Compact"/>
        <w:numPr>
          <w:ilvl w:val="0"/>
          <w:numId w:val="1006"/>
        </w:numPr>
      </w:pPr>
      <w:r>
        <w:t xml:space="preserve">Запустите Postfix:</w:t>
      </w:r>
    </w:p>
    <w:bookmarkStart w:id="38" w:name="fig:007"/>
    <w:p>
      <w:pPr>
        <w:pStyle w:val="CaptionedFigure"/>
      </w:pPr>
      <w:r>
        <w:drawing>
          <wp:inline>
            <wp:extent cx="3200400" cy="1149510"/>
            <wp:effectExtent b="0" l="0" r="0" t="0"/>
            <wp:docPr descr="Рис. 7: запуск postfix с проверкой" title="" id="36" name="Picture"/>
            <a:graphic>
              <a:graphicData uri="http://schemas.openxmlformats.org/drawingml/2006/picture">
                <pic:pic>
                  <pic:nvPicPr>
                    <pic:cNvPr descr="image/7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49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запуск postfix с проверкой</w:t>
      </w:r>
    </w:p>
    <w:bookmarkEnd w:id="38"/>
    <w:bookmarkEnd w:id="39"/>
    <w:bookmarkStart w:id="68" w:name="X4acf2f30a3503df51bff964be4986ec51ac4bc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Изменение параметров Postfix с помощью postconf</w:t>
      </w:r>
    </w:p>
    <w:p>
      <w:pPr>
        <w:pStyle w:val="Compact"/>
        <w:numPr>
          <w:ilvl w:val="0"/>
          <w:numId w:val="1007"/>
        </w:numPr>
      </w:pPr>
      <w:r>
        <w:t xml:space="preserve">Для просмотра списка текущих настроек Postfix введите: postconf</w:t>
      </w:r>
    </w:p>
    <w:bookmarkStart w:id="43" w:name="fig:008"/>
    <w:p>
      <w:pPr>
        <w:pStyle w:val="CaptionedFigure"/>
      </w:pPr>
      <w:r>
        <w:drawing>
          <wp:inline>
            <wp:extent cx="3200400" cy="1243971"/>
            <wp:effectExtent b="0" l="0" r="0" t="0"/>
            <wp:docPr descr="Рис. 8: просмотр настроек postfix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439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настроек postfix</w:t>
      </w:r>
    </w:p>
    <w:bookmarkEnd w:id="43"/>
    <w:p>
      <w:pPr>
        <w:pStyle w:val="Compact"/>
        <w:numPr>
          <w:ilvl w:val="0"/>
          <w:numId w:val="1008"/>
        </w:numPr>
      </w:pPr>
      <w:r>
        <w:t xml:space="preserve">Посмотрите текущее значение параметра myorigin: postconf myorigin</w:t>
      </w:r>
    </w:p>
    <w:p>
      <w:pPr>
        <w:pStyle w:val="Compact"/>
        <w:numPr>
          <w:ilvl w:val="0"/>
          <w:numId w:val="1008"/>
        </w:numPr>
      </w:pPr>
      <w:r>
        <w:t xml:space="preserve">Посмотрите текущее значение параметра mydomain: postconf mydomain</w:t>
      </w:r>
    </w:p>
    <w:p>
      <w:pPr>
        <w:pStyle w:val="Compact"/>
        <w:numPr>
          <w:ilvl w:val="0"/>
          <w:numId w:val="1008"/>
        </w:numPr>
      </w:pPr>
      <w:r>
        <w:t xml:space="preserve">Замените значение параметра myorigin на значение параметра mydomain: postconf -e ‘myorigin = $mydomain’</w:t>
      </w:r>
    </w:p>
    <w:p>
      <w:pPr>
        <w:pStyle w:val="Compact"/>
        <w:numPr>
          <w:ilvl w:val="0"/>
          <w:numId w:val="1008"/>
        </w:numPr>
      </w:pPr>
      <w:r>
        <w:t xml:space="preserve">Повторите команду postconf myorigin (замена параметра была успешно произведена)</w:t>
      </w:r>
    </w:p>
    <w:bookmarkStart w:id="47" w:name="fig:009"/>
    <w:p>
      <w:pPr>
        <w:pStyle w:val="CaptionedFigure"/>
      </w:pPr>
      <w:r>
        <w:drawing>
          <wp:inline>
            <wp:extent cx="3200400" cy="939566"/>
            <wp:effectExtent b="0" l="0" r="0" t="0"/>
            <wp:docPr descr="Рис. 9: замена параметра myorigin на mydomain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395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замена параметра myorigin на mydomain</w:t>
      </w:r>
    </w:p>
    <w:bookmarkEnd w:id="47"/>
    <w:p>
      <w:pPr>
        <w:pStyle w:val="Compact"/>
        <w:numPr>
          <w:ilvl w:val="0"/>
          <w:numId w:val="1009"/>
        </w:numPr>
      </w:pPr>
      <w:r>
        <w:t xml:space="preserve">Проверьте корректность содержания конфигурационного файла main.cf: postfix check</w:t>
      </w:r>
    </w:p>
    <w:p>
      <w:pPr>
        <w:pStyle w:val="Compact"/>
        <w:numPr>
          <w:ilvl w:val="0"/>
          <w:numId w:val="1009"/>
        </w:numPr>
      </w:pPr>
      <w:r>
        <w:t xml:space="preserve">Перезагрузите конфигурационные файлы Postfix: systemctl reload postfix</w:t>
      </w:r>
    </w:p>
    <w:bookmarkStart w:id="51" w:name="fig:010"/>
    <w:p>
      <w:pPr>
        <w:pStyle w:val="CaptionedFigure"/>
      </w:pPr>
      <w:r>
        <w:drawing>
          <wp:inline>
            <wp:extent cx="3200400" cy="433699"/>
            <wp:effectExtent b="0" l="0" r="0" t="0"/>
            <wp:docPr descr="Рис. 10: проверка коррекности main.cf, перезагрузка конфигурационных файлов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336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проверка коррекности main.cf, перезагрузка конфигурационных файлов</w:t>
      </w:r>
    </w:p>
    <w:bookmarkEnd w:id="51"/>
    <w:p>
      <w:pPr>
        <w:pStyle w:val="Compact"/>
        <w:numPr>
          <w:ilvl w:val="0"/>
          <w:numId w:val="1010"/>
        </w:numPr>
      </w:pPr>
      <w:r>
        <w:t xml:space="preserve">Просмотрите параметры с значением, отличным от значения по умолчанию: postconf -n</w:t>
      </w:r>
    </w:p>
    <w:bookmarkStart w:id="55" w:name="fig:011"/>
    <w:p>
      <w:pPr>
        <w:pStyle w:val="CaptionedFigure"/>
      </w:pPr>
      <w:r>
        <w:drawing>
          <wp:inline>
            <wp:extent cx="3200400" cy="1539432"/>
            <wp:effectExtent b="0" l="0" r="0" t="0"/>
            <wp:docPr descr="Рис. 11: просмотр параметров со значением, отличным от значения по умолчанию" title="" id="53" name="Picture"/>
            <a:graphic>
              <a:graphicData uri="http://schemas.openxmlformats.org/drawingml/2006/picture">
                <pic:pic>
                  <pic:nvPicPr>
                    <pic:cNvPr descr="image/1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394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просмотр параметров со значением, отличным от значения по умолчанию</w:t>
      </w:r>
    </w:p>
    <w:bookmarkEnd w:id="55"/>
    <w:p>
      <w:pPr>
        <w:pStyle w:val="Compact"/>
        <w:numPr>
          <w:ilvl w:val="0"/>
          <w:numId w:val="1011"/>
        </w:numPr>
      </w:pPr>
      <w:r>
        <w:t xml:space="preserve">Задайте жёстко значение домена (вместо user укажите свой логин): postconf -e</w:t>
      </w:r>
      <w:r>
        <w:t xml:space="preserve"> </w:t>
      </w:r>
      <w:r>
        <w:t xml:space="preserve">‘mydomain = user.net’</w:t>
      </w:r>
    </w:p>
    <w:bookmarkStart w:id="59" w:name="fig:012"/>
    <w:p>
      <w:pPr>
        <w:pStyle w:val="CaptionedFigure"/>
      </w:pPr>
      <w:r>
        <w:drawing>
          <wp:inline>
            <wp:extent cx="3200400" cy="465631"/>
            <wp:effectExtent b="0" l="0" r="0" t="0"/>
            <wp:docPr descr="Рис. 12: установка значения домена, проверка" title="" id="57" name="Picture"/>
            <a:graphic>
              <a:graphicData uri="http://schemas.openxmlformats.org/drawingml/2006/picture">
                <pic:pic>
                  <pic:nvPicPr>
                    <pic:cNvPr descr="image/12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65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установка значения домена, проверка</w:t>
      </w:r>
    </w:p>
    <w:bookmarkEnd w:id="59"/>
    <w:p>
      <w:pPr>
        <w:pStyle w:val="Compact"/>
        <w:numPr>
          <w:ilvl w:val="0"/>
          <w:numId w:val="1012"/>
        </w:numPr>
      </w:pPr>
      <w:r>
        <w:t xml:space="preserve">Отключите IPv6 в списке разрешённых Postfix протоколов и оставьте только IPv4</w:t>
      </w:r>
    </w:p>
    <w:bookmarkStart w:id="63" w:name="fig:013"/>
    <w:p>
      <w:pPr>
        <w:pStyle w:val="CaptionedFigure"/>
      </w:pPr>
      <w:r>
        <w:drawing>
          <wp:inline>
            <wp:extent cx="3200400" cy="699468"/>
            <wp:effectExtent b="0" l="0" r="0" t="0"/>
            <wp:docPr descr="Рис. 13: отключение IPv6" title="" id="61" name="Picture"/>
            <a:graphic>
              <a:graphicData uri="http://schemas.openxmlformats.org/drawingml/2006/picture">
                <pic:pic>
                  <pic:nvPicPr>
                    <pic:cNvPr descr="image/1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99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отключение IPv6</w:t>
      </w:r>
    </w:p>
    <w:bookmarkEnd w:id="63"/>
    <w:p>
      <w:pPr>
        <w:pStyle w:val="Compact"/>
        <w:numPr>
          <w:ilvl w:val="0"/>
          <w:numId w:val="1013"/>
        </w:numPr>
      </w:pPr>
      <w:r>
        <w:t xml:space="preserve">Перезагрузите конфигурацию Postfix:</w:t>
      </w:r>
    </w:p>
    <w:bookmarkStart w:id="67" w:name="fig:014"/>
    <w:p>
      <w:pPr>
        <w:pStyle w:val="CaptionedFigure"/>
      </w:pPr>
      <w:r>
        <w:drawing>
          <wp:inline>
            <wp:extent cx="3200400" cy="539602"/>
            <wp:effectExtent b="0" l="0" r="0" t="0"/>
            <wp:docPr descr="Рис. 14: проверка корректности и перезагрузка конфигурации postfix" title="" id="65" name="Picture"/>
            <a:graphic>
              <a:graphicData uri="http://schemas.openxmlformats.org/drawingml/2006/picture">
                <pic:pic>
                  <pic:nvPicPr>
                    <pic:cNvPr descr="image/14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396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проверка корректности и перезагрузка конфигурации postfix</w:t>
      </w:r>
    </w:p>
    <w:bookmarkEnd w:id="67"/>
    <w:bookmarkEnd w:id="68"/>
    <w:bookmarkStart w:id="117" w:name="проверка-работы-postfix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Проверка работы Postfix</w:t>
      </w:r>
    </w:p>
    <w:p>
      <w:pPr>
        <w:pStyle w:val="Compact"/>
        <w:numPr>
          <w:ilvl w:val="0"/>
          <w:numId w:val="1014"/>
        </w:numPr>
      </w:pPr>
      <w:r>
        <w:t xml:space="preserve">На сервере под учётной записью пользователя отправьте себе письмо, используя утилиту mail: echo .| mail -s test1 user@server.user.net</w:t>
      </w:r>
    </w:p>
    <w:bookmarkStart w:id="72" w:name="fig:015"/>
    <w:p>
      <w:pPr>
        <w:pStyle w:val="CaptionedFigure"/>
      </w:pPr>
      <w:r>
        <w:drawing>
          <wp:inline>
            <wp:extent cx="3200400" cy="304554"/>
            <wp:effectExtent b="0" l="0" r="0" t="0"/>
            <wp:docPr descr="Рис. 15: отправка письма с темой test1" title="" id="70" name="Picture"/>
            <a:graphic>
              <a:graphicData uri="http://schemas.openxmlformats.org/drawingml/2006/picture">
                <pic:pic>
                  <pic:nvPicPr>
                    <pic:cNvPr descr="image/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0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отправка письма с темой test1</w:t>
      </w:r>
    </w:p>
    <w:bookmarkEnd w:id="72"/>
    <w:p>
      <w:pPr>
        <w:pStyle w:val="Compact"/>
        <w:numPr>
          <w:ilvl w:val="0"/>
          <w:numId w:val="1015"/>
        </w:numPr>
      </w:pPr>
      <w:r>
        <w:t xml:space="preserve">На втором терминале запустите мониторинг работы почтовой службы и посмотрите, что произошло с вашим сообщением: tail -f /var/log/maillog</w:t>
      </w:r>
    </w:p>
    <w:bookmarkStart w:id="76" w:name="fig:016"/>
    <w:p>
      <w:pPr>
        <w:pStyle w:val="CaptionedFigure"/>
      </w:pPr>
      <w:r>
        <w:drawing>
          <wp:inline>
            <wp:extent cx="3200400" cy="1577008"/>
            <wp:effectExtent b="0" l="0" r="0" t="0"/>
            <wp:docPr descr="Рис. 16: проверка доставки письма через mail log" title="" id="74" name="Picture"/>
            <a:graphic>
              <a:graphicData uri="http://schemas.openxmlformats.org/drawingml/2006/picture">
                <pic:pic>
                  <pic:nvPicPr>
                    <pic:cNvPr descr="image/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577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проверка доставки письма через mail log</w:t>
      </w:r>
    </w:p>
    <w:bookmarkEnd w:id="76"/>
    <w:bookmarkStart w:id="80" w:name="fig:017"/>
    <w:p>
      <w:pPr>
        <w:pStyle w:val="CaptionedFigure"/>
      </w:pPr>
      <w:r>
        <w:drawing>
          <wp:inline>
            <wp:extent cx="3200400" cy="537471"/>
            <wp:effectExtent b="0" l="0" r="0" t="0"/>
            <wp:docPr descr="Рис. 17: просмотр каталога mail" title="" id="78" name="Picture"/>
            <a:graphic>
              <a:graphicData uri="http://schemas.openxmlformats.org/drawingml/2006/picture">
                <pic:pic>
                  <pic:nvPicPr>
                    <pic:cNvPr descr="image/17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37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просмотр каталога mail</w:t>
      </w:r>
    </w:p>
    <w:bookmarkEnd w:id="80"/>
    <w:p>
      <w:pPr>
        <w:pStyle w:val="BodyText"/>
      </w:pPr>
      <w:r>
        <w:t xml:space="preserve">Из информации мониторинга видим, что сообщение с темой test1 доставлено.</w:t>
      </w:r>
      <w:r>
        <w:t xml:space="preserve"> </w:t>
      </w:r>
      <w:r>
        <w:t xml:space="preserve">Из содержания каталога mail видим, что каталог с именем пользователя появился.</w:t>
      </w:r>
    </w:p>
    <w:p>
      <w:pPr>
        <w:pStyle w:val="Compact"/>
        <w:numPr>
          <w:ilvl w:val="0"/>
          <w:numId w:val="1016"/>
        </w:numPr>
      </w:pPr>
      <w:r>
        <w:t xml:space="preserve">На ВМ client войдите под вашим пользователем и откройте терминал. Перейдите в режим суперпользователя: sudo -i</w:t>
      </w:r>
    </w:p>
    <w:bookmarkStart w:id="84" w:name="fig:018"/>
    <w:p>
      <w:pPr>
        <w:pStyle w:val="CaptionedFigure"/>
      </w:pPr>
      <w:r>
        <w:drawing>
          <wp:inline>
            <wp:extent cx="3200400" cy="699875"/>
            <wp:effectExtent b="0" l="0" r="0" t="0"/>
            <wp:docPr descr="Рис. 18: запуск вм client, переход к суперпользователю" title="" id="82" name="Picture"/>
            <a:graphic>
              <a:graphicData uri="http://schemas.openxmlformats.org/drawingml/2006/picture">
                <pic:pic>
                  <pic:nvPicPr>
                    <pic:cNvPr descr="image/18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998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запуск вм client, переход к суперпользователю</w:t>
      </w:r>
    </w:p>
    <w:bookmarkEnd w:id="84"/>
    <w:p>
      <w:pPr>
        <w:pStyle w:val="Compact"/>
        <w:numPr>
          <w:ilvl w:val="0"/>
          <w:numId w:val="1017"/>
        </w:numPr>
      </w:pPr>
      <w:r>
        <w:t xml:space="preserve">На клиенте установите необходимые для работы пакеты</w:t>
      </w:r>
    </w:p>
    <w:bookmarkStart w:id="88" w:name="fig:019"/>
    <w:p>
      <w:pPr>
        <w:pStyle w:val="CaptionedFigure"/>
      </w:pPr>
      <w:r>
        <w:drawing>
          <wp:inline>
            <wp:extent cx="3200400" cy="1021723"/>
            <wp:effectExtent b="0" l="0" r="0" t="0"/>
            <wp:docPr descr="Рис. 19: установка postfix ВМ client" title="" id="86" name="Picture"/>
            <a:graphic>
              <a:graphicData uri="http://schemas.openxmlformats.org/drawingml/2006/picture">
                <pic:pic>
                  <pic:nvPicPr>
                    <pic:cNvPr descr="image/19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21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установка postfix ВМ client</w:t>
      </w:r>
    </w:p>
    <w:bookmarkEnd w:id="88"/>
    <w:bookmarkStart w:id="92" w:name="fig:020"/>
    <w:p>
      <w:pPr>
        <w:pStyle w:val="CaptionedFigure"/>
      </w:pPr>
      <w:r>
        <w:drawing>
          <wp:inline>
            <wp:extent cx="3200400" cy="1118152"/>
            <wp:effectExtent b="0" l="0" r="0" t="0"/>
            <wp:docPr descr="Рис. 20: установка s-nail ВМ client" title="" id="90" name="Picture"/>
            <a:graphic>
              <a:graphicData uri="http://schemas.openxmlformats.org/drawingml/2006/picture">
                <pic:pic>
                  <pic:nvPicPr>
                    <pic:cNvPr descr="image/20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18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установка s-nail ВМ client</w:t>
      </w:r>
    </w:p>
    <w:bookmarkEnd w:id="92"/>
    <w:p>
      <w:pPr>
        <w:pStyle w:val="Compact"/>
        <w:numPr>
          <w:ilvl w:val="0"/>
          <w:numId w:val="1018"/>
        </w:numPr>
      </w:pPr>
      <w:r>
        <w:t xml:space="preserve">Отключите IPv6 в списке разрешённых в работе Postfix протоколов и оставьте только IPv4</w:t>
      </w:r>
    </w:p>
    <w:p>
      <w:pPr>
        <w:pStyle w:val="Compact"/>
        <w:numPr>
          <w:ilvl w:val="0"/>
          <w:numId w:val="1018"/>
        </w:numPr>
      </w:pPr>
      <w:r>
        <w:t xml:space="preserve">На клиенте запустите Postfix</w:t>
      </w:r>
    </w:p>
    <w:bookmarkStart w:id="96" w:name="fig:021"/>
    <w:p>
      <w:pPr>
        <w:pStyle w:val="CaptionedFigure"/>
      </w:pPr>
      <w:r>
        <w:drawing>
          <wp:inline>
            <wp:extent cx="3200400" cy="703988"/>
            <wp:effectExtent b="0" l="0" r="0" t="0"/>
            <wp:docPr descr="Рис. 21: отключение IPv6, запуск postfix" title="" id="94" name="Picture"/>
            <a:graphic>
              <a:graphicData uri="http://schemas.openxmlformats.org/drawingml/2006/picture">
                <pic:pic>
                  <pic:nvPicPr>
                    <pic:cNvPr descr="image/21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3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отключение IPv6, запуск postfix</w:t>
      </w:r>
    </w:p>
    <w:bookmarkEnd w:id="96"/>
    <w:p>
      <w:pPr>
        <w:pStyle w:val="Compact"/>
        <w:numPr>
          <w:ilvl w:val="0"/>
          <w:numId w:val="1019"/>
        </w:numPr>
      </w:pPr>
      <w:r>
        <w:t xml:space="preserve">На клиенте под учётной записью пользователя аналогичным образом отправьте себе второе письмо, используя утилиту mail (письмо НЕ отправлено из-за нарушения соединения с SMTP-сервером)</w:t>
      </w:r>
    </w:p>
    <w:bookmarkStart w:id="100" w:name="fig:022"/>
    <w:p>
      <w:pPr>
        <w:pStyle w:val="CaptionedFigure"/>
      </w:pPr>
      <w:r>
        <w:drawing>
          <wp:inline>
            <wp:extent cx="3200400" cy="1063455"/>
            <wp:effectExtent b="0" l="0" r="0" t="0"/>
            <wp:docPr descr="Рис. 22: повторная отправка письма с темой test1" title="" id="98" name="Picture"/>
            <a:graphic>
              <a:graphicData uri="http://schemas.openxmlformats.org/drawingml/2006/picture">
                <pic:pic>
                  <pic:nvPicPr>
                    <pic:cNvPr descr="image/22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0634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повторная отправка письма с темой test1</w:t>
      </w:r>
    </w:p>
    <w:bookmarkEnd w:id="100"/>
    <w:p>
      <w:pPr>
        <w:pStyle w:val="Compact"/>
        <w:numPr>
          <w:ilvl w:val="0"/>
          <w:numId w:val="1020"/>
        </w:numPr>
      </w:pPr>
      <w:r>
        <w:t xml:space="preserve">На сервере в конфигурации Postfix посмотрите значения параметров сетевых интерфейсов и сетевых адресов</w:t>
      </w:r>
    </w:p>
    <w:bookmarkStart w:id="104" w:name="fig:023"/>
    <w:p>
      <w:pPr>
        <w:pStyle w:val="CaptionedFigure"/>
      </w:pPr>
      <w:r>
        <w:drawing>
          <wp:inline>
            <wp:extent cx="3200400" cy="732006"/>
            <wp:effectExtent b="0" l="0" r="0" t="0"/>
            <wp:docPr descr="Рис. 23: просмотр параметров postfix" title="" id="102" name="Picture"/>
            <a:graphic>
              <a:graphicData uri="http://schemas.openxmlformats.org/drawingml/2006/picture">
                <pic:pic>
                  <pic:nvPicPr>
                    <pic:cNvPr descr="image/23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32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просмотр параметров postfix</w:t>
      </w:r>
    </w:p>
    <w:bookmarkEnd w:id="104"/>
    <w:p>
      <w:pPr>
        <w:pStyle w:val="Compact"/>
        <w:numPr>
          <w:ilvl w:val="0"/>
          <w:numId w:val="1021"/>
        </w:numPr>
      </w:pPr>
      <w:r>
        <w:t xml:space="preserve">Разрешите Postfix прослушивать соединения не только с локального узла, но и с других интерфейсов сети: postconf -e</w:t>
      </w:r>
      <w:r>
        <w:t xml:space="preserve"> </w:t>
      </w:r>
      <w:r>
        <w:t xml:space="preserve">‘inet_interfaces = all’</w:t>
      </w:r>
    </w:p>
    <w:p>
      <w:pPr>
        <w:pStyle w:val="Compact"/>
        <w:numPr>
          <w:ilvl w:val="0"/>
          <w:numId w:val="1021"/>
        </w:numPr>
      </w:pPr>
      <w:r>
        <w:t xml:space="preserve">Добавьте адрес внутренней сети, разрешив пересылку сообщений между узлами сети: postconf -e</w:t>
      </w:r>
      <w:r>
        <w:t xml:space="preserve"> </w:t>
      </w:r>
      <w:r>
        <w:t xml:space="preserve">‘mynetworks = 127.0.0.0/8, 192.168.0.0/16’</w:t>
      </w:r>
    </w:p>
    <w:bookmarkStart w:id="108" w:name="fig:024"/>
    <w:p>
      <w:pPr>
        <w:pStyle w:val="CaptionedFigure"/>
      </w:pPr>
      <w:r>
        <w:drawing>
          <wp:inline>
            <wp:extent cx="3200400" cy="278728"/>
            <wp:effectExtent b="0" l="0" r="0" t="0"/>
            <wp:docPr descr="Рис. 24: настройка сети" title="" id="106" name="Picture"/>
            <a:graphic>
              <a:graphicData uri="http://schemas.openxmlformats.org/drawingml/2006/picture">
                <pic:pic>
                  <pic:nvPicPr>
                    <pic:cNvPr descr="image/24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8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настройка сети</w:t>
      </w:r>
    </w:p>
    <w:bookmarkEnd w:id="108"/>
    <w:p>
      <w:pPr>
        <w:pStyle w:val="Compact"/>
        <w:numPr>
          <w:ilvl w:val="0"/>
          <w:numId w:val="1022"/>
        </w:numPr>
      </w:pPr>
      <w:r>
        <w:t xml:space="preserve">Перезагрузите конфигурацию Postfix и перезапустите Postfix:</w:t>
      </w:r>
    </w:p>
    <w:bookmarkStart w:id="112" w:name="fig:025"/>
    <w:p>
      <w:pPr>
        <w:pStyle w:val="CaptionedFigure"/>
      </w:pPr>
      <w:r>
        <w:drawing>
          <wp:inline>
            <wp:extent cx="3200400" cy="702128"/>
            <wp:effectExtent b="0" l="0" r="0" t="0"/>
            <wp:docPr descr="Рис. 25: перезапуск postfix" title="" id="110" name="Picture"/>
            <a:graphic>
              <a:graphicData uri="http://schemas.openxmlformats.org/drawingml/2006/picture">
                <pic:pic>
                  <pic:nvPicPr>
                    <pic:cNvPr descr="image/2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702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перезапуск postfix</w:t>
      </w:r>
    </w:p>
    <w:bookmarkEnd w:id="112"/>
    <w:p>
      <w:pPr>
        <w:pStyle w:val="Compact"/>
        <w:numPr>
          <w:ilvl w:val="0"/>
          <w:numId w:val="1023"/>
        </w:numPr>
      </w:pPr>
      <w:r>
        <w:t xml:space="preserve">Повторите отправку сообщения с клиента (сообщение доставлено)</w:t>
      </w:r>
    </w:p>
    <w:bookmarkStart w:id="116" w:name="fig:026"/>
    <w:p>
      <w:pPr>
        <w:pStyle w:val="CaptionedFigure"/>
      </w:pPr>
      <w:r>
        <w:drawing>
          <wp:inline>
            <wp:extent cx="3200400" cy="2716738"/>
            <wp:effectExtent b="0" l="0" r="0" t="0"/>
            <wp:docPr descr="Рис. 26: проверка доставки сообщения с темой test1" title="" id="114" name="Picture"/>
            <a:graphic>
              <a:graphicData uri="http://schemas.openxmlformats.org/drawingml/2006/picture">
                <pic:pic>
                  <pic:nvPicPr>
                    <pic:cNvPr descr="image/26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716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проверка доставки сообщения с темой test1</w:t>
      </w:r>
    </w:p>
    <w:bookmarkEnd w:id="116"/>
    <w:bookmarkEnd w:id="117"/>
    <w:bookmarkStart w:id="150" w:name="конфигурация-postfix-для-домена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Конфигурация Postfix для домена</w:t>
      </w:r>
    </w:p>
    <w:p>
      <w:pPr>
        <w:pStyle w:val="Compact"/>
        <w:numPr>
          <w:ilvl w:val="0"/>
          <w:numId w:val="1024"/>
        </w:numPr>
      </w:pPr>
      <w:r>
        <w:t xml:space="preserve">С клиента отправьте письмо на свой доменный адрес: echo .| mail -s test2 user@user.net</w:t>
      </w:r>
    </w:p>
    <w:p>
      <w:pPr>
        <w:pStyle w:val="Compact"/>
        <w:numPr>
          <w:ilvl w:val="0"/>
          <w:numId w:val="1024"/>
        </w:numPr>
      </w:pPr>
      <w:r>
        <w:t xml:space="preserve">Запустите мониторинг работы почтовой службы и посмотрите, что произошло с вашим сообщением: tail -f /var/log/maillog (письмо застряло в очереди)</w:t>
      </w:r>
    </w:p>
    <w:p>
      <w:pPr>
        <w:pStyle w:val="Compact"/>
        <w:numPr>
          <w:ilvl w:val="0"/>
          <w:numId w:val="1024"/>
        </w:numPr>
      </w:pPr>
      <w:r>
        <w:t xml:space="preserve">Дополнительно посмотрите, какие сообщения ожидают в очереди на отправление: postqueue -p</w:t>
      </w:r>
    </w:p>
    <w:bookmarkStart w:id="121" w:name="fig:027"/>
    <w:p>
      <w:pPr>
        <w:pStyle w:val="CaptionedFigure"/>
      </w:pPr>
      <w:r>
        <w:drawing>
          <wp:inline>
            <wp:extent cx="3200400" cy="991318"/>
            <wp:effectExtent b="0" l="0" r="0" t="0"/>
            <wp:docPr descr="Рис. 27: отправка письма на доменный адрес" title="" id="119" name="Picture"/>
            <a:graphic>
              <a:graphicData uri="http://schemas.openxmlformats.org/drawingml/2006/picture">
                <pic:pic>
                  <pic:nvPicPr>
                    <pic:cNvPr descr="image/27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991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отправка письма на доменный адрес</w:t>
      </w:r>
    </w:p>
    <w:bookmarkEnd w:id="121"/>
    <w:p>
      <w:pPr>
        <w:pStyle w:val="Compact"/>
        <w:numPr>
          <w:ilvl w:val="0"/>
          <w:numId w:val="1025"/>
        </w:numPr>
      </w:pPr>
      <w:r>
        <w:t xml:space="preserve">Для настройки возможности отправки сообщений не на конкретный узел сети, а на доменный адрес внесите изменения в файлы прямой и обратной DNS-зоны</w:t>
      </w:r>
    </w:p>
    <w:bookmarkStart w:id="125" w:name="fig:028"/>
    <w:p>
      <w:pPr>
        <w:pStyle w:val="CaptionedFigure"/>
      </w:pPr>
      <w:r>
        <w:drawing>
          <wp:inline>
            <wp:extent cx="3200400" cy="1905119"/>
            <wp:effectExtent b="0" l="0" r="0" t="0"/>
            <wp:docPr descr="Рис. 28: внесение изменений в файл прямой dns зоны" title="" id="123" name="Picture"/>
            <a:graphic>
              <a:graphicData uri="http://schemas.openxmlformats.org/drawingml/2006/picture">
                <pic:pic>
                  <pic:nvPicPr>
                    <pic:cNvPr descr="image/28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90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внесение изменений в файл прямой dns зоны</w:t>
      </w:r>
    </w:p>
    <w:bookmarkEnd w:id="125"/>
    <w:bookmarkStart w:id="129" w:name="fig:029"/>
    <w:p>
      <w:pPr>
        <w:pStyle w:val="CaptionedFigure"/>
      </w:pPr>
      <w:r>
        <w:drawing>
          <wp:inline>
            <wp:extent cx="3200400" cy="1708559"/>
            <wp:effectExtent b="0" l="0" r="0" t="0"/>
            <wp:docPr descr="Рис. 29: внесение изменений в файл обратной dns зоны" title="" id="127" name="Picture"/>
            <a:graphic>
              <a:graphicData uri="http://schemas.openxmlformats.org/drawingml/2006/picture">
                <pic:pic>
                  <pic:nvPicPr>
                    <pic:cNvPr descr="image/29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08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внесение изменений в файл обратной dns зоны</w:t>
      </w:r>
    </w:p>
    <w:bookmarkEnd w:id="129"/>
    <w:p>
      <w:pPr>
        <w:pStyle w:val="Compact"/>
        <w:numPr>
          <w:ilvl w:val="0"/>
          <w:numId w:val="1026"/>
        </w:numPr>
      </w:pPr>
      <w:r>
        <w:t xml:space="preserve">В конфигурации Postfix добавьте домен в список элементов сети, для которых данный сервер является конечной точкой доставки почты</w:t>
      </w:r>
    </w:p>
    <w:bookmarkStart w:id="133" w:name="fig:030"/>
    <w:p>
      <w:pPr>
        <w:pStyle w:val="CaptionedFigure"/>
      </w:pPr>
      <w:r>
        <w:drawing>
          <wp:inline>
            <wp:extent cx="3200400" cy="470058"/>
            <wp:effectExtent b="0" l="0" r="0" t="0"/>
            <wp:docPr descr="Рис. 30: настройка сети" title="" id="131" name="Picture"/>
            <a:graphic>
              <a:graphicData uri="http://schemas.openxmlformats.org/drawingml/2006/picture">
                <pic:pic>
                  <pic:nvPicPr>
                    <pic:cNvPr descr="image/30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700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настройка сети</w:t>
      </w:r>
    </w:p>
    <w:bookmarkEnd w:id="133"/>
    <w:p>
      <w:pPr>
        <w:pStyle w:val="Compact"/>
        <w:numPr>
          <w:ilvl w:val="0"/>
          <w:numId w:val="1027"/>
        </w:numPr>
      </w:pPr>
      <w:r>
        <w:t xml:space="preserve">Перезагрузите конфигурацию Postfix</w:t>
      </w:r>
    </w:p>
    <w:bookmarkStart w:id="137" w:name="fig:031"/>
    <w:p>
      <w:pPr>
        <w:pStyle w:val="CaptionedFigure"/>
      </w:pPr>
      <w:r>
        <w:drawing>
          <wp:inline>
            <wp:extent cx="3200400" cy="505762"/>
            <wp:effectExtent b="0" l="0" r="0" t="0"/>
            <wp:docPr descr="Рис. 31: перезагрузка конфигурации postfix" title="" id="135" name="Picture"/>
            <a:graphic>
              <a:graphicData uri="http://schemas.openxmlformats.org/drawingml/2006/picture">
                <pic:pic>
                  <pic:nvPicPr>
                    <pic:cNvPr descr="image/3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505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перезагрузка конфигурации postfix</w:t>
      </w:r>
    </w:p>
    <w:bookmarkEnd w:id="137"/>
    <w:p>
      <w:pPr>
        <w:pStyle w:val="Compact"/>
        <w:numPr>
          <w:ilvl w:val="0"/>
          <w:numId w:val="1028"/>
        </w:numPr>
      </w:pPr>
      <w:r>
        <w:t xml:space="preserve">Восстановите контекст безопасности в SELinux</w:t>
      </w:r>
    </w:p>
    <w:p>
      <w:pPr>
        <w:pStyle w:val="Compact"/>
        <w:numPr>
          <w:ilvl w:val="0"/>
          <w:numId w:val="1028"/>
        </w:numPr>
      </w:pPr>
      <w:r>
        <w:t xml:space="preserve">Перезапустите DNS: systemctl restart named</w:t>
      </w:r>
    </w:p>
    <w:bookmarkStart w:id="141" w:name="fig:032"/>
    <w:p>
      <w:pPr>
        <w:pStyle w:val="CaptionedFigure"/>
      </w:pPr>
      <w:r>
        <w:drawing>
          <wp:inline>
            <wp:extent cx="3200400" cy="803856"/>
            <wp:effectExtent b="0" l="0" r="0" t="0"/>
            <wp:docPr descr="Рис. 32: восстановление безопасности SELinux, перезапуск dns" title="" id="139" name="Picture"/>
            <a:graphic>
              <a:graphicData uri="http://schemas.openxmlformats.org/drawingml/2006/picture">
                <pic:pic>
                  <pic:nvPicPr>
                    <pic:cNvPr descr="image/32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8038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восстановление безопасности SELinux, перезапуск dns</w:t>
      </w:r>
    </w:p>
    <w:bookmarkEnd w:id="141"/>
    <w:p>
      <w:pPr>
        <w:pStyle w:val="Compact"/>
        <w:numPr>
          <w:ilvl w:val="0"/>
          <w:numId w:val="1029"/>
        </w:numPr>
      </w:pPr>
      <w:r>
        <w:t xml:space="preserve">Попробуйте отправить сообщения, находящиеся в очереди на отправление: postqueue -f (отправлено)</w:t>
      </w:r>
    </w:p>
    <w:p>
      <w:pPr>
        <w:pStyle w:val="Compact"/>
        <w:numPr>
          <w:ilvl w:val="0"/>
          <w:numId w:val="1029"/>
        </w:numPr>
      </w:pPr>
      <w:r>
        <w:t xml:space="preserve">Проверьте отправку почты с клиента на доменный адрес</w:t>
      </w:r>
    </w:p>
    <w:bookmarkStart w:id="145" w:name="fig:033"/>
    <w:p>
      <w:pPr>
        <w:pStyle w:val="CaptionedFigure"/>
      </w:pPr>
      <w:r>
        <w:drawing>
          <wp:inline>
            <wp:extent cx="2858703" cy="616016"/>
            <wp:effectExtent b="0" l="0" r="0" t="0"/>
            <wp:docPr descr="Рис. 33: отправка сообщений из очереди" title="" id="143" name="Picture"/>
            <a:graphic>
              <a:graphicData uri="http://schemas.openxmlformats.org/drawingml/2006/picture">
                <pic:pic>
                  <pic:nvPicPr>
                    <pic:cNvPr descr="image/33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8703" cy="616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отправка сообщений из очереди</w:t>
      </w:r>
    </w:p>
    <w:bookmarkEnd w:id="145"/>
    <w:bookmarkStart w:id="149" w:name="fig:034"/>
    <w:p>
      <w:pPr>
        <w:pStyle w:val="CaptionedFigure"/>
      </w:pPr>
      <w:r>
        <w:drawing>
          <wp:inline>
            <wp:extent cx="3200400" cy="1747949"/>
            <wp:effectExtent b="0" l="0" r="0" t="0"/>
            <wp:docPr descr="Рис. 34: проверка доставки сообщения с темой test2" title="" id="147" name="Picture"/>
            <a:graphic>
              <a:graphicData uri="http://schemas.openxmlformats.org/drawingml/2006/picture">
                <pic:pic>
                  <pic:nvPicPr>
                    <pic:cNvPr descr="image/34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74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проверка доставки сообщения с темой test2</w:t>
      </w:r>
    </w:p>
    <w:bookmarkEnd w:id="149"/>
    <w:bookmarkEnd w:id="150"/>
    <w:bookmarkStart w:id="187" w:name="Xd636270ea8e9bb71f498bde6a96fb3a56434bd8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Внесение изменений в настройки внутреннего окружения виртуальной машины</w:t>
      </w:r>
    </w:p>
    <w:p>
      <w:pPr>
        <w:pStyle w:val="Compact"/>
        <w:numPr>
          <w:ilvl w:val="0"/>
          <w:numId w:val="1030"/>
        </w:numPr>
      </w:pPr>
      <w:r>
        <w:t xml:space="preserve">На ВМ server перейдите в каталог для внесения изменений в настройки внутреннего окружения /vagrant/provision/server/</w:t>
      </w:r>
    </w:p>
    <w:p>
      <w:pPr>
        <w:pStyle w:val="Compact"/>
        <w:numPr>
          <w:ilvl w:val="0"/>
          <w:numId w:val="1030"/>
        </w:numPr>
      </w:pPr>
      <w:r>
        <w:t xml:space="preserve">Замените конфигурационные файлы DNS-сервера</w:t>
      </w:r>
    </w:p>
    <w:bookmarkStart w:id="154" w:name="fig:035"/>
    <w:p>
      <w:pPr>
        <w:pStyle w:val="CaptionedFigure"/>
      </w:pPr>
      <w:r>
        <w:drawing>
          <wp:inline>
            <wp:extent cx="3200400" cy="675084"/>
            <wp:effectExtent b="0" l="0" r="0" t="0"/>
            <wp:docPr descr="Рис. 35: замена конфигурационных файлов dns-сервера" title="" id="152" name="Picture"/>
            <a:graphic>
              <a:graphicData uri="http://schemas.openxmlformats.org/drawingml/2006/picture">
                <pic:pic>
                  <pic:nvPicPr>
                    <pic:cNvPr descr="image/35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75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замена конфигурационных файлов dns-сервера</w:t>
      </w:r>
    </w:p>
    <w:bookmarkEnd w:id="154"/>
    <w:p>
      <w:pPr>
        <w:pStyle w:val="Compact"/>
        <w:numPr>
          <w:ilvl w:val="0"/>
          <w:numId w:val="1031"/>
        </w:numPr>
      </w:pPr>
      <w:r>
        <w:t xml:space="preserve">В каталоге /vagrant/provision/server создайте исполняемый файл mail.sh</w:t>
      </w:r>
    </w:p>
    <w:bookmarkStart w:id="158" w:name="fig:036"/>
    <w:p>
      <w:pPr>
        <w:pStyle w:val="CaptionedFigure"/>
      </w:pPr>
      <w:r>
        <w:drawing>
          <wp:inline>
            <wp:extent cx="3200400" cy="2661920"/>
            <wp:effectExtent b="0" l="0" r="0" t="0"/>
            <wp:docPr descr="Рис. 36: создание и редактирование файла mail.sh для server" title="" id="156" name="Picture"/>
            <a:graphic>
              <a:graphicData uri="http://schemas.openxmlformats.org/drawingml/2006/picture">
                <pic:pic>
                  <pic:nvPicPr>
                    <pic:cNvPr descr="image/36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6619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создание и редактирование файла mail.sh для server</w:t>
      </w:r>
    </w:p>
    <w:bookmarkEnd w:id="158"/>
    <w:bookmarkStart w:id="162" w:name="fig:037"/>
    <w:p>
      <w:pPr>
        <w:pStyle w:val="CaptionedFigure"/>
      </w:pPr>
      <w:r>
        <w:drawing>
          <wp:inline>
            <wp:extent cx="3200400" cy="630078"/>
            <wp:effectExtent b="0" l="0" r="0" t="0"/>
            <wp:docPr descr="Рис. 37: проверка наличия mail.sh" title="" id="160" name="Picture"/>
            <a:graphic>
              <a:graphicData uri="http://schemas.openxmlformats.org/drawingml/2006/picture">
                <pic:pic>
                  <pic:nvPicPr>
                    <pic:cNvPr descr="image/37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630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37: проверка наличия mail.sh</w:t>
      </w:r>
    </w:p>
    <w:bookmarkEnd w:id="162"/>
    <w:bookmarkStart w:id="166" w:name="fig:038"/>
    <w:p>
      <w:pPr>
        <w:pStyle w:val="CaptionedFigure"/>
      </w:pPr>
      <w:r>
        <w:drawing>
          <wp:inline>
            <wp:extent cx="3200400" cy="283067"/>
            <wp:effectExtent b="0" l="0" r="0" t="0"/>
            <wp:docPr descr="Рис. 38: настройка прав mail.sh для server" title="" id="164" name="Picture"/>
            <a:graphic>
              <a:graphicData uri="http://schemas.openxmlformats.org/drawingml/2006/picture">
                <pic:pic>
                  <pic:nvPicPr>
                    <pic:cNvPr descr="image/38.PNG" id="165" name="Picture"/>
                    <pic:cNvPicPr>
                      <a:picLocks noChangeArrowheads="1"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83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38: настройка прав mail.sh для server</w:t>
      </w:r>
    </w:p>
    <w:bookmarkEnd w:id="166"/>
    <w:p>
      <w:pPr>
        <w:pStyle w:val="Compact"/>
        <w:numPr>
          <w:ilvl w:val="0"/>
          <w:numId w:val="1032"/>
        </w:numPr>
      </w:pPr>
      <w:r>
        <w:t xml:space="preserve">На ВМ client перейдите в каталог для внесения изменений в настройки внутреннего окружения /vagrant/provision/client/</w:t>
      </w:r>
    </w:p>
    <w:p>
      <w:pPr>
        <w:pStyle w:val="Compact"/>
        <w:numPr>
          <w:ilvl w:val="0"/>
          <w:numId w:val="1032"/>
        </w:numPr>
      </w:pPr>
      <w:r>
        <w:t xml:space="preserve">В каталоге /vagrant/provision/client создайте исполняемый файл mail.sh</w:t>
      </w:r>
    </w:p>
    <w:bookmarkStart w:id="170" w:name="fig:039"/>
    <w:p>
      <w:pPr>
        <w:pStyle w:val="CaptionedFigure"/>
      </w:pPr>
      <w:r>
        <w:drawing>
          <wp:inline>
            <wp:extent cx="3200400" cy="1831762"/>
            <wp:effectExtent b="0" l="0" r="0" t="0"/>
            <wp:docPr descr="Рис. 39: создание и редактирование файла mail.sh для client" title="" id="168" name="Picture"/>
            <a:graphic>
              <a:graphicData uri="http://schemas.openxmlformats.org/drawingml/2006/picture">
                <pic:pic>
                  <pic:nvPicPr>
                    <pic:cNvPr descr="image/39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831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39: создание и редактирование файла mail.sh для client</w:t>
      </w:r>
    </w:p>
    <w:bookmarkEnd w:id="170"/>
    <w:bookmarkStart w:id="174" w:name="fig:040"/>
    <w:p>
      <w:pPr>
        <w:pStyle w:val="CaptionedFigure"/>
      </w:pPr>
      <w:r>
        <w:drawing>
          <wp:inline>
            <wp:extent cx="3200400" cy="489025"/>
            <wp:effectExtent b="0" l="0" r="0" t="0"/>
            <wp:docPr descr="Рис. 40: настройка прав mail.sh для client" title="" id="172" name="Picture"/>
            <a:graphic>
              <a:graphicData uri="http://schemas.openxmlformats.org/drawingml/2006/picture">
                <pic:pic>
                  <pic:nvPicPr>
                    <pic:cNvPr descr="image/40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89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40: настройка прав mail.sh для client</w:t>
      </w:r>
    </w:p>
    <w:bookmarkEnd w:id="174"/>
    <w:p>
      <w:pPr>
        <w:pStyle w:val="Compact"/>
        <w:numPr>
          <w:ilvl w:val="0"/>
          <w:numId w:val="1033"/>
        </w:numPr>
      </w:pPr>
      <w:r>
        <w:t xml:space="preserve">Для отработки созданного скрипта во время загрузки ВМ server в Vagrantfile необходимо внести изменения в конфигурации сервера</w:t>
      </w:r>
    </w:p>
    <w:p>
      <w:pPr>
        <w:pStyle w:val="Compact"/>
        <w:numPr>
          <w:ilvl w:val="0"/>
          <w:numId w:val="1033"/>
        </w:numPr>
      </w:pPr>
      <w:r>
        <w:t xml:space="preserve">Для отработки созданного скрипта во время загрузки ВМ client в Vagrantfile необходимо внести изменения в конфигурации клиента</w:t>
      </w:r>
    </w:p>
    <w:bookmarkStart w:id="178" w:name="fig:041"/>
    <w:p>
      <w:pPr>
        <w:pStyle w:val="CaptionedFigure"/>
      </w:pPr>
      <w:r>
        <w:drawing>
          <wp:inline>
            <wp:extent cx="3200400" cy="1176118"/>
            <wp:effectExtent b="0" l="0" r="0" t="0"/>
            <wp:docPr descr="Рис. 41: внесение изменений в Vagrantfile" title="" id="176" name="Picture"/>
            <a:graphic>
              <a:graphicData uri="http://schemas.openxmlformats.org/drawingml/2006/picture">
                <pic:pic>
                  <pic:nvPicPr>
                    <pic:cNvPr descr="image/41.PNG" id="177" name="Picture"/>
                    <pic:cNvPicPr>
                      <a:picLocks noChangeArrowheads="1"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61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41: внесение изменений в Vagrantfile</w:t>
      </w:r>
    </w:p>
    <w:bookmarkEnd w:id="178"/>
    <w:bookmarkStart w:id="182" w:name="fig:042"/>
    <w:p>
      <w:pPr>
        <w:pStyle w:val="CaptionedFigure"/>
      </w:pPr>
      <w:r>
        <w:drawing>
          <wp:inline>
            <wp:extent cx="3200400" cy="1138363"/>
            <wp:effectExtent b="0" l="0" r="0" t="0"/>
            <wp:docPr descr="Рис. 42: проверка Vagrantfile на отсутствие ошибок, применение изменений касающихся server" title="" id="180" name="Picture"/>
            <a:graphic>
              <a:graphicData uri="http://schemas.openxmlformats.org/drawingml/2006/picture">
                <pic:pic>
                  <pic:nvPicPr>
                    <pic:cNvPr descr="image/42.PNG" id="181" name="Picture"/>
                    <pic:cNvPicPr>
                      <a:picLocks noChangeArrowheads="1" noChangeAspect="1"/>
                    </pic:cNvPicPr>
                  </pic:nvPicPr>
                  <pic:blipFill>
                    <a:blip r:embed="rId1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38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42: проверка Vagrantfile на отсутствие ошибок, применение изменений касающихся server</w:t>
      </w:r>
    </w:p>
    <w:bookmarkEnd w:id="182"/>
    <w:bookmarkStart w:id="186" w:name="fig:043"/>
    <w:p>
      <w:pPr>
        <w:pStyle w:val="CaptionedFigure"/>
      </w:pPr>
      <w:r>
        <w:drawing>
          <wp:inline>
            <wp:extent cx="3200400" cy="1179618"/>
            <wp:effectExtent b="0" l="0" r="0" t="0"/>
            <wp:docPr descr="Рис. 43: применение изменений касающихся client" title="" id="184" name="Picture"/>
            <a:graphic>
              <a:graphicData uri="http://schemas.openxmlformats.org/drawingml/2006/picture">
                <pic:pic>
                  <pic:nvPicPr>
                    <pic:cNvPr descr="image/43.PNG" id="185" name="Picture"/>
                    <pic:cNvPicPr>
                      <a:picLocks noChangeArrowheads="1"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179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43: применение изменений касающихся client</w:t>
      </w:r>
    </w:p>
    <w:bookmarkEnd w:id="186"/>
    <w:bookmarkEnd w:id="187"/>
    <w:bookmarkEnd w:id="188"/>
    <w:bookmarkStart w:id="189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pStyle w:val="Compact"/>
        <w:numPr>
          <w:ilvl w:val="0"/>
          <w:numId w:val="1034"/>
        </w:numPr>
      </w:pPr>
      <w:r>
        <w:t xml:space="preserve">В каком каталоге и в каком файле следует смотреть конфигурацию Postfix?</w:t>
      </w:r>
    </w:p>
    <w:p>
      <w:pPr>
        <w:pStyle w:val="FirstParagraph"/>
      </w:pPr>
      <w:r>
        <w:t xml:space="preserve">Настройки Postfix хранятся в каталоге /etc/postfix, а основной файл конфигурации — main.cf.</w:t>
      </w:r>
    </w:p>
    <w:p>
      <w:pPr>
        <w:pStyle w:val="Compact"/>
        <w:numPr>
          <w:ilvl w:val="0"/>
          <w:numId w:val="1035"/>
        </w:numPr>
      </w:pPr>
      <w:r>
        <w:t xml:space="preserve">Каким образом можно проверить корректность синтаксиса в конфигурационном файле Postfix?</w:t>
      </w:r>
    </w:p>
    <w:p>
      <w:pPr>
        <w:pStyle w:val="FirstParagraph"/>
      </w:pPr>
      <w:r>
        <w:t xml:space="preserve">Для проверки корректности конфигурационного файла main.cf используется команда postfix check. Она выполняется после внесения изменений и перед перезагрузкой конфигурации.</w:t>
      </w:r>
    </w:p>
    <w:p>
      <w:pPr>
        <w:pStyle w:val="Compact"/>
        <w:numPr>
          <w:ilvl w:val="0"/>
          <w:numId w:val="1036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</w:p>
    <w:p>
      <w:pPr>
        <w:pStyle w:val="FirstParagraph"/>
      </w:pPr>
      <w:r>
        <w:t xml:space="preserve">Для этого изменяются следующие параметры:</w:t>
      </w:r>
    </w:p>
    <w:p>
      <w:pPr>
        <w:pStyle w:val="Compact"/>
        <w:numPr>
          <w:ilvl w:val="0"/>
          <w:numId w:val="1037"/>
        </w:numPr>
      </w:pPr>
      <w:r>
        <w:t xml:space="preserve">myorigin — домен, с которого отправляется локальная почта (заменяется на $mydomain);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mydomain — название домена, в котором расположен сервер;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mydestination — сущности сети, для которых сервер является конечной точкой доставки (добавляется $mydomain);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inet_interfaces — сетевые интерфейсы, на которые принимается почта (устанавливается all);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mynetworks — доверенные внутренние сети (добавляется адрес внутренней сети, например 192.168.0.0/16).</w:t>
      </w:r>
    </w:p>
    <w:p>
      <w:pPr>
        <w:pStyle w:val="Compact"/>
        <w:numPr>
          <w:ilvl w:val="0"/>
          <w:numId w:val="1038"/>
        </w:numPr>
      </w:pPr>
      <w: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pStyle w:val="Compact"/>
        <w:numPr>
          <w:ilvl w:val="0"/>
          <w:numId w:val="1039"/>
        </w:numPr>
      </w:pPr>
      <w:r>
        <w:t xml:space="preserve">Отправка письма: echo .| mail -s test1 user@server.user.net — отправка себе письма с темой «test1».</w:t>
      </w:r>
    </w:p>
    <w:p>
      <w:pPr>
        <w:pStyle w:val="Compact"/>
        <w:numPr>
          <w:ilvl w:val="0"/>
          <w:numId w:val="1039"/>
        </w:numPr>
      </w:pPr>
      <w:r>
        <w:t xml:space="preserve">Просмотр писем: при чтении почты утилита mailx выводит заголовки первых сообщений и приглашение командного режима. Команда n переходит к следующему письму, h n показывает заголовок письма с номером n.</w:t>
      </w:r>
      <w:r>
        <w:br/>
      </w:r>
    </w:p>
    <w:p>
      <w:pPr>
        <w:pStyle w:val="Compact"/>
        <w:numPr>
          <w:ilvl w:val="0"/>
          <w:numId w:val="1039"/>
        </w:numPr>
      </w:pPr>
      <w:r>
        <w:t xml:space="preserve">Удаление письма: команда d удаляет письмо, dq — удаляет письмо и выходит из mail.</w:t>
      </w:r>
    </w:p>
    <w:p>
      <w:pPr>
        <w:pStyle w:val="Compact"/>
        <w:numPr>
          <w:ilvl w:val="0"/>
          <w:numId w:val="1040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Compact"/>
        <w:numPr>
          <w:ilvl w:val="0"/>
          <w:numId w:val="1041"/>
        </w:numPr>
      </w:pPr>
      <w:r>
        <w:t xml:space="preserve">Посмотреть очередь сообщений: postqueue -p — выводит сообщения, ожидающие отправки.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Определить число сообщений в очереди: в выводе postqueue -p в строке – N Kbytes in M Requests – число M и есть количество сообщений в очереди.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Отправить все сообщения из очереди: postqueue -f — принудительно запускает обработку всей очереди.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Удалить письмо из очереди: postsuper -d QUEUE_ID — удаляет сообщение с указанным идентификатором; postsuper -d ALL — удаляет все сообщения.</w:t>
      </w:r>
    </w:p>
    <w:bookmarkEnd w:id="189"/>
    <w:bookmarkStart w:id="190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№ 8 мне удалось приобрести практические навыки по установке и конфигурированию SMTP-сервера.</w:t>
      </w:r>
    </w:p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1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0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9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3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1"/>
  </w:num>
  <w:num w:numId="103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9">
    <w:abstractNumId w:val="991"/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15" Target="media/rId1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9" Target="media/rId19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146" Target="media/rId146.png" /><Relationship Type="http://schemas.openxmlformats.org/officeDocument/2006/relationships/image" Id="rId151" Target="media/rId151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63" Target="media/rId163.png" /><Relationship Type="http://schemas.openxmlformats.org/officeDocument/2006/relationships/image" Id="rId167" Target="media/rId167.png" /><Relationship Type="http://schemas.openxmlformats.org/officeDocument/2006/relationships/image" Id="rId23" Target="media/rId23.png" /><Relationship Type="http://schemas.openxmlformats.org/officeDocument/2006/relationships/image" Id="rId171" Target="media/rId171.png" /><Relationship Type="http://schemas.openxmlformats.org/officeDocument/2006/relationships/image" Id="rId175" Target="media/rId175.png" /><Relationship Type="http://schemas.openxmlformats.org/officeDocument/2006/relationships/image" Id="rId179" Target="media/rId179.png" /><Relationship Type="http://schemas.openxmlformats.org/officeDocument/2006/relationships/image" Id="rId183" Target="media/rId1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8. Настройка SMTP-сервера</dc:title>
  <dc:creator>Анна Александровна Глушенок</dc:creator>
  <dc:language>ru-RU</dc:language>
  <cp:keywords/>
  <dcterms:created xsi:type="dcterms:W3CDTF">2026-10-22T16:22:07Z</dcterms:created>
  <dcterms:modified xsi:type="dcterms:W3CDTF">2026-10-22T16:22:07Z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scrreprt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/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/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Рис.</vt:lpwstr>
  </property>
  <property fmtid="{D5CDD505-2E9C-101B-9397-08002B2CF9AE}" pid="31" name="fontsize">
    <vt:lpwstr>12pt</vt:lpwstr>
  </property>
  <property fmtid="{D5CDD505-2E9C-101B-9397-08002B2CF9AE}" pid="32" name="header-includes">
    <vt:lpwstr/>
  </property>
  <property fmtid="{D5CDD505-2E9C-101B-9397-08002B2CF9AE}" pid="33" name="indent">
    <vt:lpwstr>True</vt:lpwstr>
  </property>
  <property fmtid="{D5CDD505-2E9C-101B-9397-08002B2CF9AE}" pid="34" name="lastDelim">
    <vt:lpwstr>, </vt:lpwstr>
  </property>
  <property fmtid="{D5CDD505-2E9C-101B-9397-08002B2CF9AE}" pid="35" name="linestretch">
    <vt:lpwstr>1.5</vt:lpwstr>
  </property>
  <property fmtid="{D5CDD505-2E9C-101B-9397-08002B2CF9AE}" pid="36" name="linkReferences">
    <vt:lpwstr>False</vt:lpwstr>
  </property>
  <property fmtid="{D5CDD505-2E9C-101B-9397-08002B2CF9AE}" pid="37" name="listItemTitleDelim">
    <vt:lpwstr>.</vt:lpwstr>
  </property>
  <property fmtid="{D5CDD505-2E9C-101B-9397-08002B2CF9AE}" pid="38" name="listOfMetadata">
    <vt:lpwstr>False</vt:lpwstr>
  </property>
  <property fmtid="{D5CDD505-2E9C-101B-9397-08002B2CF9AE}" pid="39" name="listingTemplate">
    <vt:lpwstr>listingTitle ititleDelim t</vt:lpwstr>
  </property>
  <property fmtid="{D5CDD505-2E9C-101B-9397-08002B2CF9AE}" pid="40" name="listingTitle">
    <vt:lpwstr>Listing</vt:lpwstr>
  </property>
  <property fmtid="{D5CDD505-2E9C-101B-9397-08002B2CF9AE}" pid="41" name="listings">
    <vt:lpwstr>False</vt:lpwstr>
  </property>
  <property fmtid="{D5CDD505-2E9C-101B-9397-08002B2CF9AE}" pid="42" name="lof">
    <vt:lpwstr>True</vt:lpwstr>
  </property>
  <property fmtid="{D5CDD505-2E9C-101B-9397-08002B2CF9AE}" pid="43" name="lofItemTemplate">
    <vt:lpwstr>lofItemTitleilistItemTitleDelimt </vt:lpwstr>
  </property>
  <property fmtid="{D5CDD505-2E9C-101B-9397-08002B2CF9AE}" pid="44" name="lofItemTitle">
    <vt:lpwstr/>
  </property>
  <property fmtid="{D5CDD505-2E9C-101B-9397-08002B2CF9AE}" pid="45" name="lofTitle">
    <vt:lpwstr>Список иллюстраций</vt:lpwstr>
  </property>
  <property fmtid="{D5CDD505-2E9C-101B-9397-08002B2CF9AE}" pid="46" name="lolItemTemplate">
    <vt:lpwstr>lolItemTitleilistItemTitleDelimt </vt:lpwstr>
  </property>
  <property fmtid="{D5CDD505-2E9C-101B-9397-08002B2CF9AE}" pid="47" name="lolItemTitle">
    <vt:lpwstr/>
  </property>
  <property fmtid="{D5CDD505-2E9C-101B-9397-08002B2CF9AE}" pid="48" name="lolTitle">
    <vt:lpwstr>List of Listings</vt:lpwstr>
  </property>
  <property fmtid="{D5CDD505-2E9C-101B-9397-08002B2CF9AE}" pid="49" name="lot">
    <vt:lpwstr>False</vt:lpwstr>
  </property>
  <property fmtid="{D5CDD505-2E9C-101B-9397-08002B2CF9AE}" pid="50" name="lotItemTemplate">
    <vt:lpwstr>lotItemTitleilistItemTitleDelimt </vt:lpwstr>
  </property>
  <property fmtid="{D5CDD505-2E9C-101B-9397-08002B2CF9AE}" pid="51" name="lotItemTitle">
    <vt:lpwstr/>
  </property>
  <property fmtid="{D5CDD505-2E9C-101B-9397-08002B2CF9AE}" pid="52" name="lotTitle">
    <vt:lpwstr>List of Tables</vt:lpwstr>
  </property>
  <property fmtid="{D5CDD505-2E9C-101B-9397-08002B2CF9AE}" pid="53" name="lstLabels">
    <vt:lpwstr>arabic</vt:lpwstr>
  </property>
  <property fmtid="{D5CDD505-2E9C-101B-9397-08002B2CF9AE}" pid="54" name="lstPrefix">
    <vt:lpwstr/>
  </property>
  <property fmtid="{D5CDD505-2E9C-101B-9397-08002B2CF9AE}" pid="55" name="lstPrefixTemplate">
    <vt:lpwstr>p i</vt:lpwstr>
  </property>
  <property fmtid="{D5CDD505-2E9C-101B-9397-08002B2CF9AE}" pid="56" name="mainfont">
    <vt:lpwstr>Liberation Serif</vt:lpwstr>
  </property>
  <property fmtid="{D5CDD505-2E9C-101B-9397-08002B2CF9AE}" pid="57" name="monofont">
    <vt:lpwstr>Liberation Mono</vt:lpwstr>
  </property>
  <property fmtid="{D5CDD505-2E9C-101B-9397-08002B2CF9AE}" pid="58" name="nameInLink">
    <vt:lpwstr>False</vt:lpwstr>
  </property>
  <property fmtid="{D5CDD505-2E9C-101B-9397-08002B2CF9AE}" pid="59" name="numberSections">
    <vt:lpwstr>False</vt:lpwstr>
  </property>
  <property fmtid="{D5CDD505-2E9C-101B-9397-08002B2CF9AE}" pid="60" name="pairDelim">
    <vt:lpwstr>, </vt:lpwstr>
  </property>
  <property fmtid="{D5CDD505-2E9C-101B-9397-08002B2CF9AE}" pid="61" name="papersize">
    <vt:lpwstr>a4</vt:lpwstr>
  </property>
  <property fmtid="{D5CDD505-2E9C-101B-9397-08002B2CF9AE}" pid="62" name="rangeDelim">
    <vt:lpwstr>-</vt:lpwstr>
  </property>
  <property fmtid="{D5CDD505-2E9C-101B-9397-08002B2CF9AE}" pid="63" name="refDelim">
    <vt:lpwstr>, </vt:lpwstr>
  </property>
  <property fmtid="{D5CDD505-2E9C-101B-9397-08002B2CF9AE}" pid="64" name="refIndexTemplate">
    <vt:lpwstr>isuf</vt:lpwstr>
  </property>
  <property fmtid="{D5CDD505-2E9C-101B-9397-08002B2CF9AE}" pid="65" name="sansfont">
    <vt:lpwstr>Liberation Sans</vt:lpwstr>
  </property>
  <property fmtid="{D5CDD505-2E9C-101B-9397-08002B2CF9AE}" pid="66" name="secHeaderDelim">
    <vt:lpwstr> </vt:lpwstr>
  </property>
  <property fmtid="{D5CDD505-2E9C-101B-9397-08002B2CF9AE}" pid="67" name="secHeaderTemplate">
    <vt:lpwstr>isecHeaderDelim[n]t</vt:lpwstr>
  </property>
  <property fmtid="{D5CDD505-2E9C-101B-9397-08002B2CF9AE}" pid="68" name="secLabels">
    <vt:lpwstr>arabic</vt:lpwstr>
  </property>
  <property fmtid="{D5CDD505-2E9C-101B-9397-08002B2CF9AE}" pid="69" name="secPrefix">
    <vt:lpwstr/>
  </property>
  <property fmtid="{D5CDD505-2E9C-101B-9397-08002B2CF9AE}" pid="70" name="secPrefixTemplate">
    <vt:lpwstr>p i</vt:lpwstr>
  </property>
  <property fmtid="{D5CDD505-2E9C-101B-9397-08002B2CF9AE}" pid="71" name="sectionsDepth">
    <vt:lpwstr>0</vt:lpwstr>
  </property>
  <property fmtid="{D5CDD505-2E9C-101B-9397-08002B2CF9AE}" pid="72" name="subfigGrid">
    <vt:lpwstr>False</vt:lpwstr>
  </property>
  <property fmtid="{D5CDD505-2E9C-101B-9397-08002B2CF9AE}" pid="73" name="subfigLabels">
    <vt:lpwstr>alpha a</vt:lpwstr>
  </property>
  <property fmtid="{D5CDD505-2E9C-101B-9397-08002B2CF9AE}" pid="74" name="subfigureChildTemplate">
    <vt:lpwstr>i</vt:lpwstr>
  </property>
  <property fmtid="{D5CDD505-2E9C-101B-9397-08002B2CF9AE}" pid="75" name="subfigureRefIndexTemplate">
    <vt:lpwstr>isuf (s)</vt:lpwstr>
  </property>
  <property fmtid="{D5CDD505-2E9C-101B-9397-08002B2CF9AE}" pid="76" name="subfigureTemplate">
    <vt:lpwstr>figureTitle ititleDelim t. ccs</vt:lpwstr>
  </property>
  <property fmtid="{D5CDD505-2E9C-101B-9397-08002B2CF9AE}" pid="77" name="subtitle">
    <vt:lpwstr>Отчет</vt:lpwstr>
  </property>
  <property fmtid="{D5CDD505-2E9C-101B-9397-08002B2CF9AE}" pid="78" name="tableEqns">
    <vt:lpwstr>False</vt:lpwstr>
  </property>
  <property fmtid="{D5CDD505-2E9C-101B-9397-08002B2CF9AE}" pid="79" name="tableTemplate">
    <vt:lpwstr>tableTitle ititleDelim t</vt:lpwstr>
  </property>
  <property fmtid="{D5CDD505-2E9C-101B-9397-08002B2CF9AE}" pid="80" name="tableTitle">
    <vt:lpwstr>Таблица</vt:lpwstr>
  </property>
  <property fmtid="{D5CDD505-2E9C-101B-9397-08002B2CF9AE}" pid="81" name="tblLabels">
    <vt:lpwstr>arabic</vt:lpwstr>
  </property>
  <property fmtid="{D5CDD505-2E9C-101B-9397-08002B2CF9AE}" pid="82" name="tblPrefix">
    <vt:lpwstr/>
  </property>
  <property fmtid="{D5CDD505-2E9C-101B-9397-08002B2CF9AE}" pid="83" name="tblPrefixTemplate">
    <vt:lpwstr>p i</vt:lpwstr>
  </property>
  <property fmtid="{D5CDD505-2E9C-101B-9397-08002B2CF9AE}" pid="84" name="titleDelim">
    <vt:lpwstr>:</vt:lpwstr>
  </property>
  <property fmtid="{D5CDD505-2E9C-101B-9397-08002B2CF9AE}" pid="85" name="toc">
    <vt:lpwstr>True</vt:lpwstr>
  </property>
  <property fmtid="{D5CDD505-2E9C-101B-9397-08002B2CF9AE}" pid="86" name="toc-depth">
    <vt:lpwstr>2</vt:lpwstr>
  </property>
  <property fmtid="{D5CDD505-2E9C-101B-9397-08002B2CF9AE}" pid="87" name="toc-title">
    <vt:lpwstr>Содержание</vt:lpwstr>
  </property>
</Properties>
</file>