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wk3s8jw300kt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Заявка 445822, Замена направления в заказах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5adcjv34b9s" w:id="1"/>
      <w:bookmarkEnd w:id="1"/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Данный тест-комплект проверяет работу доработки “Замена направления в заказах”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https://support.tradesoft.ru/WorkOrder.do?woID=445822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qigf3bcpyk4y" w:id="2"/>
      <w:bookmarkEnd w:id="2"/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тест по ТЗ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Проверить: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направления в колонках “направление” и “направление которое видит клиент” в списке позиций ЗК в админке не совпадают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направление в КЧ в позициях ЗК соответствует ожидаемому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после изменения направления позиции ЗК в админке значение в колонке “направление которое видит клиент” и направление в КЧ не изменилось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направления в административной и в клиентской части соответствует ожидаемому после добавления замены направления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ku1mrnwgc71" w:id="3"/>
      <w:bookmarkEnd w:id="3"/>
      <w:r w:rsidDel="00000000" w:rsidR="00000000" w:rsidRPr="00000000">
        <w:rPr>
          <w:rtl w:val="0"/>
        </w:rPr>
        <w:t xml:space="preserve">Тесты: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875"/>
        <w:tblGridChange w:id="0">
          <w:tblGrid>
            <w:gridCol w:w="760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Направления в админке не совпадают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в КЧ соответствует ожидаемому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направления не изменились в админке и в КЧ, после изменения направления в админке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направления не изменились в админке и в КЧ, после добавления замены направления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7911um1ws1x0" w:id="4"/>
      <w:bookmarkEnd w:id="4"/>
      <w:r w:rsidDel="00000000" w:rsidR="00000000" w:rsidRPr="00000000">
        <w:rPr>
          <w:rtl w:val="0"/>
        </w:rPr>
        <w:t xml:space="preserve">Тестовые данные: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newDirection</w:t>
      </w:r>
      <w:r w:rsidDel="00000000" w:rsidR="00000000" w:rsidRPr="00000000">
        <w:rPr>
          <w:rtl w:val="0"/>
        </w:rPr>
        <w:t xml:space="preserve"> - новое направление доставки для позиции ЗК.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наименование: Киров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replaceDirection </w:t>
      </w:r>
      <w:r w:rsidDel="00000000" w:rsidR="00000000" w:rsidRPr="00000000">
        <w:rPr>
          <w:rtl w:val="0"/>
        </w:rPr>
        <w:t xml:space="preserve">- замена исходного направления доставки позиции поставщика.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поставщик - любой;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замена всех направлений - да;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замена направления: Тестовое направление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replaceNewDirection </w:t>
      </w:r>
      <w:r w:rsidDel="00000000" w:rsidR="00000000" w:rsidRPr="00000000">
        <w:rPr>
          <w:rtl w:val="0"/>
        </w:rPr>
        <w:t xml:space="preserve">- замена исходного направления доставки позиции поставщика.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поставщик - любой;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замена всех направлений - да;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замена направления: Киров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customerOrder</w:t>
      </w:r>
      <w:r w:rsidDel="00000000" w:rsidR="00000000" w:rsidRPr="00000000">
        <w:rPr>
          <w:rtl w:val="0"/>
        </w:rPr>
        <w:t xml:space="preserve">- тестовый заказ клиента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артикул - KL9;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производитель - Mahle;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исходное направление - TATPARTS 565;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направление в проценке - Тестовое направление;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поставщик - Сокол-Авто ООО(#МСК#);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Предусловие: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добавление через SQL замены направлений </w:t>
      </w:r>
      <w:r w:rsidDel="00000000" w:rsidR="00000000" w:rsidRPr="00000000">
        <w:rPr>
          <w:b w:val="1"/>
          <w:rtl w:val="0"/>
        </w:rPr>
        <w:t xml:space="preserve">replaceDirection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добавление через интерфейс заказа клиента </w:t>
      </w:r>
      <w:r w:rsidDel="00000000" w:rsidR="00000000" w:rsidRPr="00000000">
        <w:rPr>
          <w:b w:val="1"/>
          <w:rtl w:val="0"/>
        </w:rPr>
        <w:t xml:space="preserve">customerOrder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cmaty3ni3o6l" w:id="5"/>
      <w:bookmarkEnd w:id="5"/>
      <w:r w:rsidDel="00000000" w:rsidR="00000000" w:rsidRPr="00000000">
        <w:rPr>
          <w:rtl w:val="0"/>
        </w:rPr>
        <w:t xml:space="preserve">Сценарии: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ID/Priority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CCFA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Направления в админке не совпадают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Авторизация в админ.части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страницу “Позиции ЗК”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Направления в колонках “направление” и “направление которое видит клиент” в списке позиций ЗК в админке не совпадают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ID/Priority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CCFA 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в КЧ соответствует ожидаемому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Авторизация в клиентской части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страницу “Мои заказы”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Направление в КЧ в позициях ЗК соответствует ожидаемому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ID/Priority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CCFA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направления не изменились в админке и в КЧ, после изменения направления в админке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Авторизация в админ.части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страницу “Позиции ЗК”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Редактирование направление ЗК на </w:t>
            </w:r>
            <w:r w:rsidDel="00000000" w:rsidR="00000000" w:rsidRPr="00000000">
              <w:rPr>
                <w:b w:val="1"/>
                <w:rtl w:val="0"/>
              </w:rPr>
              <w:t xml:space="preserve">newDirection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страницу “Позиции ЗК”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Значение в колонке “Направление которое видит клиент” в списке позиций ЗК в админке не изменилось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Авторизация в клиентской части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страницу “Мои заказы”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Направление в КЧ в позициях ЗК не изменилось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ID/Priority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CCFA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что направления не изменились в админке и в КЧ, после добавления замены направления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добавление через SQL замены направлений </w:t>
            </w:r>
            <w:r w:rsidDel="00000000" w:rsidR="00000000" w:rsidRPr="00000000">
              <w:rPr>
                <w:b w:val="1"/>
                <w:rtl w:val="0"/>
              </w:rPr>
              <w:t xml:space="preserve">replaceNewDirection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Поиск детали по коду в КЧ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отображения замены направления </w:t>
            </w:r>
            <w:r w:rsidDel="00000000" w:rsidR="00000000" w:rsidRPr="00000000">
              <w:rPr>
                <w:b w:val="1"/>
                <w:rtl w:val="0"/>
              </w:rPr>
              <w:t xml:space="preserve">replaceNewDirection </w:t>
            </w:r>
            <w:r w:rsidDel="00000000" w:rsidR="00000000" w:rsidRPr="00000000">
              <w:rPr>
                <w:rtl w:val="0"/>
              </w:rPr>
              <w:t xml:space="preserve">в поиске по коду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Авторизация в клиентской части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страницу “Мои заказы”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Направление в КЧ в позициях ЗК не изменилось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Авторизация в административной части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страницы позиции ЗК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Направление в административной части в колонке “Направление которое видит клиент” не изменилось</w:t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tradesoft.ru/WorkOrder.do?woID=445822&amp;woMode=view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