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0" w:firstLineChars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一、窗口函数概述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hd w:val="clear" w:fill="FFFFFF"/>
          <w:vertAlign w:val="baseline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窗口函数（Window Function）是SQL中用于执行复杂计算和分析的强大工具。它能在保留原始行明细数据的同时，基于指定的"窗口"（一组相关行）进行计算，为每一行返回一个计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hd w:val="clear" w:fill="FFFFFF"/>
          <w:vertAlign w:val="baseline"/>
          <w:woUserID w:val="1"/>
        </w:rPr>
        <w:t>算结果。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hd w:val="clear" w:fill="FFFFFF"/>
          <w:vertAlign w:val="baseline"/>
          <w:lang w:eastAsia="zh-CN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hd w:val="clear" w:fill="FFFFFF"/>
          <w:vertAlign w:val="baseline"/>
          <w:lang w:val="en-US" w:eastAsia="zh-CN"/>
          <w:woUserID w:val="1"/>
        </w:rPr>
        <w:t>核心特点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hd w:val="clear" w:fill="FFFFFF"/>
          <w:vertAlign w:val="baseline"/>
          <w:lang w:eastAsia="zh-CN"/>
          <w:woUserID w:val="1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jc w:val="left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hd w:val="clear" w:fill="FFFFFF"/>
          <w:vertAlign w:val="baseline"/>
          <w:woUserID w:val="1"/>
        </w:rPr>
        <w:t>保留明细数据：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不会像GROUP BY那样合并行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jc w:val="left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行级计算：为每一行基于窗口范围进行计算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jc w:val="left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分析功能强大：支持排名、累计计算、移动平均等复杂分析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0" w:firstLineChars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二、基本语法结构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函数名() OVER (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 xml:space="preserve">    [PARTITION BY 分组字段]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 xml:space="preserve">    [ORDER BY 排序字段 [ASC|DESC]]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 xml:space="preserve">    [ROWS/RANGE 窗口范围]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) AS 别名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0" w:firstLineChars="0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191919"/>
          <w:spacing w:val="0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919"/>
          <w:spacing w:val="0"/>
          <w:bdr w:val="none" w:color="auto" w:sz="0" w:space="0"/>
          <w:shd w:val="clear" w:fill="FFFFFF"/>
          <w:vertAlign w:val="baseline"/>
          <w:woUserID w:val="1"/>
        </w:rPr>
        <w:t>语法组件详解</w:t>
      </w:r>
      <w:r>
        <w:rPr>
          <w:rFonts w:hint="default" w:ascii="宋体" w:hAnsi="宋体" w:eastAsia="宋体" w:cs="宋体"/>
          <w:i w:val="0"/>
          <w:iCs w:val="0"/>
          <w:caps w:val="0"/>
          <w:color w:val="191919"/>
          <w:spacing w:val="0"/>
          <w:bdr w:val="none" w:color="auto" w:sz="0" w:space="0"/>
          <w:shd w:val="clear" w:fill="FFFFFF"/>
          <w:vertAlign w:val="baseline"/>
          <w:woUserID w:val="1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1. PARTITION BY（可选）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作用：按指定字段分组，类似GROUP BY但不合并行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示例：PARTITION BY department（每个部门单独计算）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不指定时，整个结果集视为一个分区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2. ORDER BY（可选）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作用：定义分区内数据的排序方式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对排名函数（ROW_NUMBER、RANK等）是必需的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影响累计计算、移动平均等函数的逻辑顺序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3. 窗口范围（可选）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定义当前行参与计算的具体范围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默认：RANGE BETWEEN UNBOUNDED PRECEDING AND CURRENT ROW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0" w:firstLineChars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三、窗口函数分类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1. 排名函数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44"/>
        <w:gridCol w:w="2610"/>
        <w:gridCol w:w="261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single" w:color="EFEFEF" w:sz="6" w:space="0"/>
            </w:tcBorders>
            <w:shd w:val="clear" w:color="auto" w:fill="F0F9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函数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single" w:color="EFEFEF" w:sz="6" w:space="0"/>
            </w:tcBorders>
            <w:shd w:val="clear" w:color="auto" w:fill="F0F9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作用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nil"/>
            </w:tcBorders>
            <w:shd w:val="clear" w:color="auto" w:fill="F0F9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示例（按分数排名）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single" w:color="EFEFE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ROW_NUMBER()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single" w:color="EFEFE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生成唯一序号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1, 2, 3, 4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single" w:color="EFEFE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RANK()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single" w:color="EFEFE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并列时跳过后续名次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1, 1, 3, 4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single" w:color="EFEFE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DENSE_RANK()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single" w:color="EFEFE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并列时不跳名次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1, 1, 2, 3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EFEFE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NTILE(n)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EFEFE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将数据分成n组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分组编号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2. 聚合窗口函数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SUM()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：累计求和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AVG()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：移动平均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COUNT()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：分组统计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MAX()/MIN()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：极值计算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3. 偏移函数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LAG(column, n)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：获取前n行的值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LEAD(column, n)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：获取后n行的值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FIRST_VALUE()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：分区内第一个值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LAST_VALUE()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：分区内最后一个值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0" w:firstLineChars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四、实战应用场景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场景1：分组排名（取Top N）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-- 每个部门工资排名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 xml:space="preserve">SELECT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 xml:space="preserve">    name,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 xml:space="preserve">    department,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 xml:space="preserve">    salary,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 xml:space="preserve">    ROW_NUMBER() OVER (PARTITION BY department ORDER BY salary DESC) as rank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FROM employees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WHERE rank &lt;= 3;  -- 取每个部门前3名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场景2：累计计算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-- 计算累计销售额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SELECT 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    sales_date,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    daily_sales,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    SUM(daily_sales) OVER (ORDER BY sales_date) as cumulative_sales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FROM sales_table;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场景3：移动平均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-- 计算3日移动平均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SELECT 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    date,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    value,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    AVG(value) OVER (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        ORDER BY date 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        ROWS BETWEEN 2 PRECEDING AND CURRENT ROW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    ) as moving_avg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FROM time_series;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场景4：同比环比分析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-- 月度环比增长率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SELECT 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    month,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    revenue,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    LAG(revenue, 1) OVER (ORDER BY month) as prev_month_revenue,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    (revenue - LAG(revenue, 1) OVER (ORDER BY month)) / 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    LAG(revenue, 1) OVER (ORDER BY month) as growth_rate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FROM monthly_revenue;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0" w:firstLineChars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五、窗口范围详解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191919"/>
          <w:spacing w:val="0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919"/>
          <w:spacing w:val="0"/>
          <w:bdr w:val="none" w:color="auto" w:sz="0" w:space="0"/>
          <w:shd w:val="clear" w:fill="FFFFFF"/>
          <w:vertAlign w:val="baseline"/>
          <w:woUserID w:val="1"/>
        </w:rPr>
        <w:t>窗口帧语法</w:t>
      </w:r>
      <w:r>
        <w:rPr>
          <w:rFonts w:hint="default" w:ascii="宋体" w:hAnsi="宋体" w:eastAsia="宋体" w:cs="宋体"/>
          <w:i w:val="0"/>
          <w:iCs w:val="0"/>
          <w:caps w:val="0"/>
          <w:color w:val="191919"/>
          <w:spacing w:val="0"/>
          <w:bdr w:val="none" w:color="auto" w:sz="0" w:space="0"/>
          <w:shd w:val="clear" w:fill="FFFFFF"/>
          <w:vertAlign w:val="baseline"/>
          <w:woUserID w:val="1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ROWS BETWEEN [开始位置] AND [结束位置]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191919"/>
          <w:spacing w:val="0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919"/>
          <w:spacing w:val="0"/>
          <w:bdr w:val="none" w:color="auto" w:sz="0" w:space="0"/>
          <w:shd w:val="clear" w:fill="FFFFFF"/>
          <w:vertAlign w:val="baseline"/>
          <w:woUserID w:val="1"/>
        </w:rPr>
        <w:t>常用范围定义</w:t>
      </w:r>
      <w:r>
        <w:rPr>
          <w:rFonts w:hint="default" w:ascii="宋体" w:hAnsi="宋体" w:eastAsia="宋体" w:cs="宋体"/>
          <w:i w:val="0"/>
          <w:iCs w:val="0"/>
          <w:caps w:val="0"/>
          <w:color w:val="191919"/>
          <w:spacing w:val="0"/>
          <w:bdr w:val="none" w:color="auto" w:sz="0" w:space="0"/>
          <w:shd w:val="clear" w:fill="FFFFFF"/>
          <w:vertAlign w:val="baseline"/>
          <w:woUserID w:val="1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UNBOUNDED PRECEDING：分区第一行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n PRECEDING：当前行前n行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CURRENT ROW：当前行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n FOLLOWING：当前行后n行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  <w:vertAlign w:val="baseline"/>
          <w:woUserID w:val="1"/>
        </w:rPr>
        <w:t>UNBOUNDED FOLLOWING：分区最后一行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191919"/>
          <w:spacing w:val="0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919"/>
          <w:spacing w:val="0"/>
          <w:bdr w:val="none" w:color="auto" w:sz="0" w:space="0"/>
          <w:shd w:val="clear" w:fill="FFFFFF"/>
          <w:vertAlign w:val="baseline"/>
          <w:woUserID w:val="1"/>
        </w:rPr>
        <w:t>示例</w:t>
      </w:r>
      <w:r>
        <w:rPr>
          <w:rFonts w:hint="default" w:ascii="宋体" w:hAnsi="宋体" w:eastAsia="宋体" w:cs="宋体"/>
          <w:i w:val="0"/>
          <w:iCs w:val="0"/>
          <w:caps w:val="0"/>
          <w:color w:val="191919"/>
          <w:spacing w:val="0"/>
          <w:bdr w:val="none" w:color="auto" w:sz="0" w:space="0"/>
          <w:shd w:val="clear" w:fill="FFFFFF"/>
          <w:vertAlign w:val="baseline"/>
          <w:woUserID w:val="1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-- 当前行及前后各1行（3行窗口）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ROWS BETWEEN 1 PRECEDING AND 1 FOLLOWING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-- 从分区开始到当前行（累计）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ROWS BETWEEN UNBOUNDED PRECEDING AND CURRENT ROW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0" w:firstLineChars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六、执行顺序与注意事项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SQL执行顺序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FROM、JOIN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WHERE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GROUP BY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HAVING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窗口函数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SELECT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DISTINCT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ORDER BY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LIMIT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重要注意事项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不能直接在WHERE中使用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：窗口函数在WHERE之后执行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性能优化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：合理使用索引，避免不必要排序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数据库支持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：不同数据库对窗口函数的支持程度不同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NULL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值处理：通常被忽略，排序时可用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NULLS FIRST/LAST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控制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0" w:firstLineChars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七、与传统GROUP BY对比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2400"/>
        <w:gridCol w:w="24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single" w:color="EFEFEF" w:sz="6" w:space="0"/>
            </w:tcBorders>
            <w:shd w:val="clear" w:color="auto" w:fill="F0F9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特性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single" w:color="EFEFEF" w:sz="6" w:space="0"/>
            </w:tcBorders>
            <w:shd w:val="clear" w:color="auto" w:fill="F0F9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窗口函数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nil"/>
            </w:tcBorders>
            <w:shd w:val="clear" w:color="auto" w:fill="F0F9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GROUP BY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single" w:color="EFEFE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结果行数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single" w:color="EFEFE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保持原行数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减少行数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single" w:color="EFEFE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输出形式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single" w:color="EFEFE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每行都有计算结果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FEFEF" w:sz="6" w:space="0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每组一行汇总结果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EFEFE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适用场景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EFEFEF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需要明细+统计值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Autospacing="0" w:afterAutospacing="0" w:line="360" w:lineRule="auto"/>
              <w:ind w:left="0" w:leftChars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  <w:woUserID w:val="1"/>
              </w:rPr>
              <w:t>只需要汇总统计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0" w:firstLineChars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91919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八、学习建议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先掌握基础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：理解OVER()子句的三个组成部分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分类学习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：按排名、聚合、偏移三类分别掌握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多实践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：通过实际业务场景练习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sz w:val="21"/>
          <w:szCs w:val="21"/>
          <w:woUserID w:val="1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注意性能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：大数据量时考虑窗口范围优化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right="0" w:firstLine="420" w:firstLineChars="20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baseline"/>
          <w:woUserID w:val="1"/>
        </w:rPr>
        <w:t>这份手册涵盖了SQL窗口函数的核心概念、语法、分类和实战应用，适合有SQL基础的学习者系统掌握这一重要分析工具。建议结合实际数据进行练习，以加深理解。</w:t>
      </w: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</w:p>
    <w:p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woUserID w:val="1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instrText xml:space="preserve"> HYPERLINK "https://blog.csdn.net/2401_85669197/article/details/158127005" </w:instrTex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sz w:val="21"/>
          <w:szCs w:val="21"/>
          <w:woUserID w:val="1"/>
        </w:rPr>
        <w:t>1、SQL 窗口函数入门教程基础篇</w: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end"/>
      </w:r>
    </w:p>
    <w:p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instrText xml:space="preserve"> HYPERLINK "https://www.cnblogs.com/gloria0311/p/19452264" </w:instrTex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sz w:val="21"/>
          <w:szCs w:val="21"/>
          <w:woUserID w:val="1"/>
        </w:rPr>
        <w:t>2、第一篇笔记窗口函数（Window Function），记录我学习sql的命苦笔记</w: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="0" w:leftChars="0" w:right="0" w:firstLine="0" w:firstLineChars="0"/>
        <w:rPr>
          <w:rFonts w:hint="eastAsia" w:ascii="宋体" w:hAnsi="宋体" w:eastAsia="宋体" w:cs="宋体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instrText xml:space="preserve"> HYPERLINK "https://blog.csdn.net/Maxwell_li1/article/details/154831587" </w:instrTex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sz w:val="21"/>
          <w:szCs w:val="21"/>
          <w:woUserID w:val="1"/>
        </w:rPr>
        <w:t>3、SQL 窗口函数知识点整理</w: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end"/>
      </w:r>
    </w:p>
    <w:p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instrText xml:space="preserve"> HYPERLINK "https://blog.csdn.net/zhang1379/article/details/159378466" </w:instrTex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sz w:val="21"/>
          <w:szCs w:val="21"/>
          <w:woUserID w:val="1"/>
        </w:rPr>
        <w:t>4、SQL窗口函数超全总结：语法+场景+代码示例，一篇吃透！</w: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end"/>
      </w:r>
    </w:p>
    <w:p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instrText xml:space="preserve"> HYPERLINK "https://m.php.cn/faq/1389832.html" </w:instrTex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sz w:val="21"/>
          <w:szCs w:val="21"/>
          <w:woUserID w:val="1"/>
        </w:rPr>
        <w:t>5、sql中窗口函数的用法 窗口函数语法详解及排名应用</w: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="0" w:leftChars="0" w:right="0" w:firstLine="0" w:firstLineChars="0"/>
        <w:rPr>
          <w:rFonts w:hint="eastAsia" w:ascii="宋体" w:hAnsi="宋体" w:eastAsia="宋体" w:cs="宋体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instrText xml:space="preserve"> HYPERLINK "https://blog.csdn.net/2401_83982014/article/details/146769520" </w:instrTex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sz w:val="21"/>
          <w:szCs w:val="21"/>
          <w:woUserID w:val="1"/>
        </w:rPr>
        <w:t>6</w:t>
      </w:r>
      <w:r>
        <w:rPr>
          <w:rStyle w:val="9"/>
          <w:rFonts w:hint="default" w:ascii="宋体" w:hAnsi="宋体" w:eastAsia="宋体" w:cs="宋体"/>
          <w:b/>
          <w:bCs/>
          <w:sz w:val="21"/>
          <w:szCs w:val="21"/>
          <w:woUserID w:val="1"/>
        </w:rPr>
        <w:t>、SQL 窗口函数学习指南</w: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end"/>
      </w:r>
    </w:p>
    <w:p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instrText xml:space="preserve"> HYPERLINK "https://www.elecfans.com/zt/276159/" </w:instrTex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sz w:val="21"/>
          <w:szCs w:val="21"/>
          <w:woUserID w:val="1"/>
        </w:rPr>
        <w:t>7、sql窗口函数</w: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end"/>
      </w:r>
    </w:p>
    <w:p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instrText xml:space="preserve"> HYPERLINK "https://blog.csdn.net/xwxty/article/details/152179114" </w:instrTex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sz w:val="21"/>
          <w:szCs w:val="21"/>
          <w:woUserID w:val="1"/>
        </w:rPr>
        <w:t>8、SQL入门：窗口函数全解析-数据分析必备技能</w: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end"/>
      </w:r>
    </w:p>
    <w:p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instrText xml:space="preserve"> HYPERLINK "https://blog.csdn.net/Captain_DUDU/article/details/159911532" </w:instrTex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sz w:val="21"/>
          <w:szCs w:val="21"/>
          <w:woUserID w:val="1"/>
        </w:rPr>
        <w:t>10、SQL窗口函数完整指南：5大高频场景详细代码注释（面试必备）</w: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end"/>
      </w:r>
    </w:p>
    <w:p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instrText xml:space="preserve"> HYPERLINK "https://blog.csdn.net/Txixi/article/details/115338572" </w:instrTex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sz w:val="21"/>
          <w:szCs w:val="21"/>
          <w:woUserID w:val="1"/>
        </w:rPr>
        <w:t>11、窗口函数</w: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end"/>
      </w:r>
    </w:p>
    <w:p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instrText xml:space="preserve"> HYPERLINK "https://blog.csdn.net/2402_85897470/article/details/158264109" </w:instrTex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sz w:val="21"/>
          <w:szCs w:val="21"/>
          <w:woUserID w:val="1"/>
        </w:rPr>
        <w:t>13、sql窗口函数</w: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end"/>
      </w:r>
    </w:p>
    <w:p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instrText xml:space="preserve"> HYPERLINK "https://help.aliyun.com/zh/polardb/polardb-for-xscale/window-functions" </w:instrTex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sz w:val="21"/>
          <w:szCs w:val="21"/>
          <w:woUserID w:val="1"/>
        </w:rPr>
        <w:t>16、SQL窗口函数语法参考与使用示例</w: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end"/>
      </w:r>
    </w:p>
    <w:p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instrText xml:space="preserve"> HYPERLINK "https://blog.csdn.net/fuladulu/article/details/158838560" </w:instrTex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sz w:val="21"/>
          <w:szCs w:val="21"/>
          <w:woUserID w:val="1"/>
        </w:rPr>
        <w:t>17、SQL 窗口函数入门</w: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end"/>
      </w:r>
    </w:p>
    <w:p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instrText xml:space="preserve"> HYPERLINK "https://cloud.tencent.com/developer/article/1562581" </w:instrTex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sz w:val="21"/>
          <w:szCs w:val="21"/>
          <w:woUserID w:val="1"/>
        </w:rPr>
        <w:t>20、SQL干货 | 窗口函数的使用</w: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end"/>
      </w:r>
    </w:p>
    <w:p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instrText xml:space="preserve"> HYPERLINK "https://blog.csdn.net/lishifu_/article/details/154250974" </w:instrTex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sz w:val="21"/>
          <w:szCs w:val="21"/>
          <w:woUserID w:val="1"/>
        </w:rPr>
        <w:t>21、从零开始把SQL 窗口函数（Window Functions）学扎实</w: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end"/>
      </w:r>
    </w:p>
    <w:p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instrText xml:space="preserve"> HYPERLINK "https://blog.csdn.net/weixin_45149213/article/details/150401076" </w:instrTex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sz w:val="21"/>
          <w:szCs w:val="21"/>
          <w:woUserID w:val="1"/>
        </w:rPr>
        <w:t>27、SQL 窗口函数简介</w:t>
      </w:r>
      <w:r>
        <w:rPr>
          <w:rFonts w:hint="eastAsia" w:ascii="宋体" w:hAnsi="宋体" w:eastAsia="宋体" w:cs="宋体"/>
          <w:b/>
          <w:bCs/>
          <w:sz w:val="21"/>
          <w:szCs w:val="21"/>
          <w:woUserID w:val="1"/>
        </w:rPr>
        <w:fldChar w:fldCharType="end"/>
      </w:r>
    </w:p>
    <w:bookmarkEnd w:id="0"/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</w:p>
    <w:p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PingFang SC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nse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uawei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D7FAC1"/>
    <w:multiLevelType w:val="multilevel"/>
    <w:tmpl w:val="8DD7FA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75B05EA"/>
    <w:multiLevelType w:val="multilevel"/>
    <w:tmpl w:val="B75B05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8FA77A8"/>
    <w:multiLevelType w:val="multilevel"/>
    <w:tmpl w:val="F8FA77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BBA1999"/>
    <w:multiLevelType w:val="multilevel"/>
    <w:tmpl w:val="FBBA19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E9F5F3C"/>
    <w:multiLevelType w:val="multilevel"/>
    <w:tmpl w:val="FE9F5F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005"/>
    <w:rsid w:val="00721EC1"/>
    <w:rsid w:val="00802005"/>
    <w:rsid w:val="5FCD0AA0"/>
    <w:rsid w:val="EFCE8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yperlink"/>
    <w:basedOn w:val="7"/>
    <w:semiHidden/>
    <w:unhideWhenUsed/>
    <w:uiPriority w:val="99"/>
    <w:rPr>
      <w:color w:val="0000FF"/>
      <w:u w:val="single"/>
    </w:rPr>
  </w:style>
  <w:style w:type="character" w:styleId="10">
    <w:name w:val="HTML Code"/>
    <w:basedOn w:val="7"/>
    <w:semiHidden/>
    <w:unhideWhenUsed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 WWO_wpscloud_20230922035034-9147342a44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2022-09-29T10:30:00Z</dcterms:created>
  <dcterms:modified xsi:type="dcterms:W3CDTF">2026-04-24T17:29:22Z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(2)0bxr6B/J1DHxmDgk2Bi8E9Jd/M7zQISA1aOEzV+EvC7r+YHai1s0KoBcj2nAz7O5CNCjsLRt
q/Ltihjl9NDCtZRox1UP9QpuVHUbLXKswWz/FxGL69XjfLrisu0tqqVJeRhlLpVL9qVeHzlB
SvoOYeAPUBcO7iFdkLZcYJM+rkW0tTcHaFNvAhZ0MEEQ/ff5LMu+tv7dGoNkk2afBXOevsKc
3bojbEz2HBV0xNK1yH</vt:lpwstr>
  </property>
  <property fmtid="{D5CDD505-2E9C-101B-9397-08002B2CF9AE}" pid="3" name="_2015_ms_pID_7253431">
    <vt:lpwstr>wGO222UgN+VIyzr4eKf6w5zUG7VxIAkWik4zm5HaaWztUe4Ah+ewyH
0c21B7f6OHnRwxAOP5pDmPJVOUFOfVleqzq42dRUUidOPFYWapT5Rt9YQ9bdQkgGhsP8vcOs
dsHa0JX6u6MNzWUgTbZQ7FZ9eQdpOpb+6eYdzOvyME5RFy/CGmXLKgZ9yIET0MC1Zz+UYj6v
pw18/cerjAjKzV27</vt:lpwstr>
  </property>
  <property fmtid="{D5CDD505-2E9C-101B-9397-08002B2CF9AE}" pid="4" name="KSOProductBuildVer">
    <vt:lpwstr>2052-0.0.0.0</vt:lpwstr>
  </property>
</Properties>
</file>