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9D231" w14:textId="59D2C980" w:rsidR="007636A4" w:rsidRPr="004E335A" w:rsidRDefault="004E335A" w:rsidP="000A2027">
      <w:pPr>
        <w:jc w:val="center"/>
        <w:rPr>
          <w:b/>
          <w:sz w:val="28"/>
          <w:szCs w:val="28"/>
        </w:rPr>
      </w:pPr>
      <w:r w:rsidRPr="004E335A">
        <w:rPr>
          <w:b/>
          <w:sz w:val="28"/>
          <w:szCs w:val="28"/>
        </w:rPr>
        <w:t>Administrative</w:t>
      </w:r>
      <w:r w:rsidR="000A2027" w:rsidRPr="004E335A">
        <w:rPr>
          <w:b/>
          <w:sz w:val="28"/>
          <w:szCs w:val="28"/>
        </w:rPr>
        <w:t xml:space="preserve"> School Quality </w:t>
      </w:r>
      <w:r w:rsidRPr="004E335A">
        <w:rPr>
          <w:b/>
          <w:sz w:val="28"/>
          <w:szCs w:val="28"/>
        </w:rPr>
        <w:t>Documentation</w:t>
      </w:r>
    </w:p>
    <w:p w14:paraId="4C49790F" w14:textId="45C5578E" w:rsidR="004E335A" w:rsidRPr="00FF78CF" w:rsidRDefault="00BD1BFB" w:rsidP="004E335A">
      <w:pPr>
        <w:jc w:val="center"/>
        <w:rPr>
          <w:bCs/>
        </w:rPr>
      </w:pPr>
      <w:r w:rsidRPr="00FF78CF">
        <w:rPr>
          <w:bCs/>
        </w:rPr>
        <w:t>Last Updated by Audrey R Murchland 0</w:t>
      </w:r>
      <w:r w:rsidR="008F1577" w:rsidRPr="00FF78CF">
        <w:rPr>
          <w:bCs/>
        </w:rPr>
        <w:t>9</w:t>
      </w:r>
      <w:r w:rsidRPr="00FF78CF">
        <w:rPr>
          <w:bCs/>
        </w:rPr>
        <w:t>/</w:t>
      </w:r>
      <w:r w:rsidR="008F1577" w:rsidRPr="00FF78CF">
        <w:rPr>
          <w:bCs/>
        </w:rPr>
        <w:t>16</w:t>
      </w:r>
      <w:r w:rsidRPr="00FF78CF">
        <w:rPr>
          <w:bCs/>
        </w:rPr>
        <w:t>/20</w:t>
      </w:r>
    </w:p>
    <w:p w14:paraId="5005AA7F" w14:textId="77777777" w:rsidR="00BD1BFB" w:rsidRPr="00BD1BFB" w:rsidRDefault="00BD1BFB" w:rsidP="004E335A">
      <w:pPr>
        <w:jc w:val="center"/>
        <w:rPr>
          <w:bCs/>
        </w:rPr>
      </w:pPr>
    </w:p>
    <w:p w14:paraId="2BAB9E18" w14:textId="77777777" w:rsidR="00BD1BFB" w:rsidRDefault="00BD1BFB" w:rsidP="00BD1BFB">
      <w:pPr>
        <w:rPr>
          <w:b/>
          <w:sz w:val="24"/>
          <w:szCs w:val="24"/>
          <w:u w:val="single"/>
        </w:rPr>
      </w:pPr>
    </w:p>
    <w:p w14:paraId="100667C3" w14:textId="0AA9B5AF" w:rsidR="000A2027" w:rsidRPr="00BD1BFB" w:rsidRDefault="000A2027" w:rsidP="00BD1BFB">
      <w:pPr>
        <w:jc w:val="center"/>
        <w:rPr>
          <w:b/>
          <w:sz w:val="24"/>
          <w:szCs w:val="24"/>
          <w:u w:val="single"/>
        </w:rPr>
      </w:pPr>
      <w:r w:rsidRPr="00BD1BFB">
        <w:rPr>
          <w:b/>
          <w:sz w:val="24"/>
          <w:szCs w:val="24"/>
          <w:u w:val="single"/>
        </w:rPr>
        <w:t>Table of Contents</w:t>
      </w:r>
    </w:p>
    <w:p w14:paraId="60C74A80" w14:textId="7BF27730" w:rsidR="00C80CE7" w:rsidRPr="00FF78CF" w:rsidRDefault="007636A4" w:rsidP="00C80CE7">
      <w:pPr>
        <w:pStyle w:val="ListParagraph"/>
        <w:numPr>
          <w:ilvl w:val="0"/>
          <w:numId w:val="1"/>
        </w:numPr>
      </w:pPr>
      <w:r w:rsidRPr="00FF78CF">
        <w:t xml:space="preserve">Methods for Assembling the </w:t>
      </w:r>
      <w:r w:rsidR="00C80CE7" w:rsidRPr="00FF78CF">
        <w:t>School Quality Measures from Administrative Records</w:t>
      </w:r>
    </w:p>
    <w:p w14:paraId="58820636" w14:textId="0C356851" w:rsidR="00C80CE7" w:rsidRPr="00FF78CF" w:rsidRDefault="00C80CE7" w:rsidP="00C80CE7">
      <w:pPr>
        <w:pStyle w:val="ListParagraph"/>
        <w:numPr>
          <w:ilvl w:val="1"/>
          <w:numId w:val="1"/>
        </w:numPr>
      </w:pPr>
      <w:r w:rsidRPr="00FF78CF">
        <w:t xml:space="preserve">State </w:t>
      </w:r>
      <w:r w:rsidR="004E335A" w:rsidRPr="00FF78CF">
        <w:t xml:space="preserve">level </w:t>
      </w:r>
      <w:r w:rsidRPr="00FF78CF">
        <w:t>data</w:t>
      </w:r>
    </w:p>
    <w:p w14:paraId="0F352D2C" w14:textId="77777777" w:rsidR="00C80CE7" w:rsidRPr="00FF78CF" w:rsidRDefault="00C80CE7" w:rsidP="00C80CE7">
      <w:pPr>
        <w:pStyle w:val="ListParagraph"/>
        <w:numPr>
          <w:ilvl w:val="1"/>
          <w:numId w:val="1"/>
        </w:numPr>
      </w:pPr>
      <w:r w:rsidRPr="00FF78CF">
        <w:t>County level data</w:t>
      </w:r>
    </w:p>
    <w:p w14:paraId="146452BB" w14:textId="7EF1B44A" w:rsidR="000A2027" w:rsidRPr="00FF78CF" w:rsidRDefault="0025387A" w:rsidP="00C81E58">
      <w:pPr>
        <w:pStyle w:val="ListParagraph"/>
        <w:numPr>
          <w:ilvl w:val="0"/>
          <w:numId w:val="1"/>
        </w:numPr>
      </w:pPr>
      <w:r w:rsidRPr="00FF78CF">
        <w:t xml:space="preserve">Administrative Data </w:t>
      </w:r>
      <w:r w:rsidR="000A2027" w:rsidRPr="00FF78CF">
        <w:t>Interpolation Procedures</w:t>
      </w:r>
    </w:p>
    <w:p w14:paraId="199E6AE7" w14:textId="26530640" w:rsidR="004E335A" w:rsidRPr="00FF78CF" w:rsidRDefault="004E335A" w:rsidP="004E335A">
      <w:pPr>
        <w:pStyle w:val="ListParagraph"/>
        <w:numPr>
          <w:ilvl w:val="1"/>
          <w:numId w:val="1"/>
        </w:numPr>
      </w:pPr>
      <w:r w:rsidRPr="00FF78CF">
        <w:t>State level data</w:t>
      </w:r>
    </w:p>
    <w:p w14:paraId="74ADC200" w14:textId="5CB021A6" w:rsidR="004E335A" w:rsidRPr="00FF78CF" w:rsidRDefault="004E335A" w:rsidP="004E335A">
      <w:pPr>
        <w:pStyle w:val="ListParagraph"/>
        <w:numPr>
          <w:ilvl w:val="1"/>
          <w:numId w:val="1"/>
        </w:numPr>
      </w:pPr>
      <w:r w:rsidRPr="00FF78CF">
        <w:t>County level data</w:t>
      </w:r>
    </w:p>
    <w:p w14:paraId="6C3767B4" w14:textId="183A1663" w:rsidR="004E335A" w:rsidRPr="00FF78CF" w:rsidRDefault="004E335A" w:rsidP="004E335A">
      <w:pPr>
        <w:pStyle w:val="ListParagraph"/>
        <w:numPr>
          <w:ilvl w:val="0"/>
          <w:numId w:val="1"/>
        </w:numPr>
      </w:pPr>
      <w:r w:rsidRPr="00FF78CF">
        <w:t>Calculation of Policy Predicted Years of Education (</w:t>
      </w:r>
      <w:proofErr w:type="spellStart"/>
      <w:r w:rsidRPr="00FF78CF">
        <w:t>PPYEd</w:t>
      </w:r>
      <w:proofErr w:type="spellEnd"/>
      <w:r w:rsidRPr="00FF78CF">
        <w:t>)</w:t>
      </w:r>
    </w:p>
    <w:p w14:paraId="34EFC3AE" w14:textId="77777777" w:rsidR="004E335A" w:rsidRPr="00FF78CF" w:rsidRDefault="004E335A" w:rsidP="004E335A">
      <w:pPr>
        <w:pStyle w:val="ListParagraph"/>
        <w:numPr>
          <w:ilvl w:val="1"/>
          <w:numId w:val="1"/>
        </w:numPr>
        <w:rPr>
          <w:rFonts w:cs="Times New Roman"/>
        </w:rPr>
      </w:pPr>
      <w:r w:rsidRPr="00FF78CF">
        <w:rPr>
          <w:rFonts w:cs="Times New Roman"/>
        </w:rPr>
        <w:t xml:space="preserve">Summary of </w:t>
      </w:r>
      <w:proofErr w:type="spellStart"/>
      <w:r w:rsidRPr="00FF78CF">
        <w:rPr>
          <w:rFonts w:cs="Times New Roman"/>
        </w:rPr>
        <w:t>PPYEd</w:t>
      </w:r>
      <w:proofErr w:type="spellEnd"/>
      <w:r w:rsidRPr="00FF78CF">
        <w:rPr>
          <w:rFonts w:cs="Times New Roman"/>
        </w:rPr>
        <w:t xml:space="preserve"> Model Comparisons</w:t>
      </w:r>
    </w:p>
    <w:p w14:paraId="07799D06" w14:textId="77777777" w:rsidR="004E335A" w:rsidRPr="00D20454" w:rsidRDefault="004E335A" w:rsidP="004E335A">
      <w:pPr>
        <w:pStyle w:val="ListParagraph"/>
        <w:ind w:left="1440"/>
      </w:pPr>
    </w:p>
    <w:p w14:paraId="78CE5E3B" w14:textId="77777777" w:rsidR="00330541" w:rsidRDefault="00330541" w:rsidP="00330541"/>
    <w:p w14:paraId="2001F924" w14:textId="77777777" w:rsidR="00330541" w:rsidRDefault="00330541" w:rsidP="00330541">
      <w:pPr>
        <w:rPr>
          <w:sz w:val="24"/>
        </w:rPr>
      </w:pPr>
      <w:r>
        <w:rPr>
          <w:sz w:val="24"/>
        </w:rPr>
        <w:br w:type="page"/>
      </w:r>
    </w:p>
    <w:p w14:paraId="06BFAFBA" w14:textId="5F71B1C4" w:rsidR="00330541" w:rsidRDefault="00330541" w:rsidP="00330541">
      <w:pPr>
        <w:rPr>
          <w:b/>
          <w:sz w:val="24"/>
        </w:rPr>
      </w:pPr>
      <w:r w:rsidRPr="00D10F10">
        <w:rPr>
          <w:b/>
          <w:sz w:val="24"/>
        </w:rPr>
        <w:lastRenderedPageBreak/>
        <w:t>A</w:t>
      </w:r>
      <w:r>
        <w:rPr>
          <w:b/>
          <w:sz w:val="24"/>
        </w:rPr>
        <w:t>1</w:t>
      </w:r>
      <w:r w:rsidRPr="00D10F10">
        <w:rPr>
          <w:b/>
          <w:sz w:val="24"/>
        </w:rPr>
        <w:t>. Administrative Data Collection and Documentation Information</w:t>
      </w:r>
    </w:p>
    <w:p w14:paraId="27BD830C" w14:textId="6F832B2B" w:rsidR="00B41B4C" w:rsidRPr="00D10F10" w:rsidRDefault="00B41B4C" w:rsidP="00330541">
      <w:pPr>
        <w:rPr>
          <w:b/>
          <w:sz w:val="24"/>
        </w:rPr>
      </w:pPr>
      <w:r>
        <w:rPr>
          <w:b/>
          <w:sz w:val="24"/>
        </w:rPr>
        <w:t>State level data</w:t>
      </w:r>
    </w:p>
    <w:p w14:paraId="1EC3B878" w14:textId="003AFB28" w:rsidR="00207FF6" w:rsidRDefault="008F1577" w:rsidP="00330541">
      <w:pPr>
        <w:rPr>
          <w:sz w:val="24"/>
          <w:szCs w:val="24"/>
        </w:rPr>
      </w:pPr>
      <w:r w:rsidRPr="00FF78CF">
        <w:t xml:space="preserve">Data for selected years from 1905 to 1973 were pulled from multiple sources including the Federal </w:t>
      </w:r>
      <w:r w:rsidRPr="00FF78CF">
        <w:rPr>
          <w:i/>
          <w:iCs/>
        </w:rPr>
        <w:t>Digest of Educational Statistics</w:t>
      </w:r>
      <w:r w:rsidRPr="00FF78CF">
        <w:t xml:space="preserve"> (sequence starts in 1962), </w:t>
      </w:r>
      <w:r w:rsidRPr="00FF78CF">
        <w:rPr>
          <w:i/>
          <w:iCs/>
        </w:rPr>
        <w:t>Biennial Survey of Education in the United States</w:t>
      </w:r>
      <w:r w:rsidRPr="00FF78CF">
        <w:t xml:space="preserve"> including </w:t>
      </w:r>
      <w:r w:rsidRPr="00FF78CF">
        <w:rPr>
          <w:i/>
          <w:iCs/>
        </w:rPr>
        <w:t>Statistical Summary of Education in the United States</w:t>
      </w:r>
      <w:r w:rsidRPr="00FF78CF">
        <w:t xml:space="preserve">, and also </w:t>
      </w:r>
      <w:r w:rsidRPr="00FF78CF">
        <w:rPr>
          <w:i/>
          <w:iCs/>
        </w:rPr>
        <w:t>Statistical Abstract of the United States</w:t>
      </w:r>
      <w:r w:rsidRPr="00FF78CF">
        <w:t xml:space="preserve">. </w:t>
      </w:r>
      <w:r w:rsidR="00330541" w:rsidRPr="00FF78CF">
        <w:t>The years with data available were driven partly by the publication of the Digest, which typically occurred every other year but sometimes at other intervals. In selecting years to collect data, we were also influenced by the goal to collect</w:t>
      </w:r>
      <w:r w:rsidR="00B152B2" w:rsidRPr="00FF78CF">
        <w:t xml:space="preserve"> indicators</w:t>
      </w:r>
      <w:r w:rsidR="00330541" w:rsidRPr="00FF78CF">
        <w:t xml:space="preserve"> across a wide range of years. For each year, four data elements were collected for </w:t>
      </w:r>
      <w:r w:rsidRPr="00FF78CF">
        <w:t xml:space="preserve">overall </w:t>
      </w:r>
      <w:r w:rsidR="00FF78CF" w:rsidRPr="00FF78CF">
        <w:t xml:space="preserve">grades/levels in </w:t>
      </w:r>
      <w:r w:rsidR="00330541" w:rsidRPr="00FF78CF">
        <w:t>each state</w:t>
      </w:r>
      <w:r w:rsidRPr="00FF78CF">
        <w:t xml:space="preserve"> (i.e. data broken down further by grade/level</w:t>
      </w:r>
      <w:r w:rsidR="00FF78CF" w:rsidRPr="00FF78CF">
        <w:t xml:space="preserve"> were not available</w:t>
      </w:r>
      <w:r w:rsidRPr="00FF78CF">
        <w:t>)</w:t>
      </w:r>
      <w:r w:rsidR="00330541" w:rsidRPr="00FF78CF">
        <w:t>: number of teachers (sometimes described as instructional staff or classroom teachers), number of enrolled students, number of days in the academic year (term length), and average daily attendance.</w:t>
      </w:r>
      <w:r w:rsidR="001E3844" w:rsidRPr="00FF78CF">
        <w:t xml:space="preserve"> </w:t>
      </w:r>
      <w:r w:rsidR="00330541" w:rsidRPr="00FF78CF">
        <w:t xml:space="preserve">From these four elements, three indicators of school quality were derived: term length, percent attendance, and student teacher ratio.  Prior to the Brown vs Board of Education decision in 1954, many states maintained racially segregated schools and each data element was typically reported separately for </w:t>
      </w:r>
      <w:bookmarkStart w:id="0" w:name="_Hlk49522708"/>
      <w:r w:rsidR="00330541" w:rsidRPr="00FF78CF">
        <w:t xml:space="preserve">schools serving black children </w:t>
      </w:r>
      <w:bookmarkEnd w:id="0"/>
      <w:r w:rsidR="00330541" w:rsidRPr="00FF78CF">
        <w:t>and schools serving white children.</w:t>
      </w:r>
      <w:r w:rsidRPr="00FF78CF">
        <w:t xml:space="preserve"> </w:t>
      </w:r>
      <w:r w:rsidR="00330541" w:rsidRPr="00FF78CF">
        <w:t xml:space="preserve"> After 1954 all states, and prior to 1954 non-segregated states, reported a single value for all children. When available, we used data from the segregated schools, but for white children prior to 1954 we filled in missing values with the data for all children in that state/year.</w:t>
      </w:r>
      <w:r w:rsidRPr="00FF78CF">
        <w:t xml:space="preserve"> </w:t>
      </w:r>
      <w:r w:rsidR="00330541" w:rsidRPr="00FF78CF">
        <w:t>After 1954, we filled in missing data for either white or black children with data for all children in that state/year.</w:t>
      </w:r>
      <w:r w:rsidRPr="00FF78CF">
        <w:t xml:space="preserve"> States were categorized according to known </w:t>
      </w:r>
      <w:r w:rsidR="00455192">
        <w:t>C</w:t>
      </w:r>
      <w:r w:rsidRPr="00FF78CF">
        <w:t>ensus</w:t>
      </w:r>
      <w:r w:rsidR="00455192">
        <w:t xml:space="preserve"> Bureau</w:t>
      </w:r>
      <w:r w:rsidRPr="00FF78CF">
        <w:t xml:space="preserve"> FIPS codes, which have remained constant over time.</w:t>
      </w:r>
    </w:p>
    <w:p w14:paraId="7BAE7223" w14:textId="599F0EA2" w:rsidR="00B41B4C" w:rsidRPr="00894729" w:rsidRDefault="00B41B4C" w:rsidP="00330541">
      <w:pPr>
        <w:rPr>
          <w:sz w:val="24"/>
          <w:szCs w:val="24"/>
        </w:rPr>
      </w:pPr>
      <w:r w:rsidRPr="00D20454">
        <w:rPr>
          <w:b/>
          <w:bCs/>
          <w:sz w:val="24"/>
          <w:szCs w:val="24"/>
        </w:rPr>
        <w:t>County level data</w:t>
      </w:r>
    </w:p>
    <w:p w14:paraId="18AC07FA" w14:textId="7CF957F9" w:rsidR="00455192" w:rsidRDefault="00B41B4C" w:rsidP="00330541">
      <w:r w:rsidRPr="00FF78CF">
        <w:t>State statistical reports were collected for selected years from 1905 to 1973 for all available states</w:t>
      </w:r>
      <w:r w:rsidR="00894729" w:rsidRPr="00FF78CF">
        <w:t xml:space="preserve"> and counties</w:t>
      </w:r>
      <w:r w:rsidRPr="00FF78CF">
        <w:t xml:space="preserve">, obtained through </w:t>
      </w:r>
      <w:r w:rsidR="00D20454" w:rsidRPr="00FF78CF">
        <w:t>the</w:t>
      </w:r>
      <w:r w:rsidRPr="00FF78CF">
        <w:t xml:space="preserve"> Harvard Gutman Education School Library or inter-library loan</w:t>
      </w:r>
      <w:r w:rsidR="00D20454" w:rsidRPr="00FF78CF">
        <w:t>s</w:t>
      </w:r>
      <w:r w:rsidRPr="00FF78CF">
        <w:t>.</w:t>
      </w:r>
      <w:r w:rsidR="00D20454" w:rsidRPr="00FF78CF">
        <w:t xml:space="preserve">  Copies were made of relevant pages, sent to the University of Alabama, and data was entered there by hand</w:t>
      </w:r>
      <w:r w:rsidR="00015296" w:rsidRPr="00FF78CF">
        <w:t xml:space="preserve"> with an</w:t>
      </w:r>
      <w:r w:rsidR="004D6F38" w:rsidRPr="00FF78CF">
        <w:t xml:space="preserve"> </w:t>
      </w:r>
      <w:r w:rsidR="00D20454" w:rsidRPr="00FF78CF">
        <w:t xml:space="preserve">estimated error rate </w:t>
      </w:r>
      <w:r w:rsidR="00015296" w:rsidRPr="00FF78CF">
        <w:t xml:space="preserve">of </w:t>
      </w:r>
      <w:r w:rsidR="007B32B7" w:rsidRPr="00FF78CF">
        <w:t>approximately 3.8%</w:t>
      </w:r>
      <w:r w:rsidR="00D20454" w:rsidRPr="00FF78CF">
        <w:t xml:space="preserve">. </w:t>
      </w:r>
      <w:r w:rsidR="007B58F4" w:rsidRPr="00FF78CF">
        <w:t xml:space="preserve"> Error rate was calculated using the number of flagged anomalies during data re-checking out of the total number of entries. </w:t>
      </w:r>
      <w:r w:rsidRPr="00FF78CF">
        <w:t>For available years, four data elements were collected for reported counties</w:t>
      </w:r>
      <w:r w:rsidR="008F1577" w:rsidRPr="00FF78CF">
        <w:t xml:space="preserve"> for each schooling levels (elementary, middle, and high</w:t>
      </w:r>
      <w:r w:rsidR="00FF78CF" w:rsidRPr="00FF78CF">
        <w:t xml:space="preserve"> </w:t>
      </w:r>
      <w:r w:rsidR="008F1577" w:rsidRPr="00FF78CF">
        <w:t>school)</w:t>
      </w:r>
      <w:r w:rsidRPr="00FF78CF">
        <w:t xml:space="preserve">: number of teachers (sometimes described as instructional staff or classroom teachers), number of enrolled students, number of days in the academic year (term length), and average daily attendance.  </w:t>
      </w:r>
      <w:r w:rsidR="00D20454" w:rsidRPr="00FF78CF">
        <w:t>Data formats differed across states and years</w:t>
      </w:r>
      <w:r w:rsidR="007B58F4" w:rsidRPr="00FF78CF">
        <w:t xml:space="preserve"> (reporting formats were constant across counties but varied at the state-level)</w:t>
      </w:r>
      <w:r w:rsidR="00D20454" w:rsidRPr="00FF78CF">
        <w:t xml:space="preserve">, so the values were picked which were closest to these four elements.  These data augment data posted by </w:t>
      </w:r>
      <w:proofErr w:type="spellStart"/>
      <w:r w:rsidR="00D20454" w:rsidRPr="00FF78CF">
        <w:t>Lleras</w:t>
      </w:r>
      <w:proofErr w:type="spellEnd"/>
      <w:r w:rsidR="00D20454" w:rsidRPr="00FF78CF">
        <w:t xml:space="preserve"> </w:t>
      </w:r>
      <w:proofErr w:type="spellStart"/>
      <w:r w:rsidR="00D20454" w:rsidRPr="00FF78CF">
        <w:t>Muney</w:t>
      </w:r>
      <w:proofErr w:type="spellEnd"/>
      <w:r w:rsidR="00D20454" w:rsidRPr="00FF78CF">
        <w:t xml:space="preserve"> [</w:t>
      </w:r>
      <w:proofErr w:type="spellStart"/>
      <w:r w:rsidR="00D20454" w:rsidRPr="00FF78CF">
        <w:rPr>
          <w:i/>
          <w:iCs/>
        </w:rPr>
        <w:t>Lleras-Muney</w:t>
      </w:r>
      <w:proofErr w:type="spellEnd"/>
      <w:r w:rsidR="00D20454" w:rsidRPr="00FF78CF">
        <w:rPr>
          <w:i/>
          <w:iCs/>
        </w:rPr>
        <w:t xml:space="preserve"> A. Compulsory attendance and child labor state laws, STATA format. 2005.</w:t>
      </w:r>
      <w:r w:rsidR="00D20454" w:rsidRPr="00FF78CF">
        <w:t xml:space="preserve">]. </w:t>
      </w:r>
      <w:r w:rsidRPr="00FF78CF">
        <w:t xml:space="preserve">From </w:t>
      </w:r>
      <w:r w:rsidR="00D20454" w:rsidRPr="00FF78CF">
        <w:t xml:space="preserve">the </w:t>
      </w:r>
      <w:r w:rsidRPr="00FF78CF">
        <w:t xml:space="preserve">four elements, three indicators of school quality were derived: term length, percent attendance, and student teacher ratio.  Prior to the Brown vs Board of Education decision in 1954, many states maintained racially segregated schools and each data element was typically reported separately for schools serving black children and schools serving white children. After 1954 all states, and prior to 1954 non-segregated states, reported a single value for all children. When available, we used data from the segregated schools, but for white children prior to 1954 we filled in missing values with the data for all children in that state/year.  After 1954, we filled in missing data for either white or black children with data for all children in that state/year.  </w:t>
      </w:r>
      <w:r w:rsidR="00455192">
        <w:t>Counties</w:t>
      </w:r>
      <w:r w:rsidR="00455192" w:rsidRPr="00FF78CF">
        <w:t xml:space="preserve"> were categorized according to </w:t>
      </w:r>
      <w:r w:rsidR="00455192">
        <w:t>contemporary</w:t>
      </w:r>
      <w:r w:rsidR="00455192" w:rsidRPr="00FF78CF">
        <w:t xml:space="preserve"> </w:t>
      </w:r>
      <w:r w:rsidR="00455192">
        <w:t>C</w:t>
      </w:r>
      <w:r w:rsidR="00455192" w:rsidRPr="00FF78CF">
        <w:t>ensus FIPS codes</w:t>
      </w:r>
      <w:r w:rsidR="00455192">
        <w:t xml:space="preserve">. To the extent that census track FIPS codes have changed, there will be inaccuracies in some linkages because we did not use cohort specific </w:t>
      </w:r>
      <w:r w:rsidR="00455192">
        <w:lastRenderedPageBreak/>
        <w:t xml:space="preserve">boundary linkages. Please see the Census Bureau for more information on changes to census track FIPS codes over time: </w:t>
      </w:r>
      <w:hyperlink r:id="rId9" w:history="1">
        <w:r w:rsidR="00455192" w:rsidRPr="00455192">
          <w:rPr>
            <w:rStyle w:val="Hyperlink"/>
          </w:rPr>
          <w:t>https://www.census.gov/programs-surveys/geography/technical-documentation/county-changes.1970.html</w:t>
        </w:r>
      </w:hyperlink>
      <w:r w:rsidR="00455192" w:rsidRPr="00455192">
        <w:t xml:space="preserve"> </w:t>
      </w:r>
    </w:p>
    <w:p w14:paraId="0A71156B" w14:textId="77777777" w:rsidR="00455192" w:rsidRPr="00FF78CF" w:rsidRDefault="00455192" w:rsidP="00330541"/>
    <w:p w14:paraId="556F2DBA" w14:textId="25388AA1" w:rsidR="00894729" w:rsidRPr="00991CAF" w:rsidRDefault="0025387A" w:rsidP="000A2027">
      <w:pPr>
        <w:rPr>
          <w:b/>
          <w:color w:val="000000" w:themeColor="text1"/>
          <w:sz w:val="24"/>
          <w:szCs w:val="24"/>
        </w:rPr>
      </w:pPr>
      <w:r w:rsidRPr="00991CAF">
        <w:rPr>
          <w:b/>
          <w:color w:val="000000" w:themeColor="text1"/>
          <w:sz w:val="24"/>
          <w:szCs w:val="24"/>
        </w:rPr>
        <w:t>A</w:t>
      </w:r>
      <w:r>
        <w:rPr>
          <w:b/>
          <w:color w:val="000000" w:themeColor="text1"/>
          <w:sz w:val="24"/>
          <w:szCs w:val="24"/>
        </w:rPr>
        <w:t>2</w:t>
      </w:r>
      <w:r w:rsidR="00894729" w:rsidRPr="00991CAF">
        <w:rPr>
          <w:b/>
          <w:color w:val="000000" w:themeColor="text1"/>
          <w:sz w:val="24"/>
          <w:szCs w:val="24"/>
        </w:rPr>
        <w:t xml:space="preserve">. </w:t>
      </w:r>
      <w:r w:rsidR="00991CAF" w:rsidRPr="00991CAF">
        <w:rPr>
          <w:b/>
          <w:sz w:val="24"/>
          <w:szCs w:val="24"/>
        </w:rPr>
        <w:t xml:space="preserve">Administrative Data </w:t>
      </w:r>
      <w:r w:rsidR="00894729" w:rsidRPr="00991CAF">
        <w:rPr>
          <w:b/>
          <w:color w:val="000000" w:themeColor="text1"/>
          <w:sz w:val="24"/>
          <w:szCs w:val="24"/>
        </w:rPr>
        <w:t>Interpolation Procedures</w:t>
      </w:r>
    </w:p>
    <w:p w14:paraId="12BAEC98" w14:textId="6E36403E" w:rsidR="00894729" w:rsidRPr="00991CAF" w:rsidRDefault="00894729" w:rsidP="000A2027">
      <w:pPr>
        <w:rPr>
          <w:b/>
          <w:color w:val="000000" w:themeColor="text1"/>
          <w:sz w:val="24"/>
          <w:szCs w:val="24"/>
        </w:rPr>
      </w:pPr>
      <w:r w:rsidRPr="00991CAF">
        <w:rPr>
          <w:b/>
          <w:color w:val="000000" w:themeColor="text1"/>
          <w:sz w:val="24"/>
          <w:szCs w:val="24"/>
        </w:rPr>
        <w:t>State level data</w:t>
      </w:r>
    </w:p>
    <w:p w14:paraId="324B8A5A" w14:textId="3EB7F00F" w:rsidR="00894729" w:rsidRDefault="00894729" w:rsidP="000A2027">
      <w:pPr>
        <w:rPr>
          <w:color w:val="000000" w:themeColor="text1"/>
        </w:rPr>
      </w:pPr>
      <w:r w:rsidRPr="00FF78CF">
        <w:rPr>
          <w:color w:val="000000" w:themeColor="text1"/>
        </w:rPr>
        <w:t>To interpolate between years, using a data set which included one observation per state per year from 1900 to 1975 (note out of range predictions</w:t>
      </w:r>
      <w:r w:rsidR="007B58F4" w:rsidRPr="00FF78CF">
        <w:rPr>
          <w:color w:val="000000" w:themeColor="text1"/>
        </w:rPr>
        <w:t>, raw data ranged from 1905-1973</w:t>
      </w:r>
      <w:r w:rsidRPr="00FF78CF">
        <w:rPr>
          <w:color w:val="000000" w:themeColor="text1"/>
        </w:rPr>
        <w:t xml:space="preserve">), we specified mixed models for predicting each of the three quality variables with random intercepts for region and states within regions and random slopes for year and year squared. Models also included an indicator for whether this was a state that was segregated in that year (i.e., a segregated state prior to 1954). This specification was chosen after comparing simple models with only random intercepts but fixed slopes and models including 4 cubic spline terms for year. Model performance was generally </w:t>
      </w:r>
      <w:r w:rsidR="00991CAF" w:rsidRPr="00FF78CF">
        <w:rPr>
          <w:color w:val="000000" w:themeColor="text1"/>
        </w:rPr>
        <w:t>similar,</w:t>
      </w:r>
      <w:r w:rsidRPr="00FF78CF">
        <w:rPr>
          <w:color w:val="000000" w:themeColor="text1"/>
        </w:rPr>
        <w:t xml:space="preserve"> and no single model performed the best for all 3 outcomes</w:t>
      </w:r>
      <w:r w:rsidR="00991CAF" w:rsidRPr="00FF78CF">
        <w:rPr>
          <w:color w:val="000000" w:themeColor="text1"/>
        </w:rPr>
        <w:t>.</w:t>
      </w:r>
      <w:r w:rsidRPr="00FF78CF">
        <w:rPr>
          <w:color w:val="000000" w:themeColor="text1"/>
        </w:rPr>
        <w:t xml:space="preserve"> </w:t>
      </w:r>
      <w:r w:rsidR="00347115" w:rsidRPr="00FF78CF">
        <w:rPr>
          <w:color w:val="000000" w:themeColor="text1"/>
        </w:rPr>
        <w:t>W</w:t>
      </w:r>
      <w:r w:rsidRPr="00FF78CF">
        <w:rPr>
          <w:color w:val="000000" w:themeColor="text1"/>
        </w:rPr>
        <w:t>e chose a model that performed well and was relatively interpretable. Predicted values were derived for each state and year based on the fixed effects predictions plus the random effects for region, each state, and the year and year squared terms (times their respective year values).  When the original school quality values were regressed upon these predicted values</w:t>
      </w:r>
      <w:r w:rsidR="00347115" w:rsidRPr="00FF78CF">
        <w:rPr>
          <w:color w:val="000000" w:themeColor="text1"/>
        </w:rPr>
        <w:t>,</w:t>
      </w:r>
      <w:r w:rsidRPr="00FF78CF">
        <w:rPr>
          <w:color w:val="000000" w:themeColor="text1"/>
        </w:rPr>
        <w:t xml:space="preserve"> the r-squared values were 0.89 (term length in black schools), 0.88 (term length in white schools), </w:t>
      </w:r>
      <w:r w:rsidR="00991CAF" w:rsidRPr="00FF78CF">
        <w:rPr>
          <w:color w:val="000000" w:themeColor="text1"/>
        </w:rPr>
        <w:t>0</w:t>
      </w:r>
      <w:r w:rsidRPr="00FF78CF">
        <w:rPr>
          <w:color w:val="000000" w:themeColor="text1"/>
        </w:rPr>
        <w:t xml:space="preserve">.84 (percent attendance in black schools), </w:t>
      </w:r>
      <w:r w:rsidR="00991CAF" w:rsidRPr="00FF78CF">
        <w:rPr>
          <w:color w:val="000000" w:themeColor="text1"/>
        </w:rPr>
        <w:t xml:space="preserve">0.87 (percent attendance in white schools), </w:t>
      </w:r>
      <w:r w:rsidRPr="00FF78CF">
        <w:rPr>
          <w:color w:val="000000" w:themeColor="text1"/>
        </w:rPr>
        <w:t xml:space="preserve">0.92 (student teacher ratio in black schools), and </w:t>
      </w:r>
      <w:r w:rsidR="00991CAF" w:rsidRPr="00FF78CF">
        <w:rPr>
          <w:color w:val="000000" w:themeColor="text1"/>
        </w:rPr>
        <w:t>0</w:t>
      </w:r>
      <w:r w:rsidRPr="00FF78CF">
        <w:rPr>
          <w:color w:val="000000" w:themeColor="text1"/>
        </w:rPr>
        <w:t xml:space="preserve">.80 (student teacher ratio in white schools). </w:t>
      </w:r>
    </w:p>
    <w:p w14:paraId="31814C96" w14:textId="661C128D" w:rsidR="009C2627" w:rsidRPr="00E14350" w:rsidRDefault="009C2627" w:rsidP="000A2027">
      <w:pPr>
        <w:rPr>
          <w:b/>
          <w:color w:val="000000" w:themeColor="text1"/>
        </w:rPr>
      </w:pPr>
      <w:r>
        <w:rPr>
          <w:rStyle w:val="normaltextrun"/>
        </w:rPr>
        <w:t>To account for the likely period in which school quality is likely to influence students, we created state-level school quality variables with varying</w:t>
      </w:r>
      <w:r w:rsidRPr="00FF78CF">
        <w:rPr>
          <w:rStyle w:val="normaltextrun"/>
        </w:rPr>
        <w:t xml:space="preserve"> lead time</w:t>
      </w:r>
      <w:r>
        <w:rPr>
          <w:rStyle w:val="normaltextrun"/>
        </w:rPr>
        <w:t>s (</w:t>
      </w:r>
      <w:r w:rsidR="00810128">
        <w:rPr>
          <w:rStyle w:val="normaltextrun"/>
        </w:rPr>
        <w:t xml:space="preserve">1 year, </w:t>
      </w:r>
      <w:r w:rsidRPr="00FF78CF">
        <w:rPr>
          <w:rStyle w:val="normaltextrun"/>
        </w:rPr>
        <w:t>6 years</w:t>
      </w:r>
      <w:r>
        <w:rPr>
          <w:rStyle w:val="normaltextrun"/>
        </w:rPr>
        <w:t xml:space="preserve">, 10 years, and 14 years).  For example, a 6-year lead time variable will </w:t>
      </w:r>
      <w:r w:rsidRPr="00FF78CF">
        <w:rPr>
          <w:rStyle w:val="normaltextrun"/>
        </w:rPr>
        <w:t>assume that school quality values in 1950 would apply to children born in 1944.</w:t>
      </w:r>
      <w:r>
        <w:rPr>
          <w:rStyle w:val="normaltextrun"/>
        </w:rPr>
        <w:t xml:space="preserve"> To use lead time values, merge year of the state school quality measures with participants’ birth year and select the school quality lead variable most appropriate for the school period of interest (e.g. 6 years of age, 10 years of age, 14 years of age).  </w:t>
      </w:r>
    </w:p>
    <w:p w14:paraId="3912329C" w14:textId="37804EC6" w:rsidR="00894729" w:rsidRPr="00991CAF" w:rsidRDefault="00894729" w:rsidP="000A2027">
      <w:pPr>
        <w:rPr>
          <w:b/>
          <w:color w:val="000000" w:themeColor="text1"/>
          <w:sz w:val="24"/>
          <w:szCs w:val="24"/>
        </w:rPr>
      </w:pPr>
      <w:r w:rsidRPr="00991CAF">
        <w:rPr>
          <w:b/>
          <w:color w:val="000000" w:themeColor="text1"/>
          <w:sz w:val="24"/>
          <w:szCs w:val="24"/>
        </w:rPr>
        <w:t>County level data</w:t>
      </w:r>
    </w:p>
    <w:p w14:paraId="53811169" w14:textId="7CE7FDE6" w:rsidR="009C2627" w:rsidRPr="00FF78CF" w:rsidRDefault="00D20454" w:rsidP="00D20454">
      <w:r w:rsidRPr="00FF78CF">
        <w:t xml:space="preserve">To interpolate between years, using a data set which included one observation per </w:t>
      </w:r>
      <w:r w:rsidR="00991CAF" w:rsidRPr="00FF78CF">
        <w:t>county</w:t>
      </w:r>
      <w:r w:rsidRPr="00FF78CF">
        <w:t xml:space="preserve"> per year from 1900 to 1975 </w:t>
      </w:r>
      <w:r w:rsidR="007B58F4" w:rsidRPr="00FF78CF">
        <w:rPr>
          <w:color w:val="000000" w:themeColor="text1"/>
        </w:rPr>
        <w:t>(note out of range predictions, raw data ranged from 1905-1973).</w:t>
      </w:r>
      <w:r w:rsidRPr="00FF78CF">
        <w:t xml:space="preserve"> </w:t>
      </w:r>
      <w:r w:rsidR="007B58F4" w:rsidRPr="00FF78CF">
        <w:t>W</w:t>
      </w:r>
      <w:r w:rsidR="00991CAF" w:rsidRPr="00FF78CF">
        <w:t xml:space="preserve">e first imputed information across school levels (high school, middle school, and elementary) and segregation groups </w:t>
      </w:r>
      <w:r w:rsidR="007B58F4" w:rsidRPr="00FF78CF">
        <w:t xml:space="preserve">(schools serving white and black children before 1954) </w:t>
      </w:r>
      <w:r w:rsidR="00991CAF" w:rsidRPr="00FF78CF">
        <w:t xml:space="preserve">based on the nearest possible school type. Then, </w:t>
      </w:r>
      <w:r w:rsidRPr="00FF78CF">
        <w:t xml:space="preserve">we specified mixed models for predicting each of the three quality variables with </w:t>
      </w:r>
      <w:r w:rsidR="00991CAF" w:rsidRPr="00FF78CF">
        <w:t xml:space="preserve">a </w:t>
      </w:r>
      <w:r w:rsidRPr="00FF78CF">
        <w:t xml:space="preserve">random intercept for </w:t>
      </w:r>
      <w:r w:rsidR="00991CAF" w:rsidRPr="00FF78CF">
        <w:t>county</w:t>
      </w:r>
      <w:r w:rsidRPr="00FF78CF">
        <w:t xml:space="preserve"> and random slopes for year and year squared. Models also included </w:t>
      </w:r>
      <w:r w:rsidR="00991CAF" w:rsidRPr="00FF78CF">
        <w:t xml:space="preserve">race-specific state quality measures, indicators for school level (high school, middle school, or elementary), and </w:t>
      </w:r>
      <w:r w:rsidRPr="00FF78CF">
        <w:t>an indicator for whether this was a state that was segregated in that year (i.e., a segregated state prior to 1954). This specification was chosen after comparing simple models with only random intercepts but fixed slopes and models including</w:t>
      </w:r>
      <w:r w:rsidR="00991CAF" w:rsidRPr="00FF78CF">
        <w:t xml:space="preserve"> quadratic or</w:t>
      </w:r>
      <w:r w:rsidRPr="00FF78CF">
        <w:t xml:space="preserve"> cubic spline terms for year. Model performance was generally similar</w:t>
      </w:r>
      <w:r w:rsidR="00991CAF" w:rsidRPr="00FF78CF">
        <w:t xml:space="preserve">; </w:t>
      </w:r>
      <w:r w:rsidRPr="00FF78CF">
        <w:t>no single model performed the best for all 3 outcomes</w:t>
      </w:r>
      <w:r w:rsidR="00991CAF" w:rsidRPr="00FF78CF">
        <w:t>.</w:t>
      </w:r>
      <w:r w:rsidRPr="00FF78CF">
        <w:t xml:space="preserve"> </w:t>
      </w:r>
      <w:r w:rsidR="00E20E91" w:rsidRPr="00FF78CF">
        <w:t>W</w:t>
      </w:r>
      <w:r w:rsidRPr="00FF78CF">
        <w:t xml:space="preserve">e chose a model that performed well and was relatively interpretable. Predicted values were derived for each </w:t>
      </w:r>
      <w:r w:rsidR="00991CAF" w:rsidRPr="00FF78CF">
        <w:t>county</w:t>
      </w:r>
      <w:r w:rsidRPr="00FF78CF">
        <w:t xml:space="preserve"> and year based on the fixed effects predictions plus the random effects for </w:t>
      </w:r>
      <w:r w:rsidR="00991CAF" w:rsidRPr="00FF78CF">
        <w:t>county</w:t>
      </w:r>
      <w:r w:rsidRPr="00FF78CF">
        <w:t xml:space="preserve"> and the year and year squared terms (times their </w:t>
      </w:r>
      <w:r w:rsidRPr="00FF78CF">
        <w:lastRenderedPageBreak/>
        <w:t>respective year values).  When the original school quality values were regressed upon these predicted values</w:t>
      </w:r>
      <w:r w:rsidR="00E20E91" w:rsidRPr="00FF78CF">
        <w:t>,</w:t>
      </w:r>
      <w:r w:rsidRPr="00FF78CF">
        <w:t xml:space="preserve"> the r-squared values were 0.</w:t>
      </w:r>
      <w:r w:rsidR="007B32B7" w:rsidRPr="00FF78CF">
        <w:t>81</w:t>
      </w:r>
      <w:r w:rsidRPr="00FF78CF">
        <w:t xml:space="preserve"> (term length in black schools), 0.</w:t>
      </w:r>
      <w:r w:rsidR="0025387A" w:rsidRPr="00FF78CF">
        <w:t>70</w:t>
      </w:r>
      <w:r w:rsidRPr="00FF78CF">
        <w:t xml:space="preserve"> (term length in white schools), </w:t>
      </w:r>
      <w:r w:rsidR="0025387A" w:rsidRPr="00FF78CF">
        <w:t xml:space="preserve">0.52 </w:t>
      </w:r>
      <w:r w:rsidRPr="00FF78CF">
        <w:t xml:space="preserve">(percent attendance in black schools), </w:t>
      </w:r>
      <w:r w:rsidR="007B32B7" w:rsidRPr="00FF78CF">
        <w:t>0.</w:t>
      </w:r>
      <w:r w:rsidR="0025387A" w:rsidRPr="00FF78CF">
        <w:t>47</w:t>
      </w:r>
      <w:r w:rsidR="007B32B7" w:rsidRPr="00FF78CF">
        <w:t xml:space="preserve"> (percent attendance in white schools), </w:t>
      </w:r>
      <w:r w:rsidR="0025387A" w:rsidRPr="00FF78CF">
        <w:t xml:space="preserve">0.63 </w:t>
      </w:r>
      <w:r w:rsidRPr="00FF78CF">
        <w:t xml:space="preserve">(student teacher ratio in black schools), and </w:t>
      </w:r>
      <w:r w:rsidR="007B32B7" w:rsidRPr="00FF78CF">
        <w:t>0.</w:t>
      </w:r>
      <w:r w:rsidR="0025387A" w:rsidRPr="00FF78CF">
        <w:t>64</w:t>
      </w:r>
      <w:r w:rsidRPr="00FF78CF">
        <w:t xml:space="preserve"> (student teacher ratio in white schools). </w:t>
      </w:r>
    </w:p>
    <w:p w14:paraId="603CA2D4" w14:textId="77777777" w:rsidR="0059371C" w:rsidRDefault="0059371C">
      <w:pPr>
        <w:rPr>
          <w:b/>
        </w:rPr>
      </w:pPr>
      <w:r>
        <w:rPr>
          <w:b/>
        </w:rPr>
        <w:br w:type="page"/>
      </w:r>
    </w:p>
    <w:p w14:paraId="0521D586" w14:textId="1C32B453" w:rsidR="00D20454" w:rsidRPr="00D20454" w:rsidRDefault="0025387A" w:rsidP="007B32B7">
      <w:pPr>
        <w:rPr>
          <w:rFonts w:cs="Times New Roman"/>
          <w:sz w:val="24"/>
          <w:szCs w:val="24"/>
        </w:rPr>
      </w:pPr>
      <w:r w:rsidRPr="00D20454">
        <w:rPr>
          <w:b/>
        </w:rPr>
        <w:lastRenderedPageBreak/>
        <w:t>A</w:t>
      </w:r>
      <w:r>
        <w:rPr>
          <w:b/>
        </w:rPr>
        <w:t>3</w:t>
      </w:r>
      <w:r w:rsidR="000A2027" w:rsidRPr="00D20454">
        <w:rPr>
          <w:b/>
        </w:rPr>
        <w:t xml:space="preserve">. </w:t>
      </w:r>
      <w:r w:rsidR="00D20454" w:rsidRPr="00D20454">
        <w:rPr>
          <w:rFonts w:cs="Times New Roman"/>
          <w:b/>
          <w:sz w:val="24"/>
          <w:szCs w:val="24"/>
        </w:rPr>
        <w:t>Calculation of Policy Predicted Years of Education (</w:t>
      </w:r>
      <w:proofErr w:type="spellStart"/>
      <w:r w:rsidR="00D20454" w:rsidRPr="00D20454">
        <w:rPr>
          <w:rFonts w:cs="Times New Roman"/>
          <w:b/>
          <w:sz w:val="24"/>
          <w:szCs w:val="24"/>
        </w:rPr>
        <w:t>PPYEd</w:t>
      </w:r>
      <w:proofErr w:type="spellEnd"/>
      <w:r w:rsidR="00D20454" w:rsidRPr="00D20454">
        <w:rPr>
          <w:rFonts w:cs="Times New Roman"/>
          <w:b/>
          <w:sz w:val="24"/>
          <w:szCs w:val="24"/>
        </w:rPr>
        <w:t>)</w:t>
      </w:r>
    </w:p>
    <w:p w14:paraId="7E093896" w14:textId="2510C078" w:rsidR="00D20454" w:rsidRPr="00FF78CF" w:rsidRDefault="00D20454" w:rsidP="00D20454">
      <w:pPr>
        <w:pStyle w:val="paragraph"/>
        <w:spacing w:before="0" w:beforeAutospacing="0" w:after="0" w:afterAutospacing="0"/>
        <w:ind w:firstLine="360"/>
        <w:textAlignment w:val="baseline"/>
        <w:rPr>
          <w:rStyle w:val="eop"/>
          <w:rFonts w:asciiTheme="minorHAnsi" w:hAnsiTheme="minorHAnsi"/>
          <w:sz w:val="22"/>
          <w:szCs w:val="22"/>
        </w:rPr>
      </w:pPr>
      <w:r w:rsidRPr="00FF78CF">
        <w:rPr>
          <w:rStyle w:val="normaltextrun"/>
          <w:rFonts w:asciiTheme="minorHAnsi" w:hAnsiTheme="minorHAnsi"/>
          <w:sz w:val="22"/>
          <w:szCs w:val="22"/>
        </w:rPr>
        <w:t>We restricted the Census based analyses to match the birth years found in the REGARDS cohort (1908 or later). In addition, because we wanted to estimate predicted years of schooling among those who were likely to have completed their education, we included only people 25 years or older in the respective censuses. For people in the 1980 5% sample, we restricted the analysis to those who were born b</w:t>
      </w:r>
      <w:r w:rsidR="0025387A" w:rsidRPr="00FF78CF">
        <w:rPr>
          <w:rStyle w:val="normaltextrun"/>
          <w:rFonts w:asciiTheme="minorHAnsi" w:hAnsiTheme="minorHAnsi"/>
          <w:sz w:val="22"/>
          <w:szCs w:val="22"/>
        </w:rPr>
        <w:t>etween 1908 and 1952</w:t>
      </w:r>
      <w:r w:rsidRPr="00FF78CF">
        <w:rPr>
          <w:rStyle w:val="normaltextrun"/>
          <w:rFonts w:asciiTheme="minorHAnsi" w:hAnsiTheme="minorHAnsi"/>
          <w:sz w:val="22"/>
          <w:szCs w:val="22"/>
        </w:rPr>
        <w:t xml:space="preserve">. For people in the 1990 5% sample, we restricted the analysis to those born </w:t>
      </w:r>
      <w:r w:rsidR="0025387A" w:rsidRPr="00FF78CF">
        <w:rPr>
          <w:rStyle w:val="normaltextrun"/>
          <w:rFonts w:asciiTheme="minorHAnsi" w:hAnsiTheme="minorHAnsi"/>
          <w:sz w:val="22"/>
          <w:szCs w:val="22"/>
        </w:rPr>
        <w:t>between 1908 and 1962</w:t>
      </w:r>
      <w:r w:rsidRPr="00FF78CF">
        <w:rPr>
          <w:rStyle w:val="normaltextrun"/>
          <w:rFonts w:asciiTheme="minorHAnsi" w:hAnsiTheme="minorHAnsi"/>
          <w:sz w:val="22"/>
          <w:szCs w:val="22"/>
        </w:rPr>
        <w:t>.</w:t>
      </w:r>
      <w:r w:rsidRPr="00FF78CF">
        <w:rPr>
          <w:rStyle w:val="eop"/>
          <w:rFonts w:asciiTheme="minorHAnsi" w:hAnsiTheme="minorHAnsi"/>
          <w:sz w:val="22"/>
          <w:szCs w:val="22"/>
        </w:rPr>
        <w:t> </w:t>
      </w:r>
    </w:p>
    <w:p w14:paraId="009A341F" w14:textId="77777777" w:rsidR="00D20454" w:rsidRPr="00FF78CF" w:rsidRDefault="00D20454" w:rsidP="00D20454">
      <w:pPr>
        <w:pStyle w:val="paragraph"/>
        <w:spacing w:before="0" w:beforeAutospacing="0" w:after="0" w:afterAutospacing="0"/>
        <w:ind w:firstLine="360"/>
        <w:textAlignment w:val="baseline"/>
        <w:rPr>
          <w:rFonts w:asciiTheme="minorHAnsi" w:hAnsiTheme="minorHAnsi"/>
          <w:sz w:val="22"/>
          <w:szCs w:val="22"/>
        </w:rPr>
      </w:pPr>
    </w:p>
    <w:p w14:paraId="08373A87" w14:textId="715D4A2E" w:rsidR="0025387A" w:rsidRPr="00FF78CF" w:rsidRDefault="00D20454" w:rsidP="00D20454">
      <w:pPr>
        <w:pStyle w:val="paragraph"/>
        <w:spacing w:before="0" w:beforeAutospacing="0" w:after="0" w:afterAutospacing="0"/>
        <w:ind w:firstLine="360"/>
        <w:textAlignment w:val="baseline"/>
        <w:rPr>
          <w:rStyle w:val="eop"/>
          <w:rFonts w:asciiTheme="minorHAnsi" w:hAnsiTheme="minorHAnsi"/>
          <w:sz w:val="22"/>
          <w:szCs w:val="22"/>
        </w:rPr>
      </w:pPr>
      <w:r w:rsidRPr="00FF78CF">
        <w:rPr>
          <w:rStyle w:val="normaltextrun"/>
          <w:rFonts w:asciiTheme="minorHAnsi" w:hAnsiTheme="minorHAnsi"/>
          <w:sz w:val="22"/>
          <w:szCs w:val="22"/>
        </w:rPr>
        <w:t>Another consideration was the lead time to apply to the school quality and CSL measures since school quality and CSLs most likely do not influence the participant at the year of birth. We chose a lead time of 6 years for the school quality measures, e.g., we assumed that school quality values in 1950 would apply to children born in 1944. For the compulsory schooling laws, a lead time of 6 years was chosen for mandatory age at school enrollment, and a lead time of 14 years was chosen for the youngest age individuals could legally drop out of school and youngest age individuals could receive a work permit. For each respondent, years of compulsory schooling were calculated by taking the difference between enrollment age when respondents were 6 years old and minimum drop-out age (CSL) or minimum work permit age (</w:t>
      </w:r>
      <w:proofErr w:type="spellStart"/>
      <w:r w:rsidRPr="00FF78CF">
        <w:rPr>
          <w:rStyle w:val="normaltextrun"/>
          <w:rFonts w:asciiTheme="minorHAnsi" w:hAnsiTheme="minorHAnsi"/>
          <w:sz w:val="22"/>
          <w:szCs w:val="22"/>
        </w:rPr>
        <w:t>CSLw</w:t>
      </w:r>
      <w:proofErr w:type="spellEnd"/>
      <w:r w:rsidRPr="00FF78CF">
        <w:rPr>
          <w:rStyle w:val="normaltextrun"/>
          <w:rFonts w:asciiTheme="minorHAnsi" w:hAnsiTheme="minorHAnsi"/>
          <w:sz w:val="22"/>
          <w:szCs w:val="22"/>
        </w:rPr>
        <w:t>) when the respondents were 14 years old.</w:t>
      </w:r>
      <w:r w:rsidR="0025387A" w:rsidRPr="00FF78CF">
        <w:rPr>
          <w:rStyle w:val="eop"/>
          <w:rFonts w:asciiTheme="minorHAnsi" w:hAnsiTheme="minorHAnsi"/>
          <w:sz w:val="22"/>
          <w:szCs w:val="22"/>
        </w:rPr>
        <w:t xml:space="preserve"> For </w:t>
      </w:r>
      <w:proofErr w:type="spellStart"/>
      <w:r w:rsidR="0025387A" w:rsidRPr="00FF78CF">
        <w:rPr>
          <w:rStyle w:val="eop"/>
          <w:rFonts w:asciiTheme="minorHAnsi" w:hAnsiTheme="minorHAnsi"/>
          <w:sz w:val="22"/>
          <w:szCs w:val="22"/>
        </w:rPr>
        <w:t>PPYEd</w:t>
      </w:r>
      <w:proofErr w:type="spellEnd"/>
      <w:r w:rsidR="0025387A" w:rsidRPr="00FF78CF">
        <w:rPr>
          <w:rStyle w:val="eop"/>
          <w:rFonts w:asciiTheme="minorHAnsi" w:hAnsiTheme="minorHAnsi"/>
          <w:sz w:val="22"/>
          <w:szCs w:val="22"/>
        </w:rPr>
        <w:t xml:space="preserve">, interpolated CSL measures that calculated using imputation models (described under </w:t>
      </w:r>
      <w:r w:rsidR="0025387A" w:rsidRPr="00FF78CF">
        <w:rPr>
          <w:rFonts w:asciiTheme="minorHAnsi" w:hAnsiTheme="minorHAnsi"/>
          <w:sz w:val="22"/>
          <w:szCs w:val="22"/>
        </w:rPr>
        <w:t>Administrative Data Interpolation Procedures</w:t>
      </w:r>
      <w:r w:rsidR="0025387A" w:rsidRPr="00FF78CF">
        <w:rPr>
          <w:rStyle w:val="eop"/>
          <w:rFonts w:asciiTheme="minorHAnsi" w:hAnsiTheme="minorHAnsi"/>
          <w:sz w:val="22"/>
          <w:szCs w:val="22"/>
        </w:rPr>
        <w:t>) were used.  Additional models were explored that instead used time updated CSL measures based on most recently reported state CSLs following first available state CSLs. Additional details on model comparisons are available below.</w:t>
      </w:r>
    </w:p>
    <w:p w14:paraId="568BB7A7" w14:textId="77777777" w:rsidR="0025387A" w:rsidRPr="00FF78CF" w:rsidRDefault="0025387A" w:rsidP="00D20454">
      <w:pPr>
        <w:pStyle w:val="paragraph"/>
        <w:spacing w:before="0" w:beforeAutospacing="0" w:after="0" w:afterAutospacing="0"/>
        <w:ind w:firstLine="360"/>
        <w:textAlignment w:val="baseline"/>
        <w:rPr>
          <w:rStyle w:val="eop"/>
          <w:rFonts w:asciiTheme="minorHAnsi" w:hAnsiTheme="minorHAnsi"/>
          <w:sz w:val="22"/>
          <w:szCs w:val="22"/>
        </w:rPr>
      </w:pPr>
    </w:p>
    <w:p w14:paraId="42CCDA90" w14:textId="3C7AF261" w:rsidR="00D20454" w:rsidRPr="00FF78CF" w:rsidRDefault="00D20454" w:rsidP="004E335A">
      <w:pPr>
        <w:pStyle w:val="paragraph"/>
        <w:spacing w:before="0" w:beforeAutospacing="0" w:after="0" w:afterAutospacing="0"/>
        <w:textAlignment w:val="baseline"/>
        <w:rPr>
          <w:rStyle w:val="eop"/>
          <w:rFonts w:asciiTheme="minorHAnsi" w:hAnsiTheme="minorHAnsi"/>
          <w:sz w:val="22"/>
          <w:szCs w:val="22"/>
        </w:rPr>
      </w:pPr>
      <w:proofErr w:type="spellStart"/>
      <w:r w:rsidRPr="00FF78CF">
        <w:rPr>
          <w:rStyle w:val="eop"/>
          <w:rFonts w:asciiTheme="minorHAnsi" w:hAnsiTheme="minorHAnsi"/>
          <w:sz w:val="22"/>
          <w:szCs w:val="22"/>
        </w:rPr>
        <w:t>PPYEd</w:t>
      </w:r>
      <w:proofErr w:type="spellEnd"/>
      <w:r w:rsidRPr="00FF78CF">
        <w:rPr>
          <w:rStyle w:val="eop"/>
          <w:rFonts w:asciiTheme="minorHAnsi" w:hAnsiTheme="minorHAnsi"/>
          <w:sz w:val="22"/>
          <w:szCs w:val="22"/>
        </w:rPr>
        <w:t xml:space="preserve"> was calculated </w:t>
      </w:r>
      <w:r w:rsidR="004E335A" w:rsidRPr="00FF78CF">
        <w:rPr>
          <w:rStyle w:val="eop"/>
          <w:rFonts w:asciiTheme="minorHAnsi" w:hAnsiTheme="minorHAnsi"/>
          <w:sz w:val="22"/>
          <w:szCs w:val="22"/>
        </w:rPr>
        <w:t>using</w:t>
      </w:r>
      <w:r w:rsidRPr="00FF78CF">
        <w:rPr>
          <w:rStyle w:val="eop"/>
          <w:rFonts w:asciiTheme="minorHAnsi" w:hAnsiTheme="minorHAnsi"/>
          <w:sz w:val="22"/>
          <w:szCs w:val="22"/>
        </w:rPr>
        <w:t>:</w:t>
      </w:r>
    </w:p>
    <w:p w14:paraId="081631AF" w14:textId="77777777" w:rsidR="00D20454" w:rsidRPr="00FF78CF" w:rsidRDefault="00D20454" w:rsidP="00D20454">
      <w:pPr>
        <w:pStyle w:val="paragraph"/>
        <w:spacing w:before="0" w:beforeAutospacing="0" w:after="0" w:afterAutospacing="0"/>
        <w:ind w:firstLine="360"/>
        <w:textAlignment w:val="baseline"/>
        <w:rPr>
          <w:rFonts w:asciiTheme="minorHAnsi" w:hAnsiTheme="minorHAnsi"/>
          <w:sz w:val="22"/>
          <w:szCs w:val="22"/>
        </w:rPr>
      </w:pPr>
    </w:p>
    <w:p w14:paraId="47E99AC2" w14:textId="77777777" w:rsidR="00D20454" w:rsidRPr="00FF78CF" w:rsidRDefault="00D20454" w:rsidP="00D20454">
      <w:pPr>
        <w:pStyle w:val="paragraph"/>
        <w:spacing w:before="0" w:beforeAutospacing="0"/>
        <w:jc w:val="center"/>
        <w:textAlignment w:val="baseline"/>
        <w:rPr>
          <w:rFonts w:asciiTheme="minorHAnsi" w:hAnsiTheme="minorHAnsi"/>
          <w:sz w:val="22"/>
          <w:szCs w:val="22"/>
        </w:rPr>
      </w:pPr>
      <w:r w:rsidRPr="00FF78CF">
        <w:rPr>
          <w:rStyle w:val="spellingerror"/>
          <w:rFonts w:asciiTheme="minorHAnsi" w:hAnsiTheme="minorHAnsi"/>
          <w:sz w:val="22"/>
          <w:szCs w:val="22"/>
        </w:rPr>
        <w:t>Predicted(education)</w:t>
      </w:r>
      <w:r w:rsidRPr="00FF78CF">
        <w:rPr>
          <w:rStyle w:val="normaltextrun"/>
          <w:rFonts w:asciiTheme="minorHAnsi" w:hAnsiTheme="minorHAnsi"/>
          <w:sz w:val="22"/>
          <w:szCs w:val="22"/>
        </w:rPr>
        <w:t xml:space="preserve"> = β</w:t>
      </w:r>
      <w:r w:rsidRPr="00FF78CF">
        <w:rPr>
          <w:rStyle w:val="normaltextrun"/>
          <w:rFonts w:asciiTheme="minorHAnsi" w:hAnsiTheme="minorHAnsi"/>
          <w:sz w:val="22"/>
          <w:szCs w:val="22"/>
          <w:vertAlign w:val="subscript"/>
        </w:rPr>
        <w:t>0</w:t>
      </w:r>
      <w:r w:rsidRPr="00FF78CF">
        <w:rPr>
          <w:rStyle w:val="normaltextrun"/>
          <w:rFonts w:asciiTheme="minorHAnsi" w:hAnsiTheme="minorHAnsi"/>
          <w:sz w:val="22"/>
          <w:szCs w:val="22"/>
        </w:rPr>
        <w:t xml:space="preserve"> + β</w:t>
      </w:r>
      <w:r w:rsidRPr="00FF78CF">
        <w:rPr>
          <w:rStyle w:val="normaltextrun"/>
          <w:rFonts w:asciiTheme="minorHAnsi" w:hAnsiTheme="minorHAnsi"/>
          <w:sz w:val="22"/>
          <w:szCs w:val="22"/>
          <w:vertAlign w:val="subscript"/>
        </w:rPr>
        <w:t>1</w:t>
      </w:r>
      <w:r w:rsidRPr="00FF78CF">
        <w:rPr>
          <w:rStyle w:val="normaltextrun"/>
          <w:rFonts w:asciiTheme="minorHAnsi" w:hAnsiTheme="minorHAnsi"/>
          <w:sz w:val="22"/>
          <w:szCs w:val="22"/>
        </w:rPr>
        <w:t>CSL + β</w:t>
      </w:r>
      <w:r w:rsidRPr="00FF78CF">
        <w:rPr>
          <w:rStyle w:val="normaltextrun"/>
          <w:rFonts w:asciiTheme="minorHAnsi" w:hAnsiTheme="minorHAnsi"/>
          <w:sz w:val="22"/>
          <w:szCs w:val="22"/>
          <w:vertAlign w:val="subscript"/>
        </w:rPr>
        <w:t>2</w:t>
      </w:r>
      <w:r w:rsidRPr="00FF78CF">
        <w:rPr>
          <w:rStyle w:val="normaltextrun"/>
          <w:rFonts w:asciiTheme="minorHAnsi" w:hAnsiTheme="minorHAnsi"/>
          <w:sz w:val="22"/>
          <w:szCs w:val="22"/>
        </w:rPr>
        <w:t>CSLw + β</w:t>
      </w:r>
      <w:r w:rsidRPr="00FF78CF">
        <w:rPr>
          <w:rStyle w:val="normaltextrun"/>
          <w:rFonts w:asciiTheme="minorHAnsi" w:hAnsiTheme="minorHAnsi"/>
          <w:sz w:val="22"/>
          <w:szCs w:val="22"/>
          <w:vertAlign w:val="subscript"/>
        </w:rPr>
        <w:t>3</w:t>
      </w:r>
      <w:r w:rsidRPr="00FF78CF">
        <w:rPr>
          <w:rStyle w:val="normaltextrun"/>
          <w:rFonts w:asciiTheme="minorHAnsi" w:hAnsiTheme="minorHAnsi"/>
          <w:sz w:val="22"/>
          <w:szCs w:val="22"/>
        </w:rPr>
        <w:t xml:space="preserve">CSL*Black </w:t>
      </w:r>
      <w:proofErr w:type="gramStart"/>
      <w:r w:rsidRPr="00FF78CF">
        <w:rPr>
          <w:rStyle w:val="contextualspellingandgrammarerror"/>
          <w:rFonts w:asciiTheme="minorHAnsi" w:hAnsiTheme="minorHAnsi"/>
          <w:sz w:val="22"/>
          <w:szCs w:val="22"/>
        </w:rPr>
        <w:t>+  β</w:t>
      </w:r>
      <w:proofErr w:type="gramEnd"/>
      <w:r w:rsidRPr="00FF78CF">
        <w:rPr>
          <w:rStyle w:val="normaltextrun"/>
          <w:rFonts w:asciiTheme="minorHAnsi" w:hAnsiTheme="minorHAnsi"/>
          <w:sz w:val="22"/>
          <w:szCs w:val="22"/>
          <w:vertAlign w:val="subscript"/>
        </w:rPr>
        <w:t>4</w:t>
      </w:r>
      <w:r w:rsidRPr="00FF78CF">
        <w:rPr>
          <w:rStyle w:val="normaltextrun"/>
          <w:rFonts w:asciiTheme="minorHAnsi" w:hAnsiTheme="minorHAnsi"/>
          <w:sz w:val="22"/>
          <w:szCs w:val="22"/>
        </w:rPr>
        <w:t>CSLw*Black +  β</w:t>
      </w:r>
      <w:r w:rsidRPr="00FF78CF">
        <w:rPr>
          <w:rStyle w:val="normaltextrun"/>
          <w:rFonts w:asciiTheme="minorHAnsi" w:hAnsiTheme="minorHAnsi"/>
          <w:sz w:val="22"/>
          <w:szCs w:val="22"/>
          <w:vertAlign w:val="subscript"/>
        </w:rPr>
        <w:t>5</w:t>
      </w:r>
      <w:r w:rsidRPr="00FF78CF">
        <w:rPr>
          <w:rStyle w:val="normaltextrun"/>
          <w:rFonts w:asciiTheme="minorHAnsi" w:hAnsiTheme="minorHAnsi"/>
          <w:sz w:val="22"/>
          <w:szCs w:val="22"/>
        </w:rPr>
        <w:t>TLb + β</w:t>
      </w:r>
      <w:r w:rsidRPr="00FF78CF">
        <w:rPr>
          <w:rStyle w:val="normaltextrun"/>
          <w:rFonts w:asciiTheme="minorHAnsi" w:hAnsiTheme="minorHAnsi"/>
          <w:sz w:val="22"/>
          <w:szCs w:val="22"/>
          <w:vertAlign w:val="subscript"/>
        </w:rPr>
        <w:t>6</w:t>
      </w:r>
      <w:r w:rsidRPr="00FF78CF">
        <w:rPr>
          <w:rStyle w:val="normaltextrun"/>
          <w:rFonts w:asciiTheme="minorHAnsi" w:hAnsiTheme="minorHAnsi"/>
          <w:sz w:val="22"/>
          <w:szCs w:val="22"/>
        </w:rPr>
        <w:t>TLw + β</w:t>
      </w:r>
      <w:r w:rsidRPr="00FF78CF">
        <w:rPr>
          <w:rStyle w:val="normaltextrun"/>
          <w:rFonts w:asciiTheme="minorHAnsi" w:hAnsiTheme="minorHAnsi"/>
          <w:sz w:val="22"/>
          <w:szCs w:val="22"/>
          <w:vertAlign w:val="subscript"/>
        </w:rPr>
        <w:t>7</w:t>
      </w:r>
      <w:r w:rsidRPr="00FF78CF">
        <w:rPr>
          <w:rStyle w:val="normaltextrun"/>
          <w:rFonts w:asciiTheme="minorHAnsi" w:hAnsiTheme="minorHAnsi"/>
          <w:sz w:val="22"/>
          <w:szCs w:val="22"/>
        </w:rPr>
        <w:t>Attb + β</w:t>
      </w:r>
      <w:r w:rsidRPr="00FF78CF">
        <w:rPr>
          <w:rStyle w:val="normaltextrun"/>
          <w:rFonts w:asciiTheme="minorHAnsi" w:hAnsiTheme="minorHAnsi"/>
          <w:sz w:val="22"/>
          <w:szCs w:val="22"/>
          <w:vertAlign w:val="subscript"/>
        </w:rPr>
        <w:t>8</w:t>
      </w:r>
      <w:r w:rsidRPr="00FF78CF">
        <w:rPr>
          <w:rStyle w:val="normaltextrun"/>
          <w:rFonts w:asciiTheme="minorHAnsi" w:hAnsiTheme="minorHAnsi"/>
          <w:sz w:val="22"/>
          <w:szCs w:val="22"/>
        </w:rPr>
        <w:t>Attw + β</w:t>
      </w:r>
      <w:r w:rsidRPr="00FF78CF">
        <w:rPr>
          <w:rStyle w:val="normaltextrun"/>
          <w:rFonts w:asciiTheme="minorHAnsi" w:hAnsiTheme="minorHAnsi"/>
          <w:sz w:val="22"/>
          <w:szCs w:val="22"/>
          <w:vertAlign w:val="subscript"/>
        </w:rPr>
        <w:t>9</w:t>
      </w:r>
      <w:r w:rsidRPr="00FF78CF">
        <w:rPr>
          <w:rStyle w:val="normaltextrun"/>
          <w:rFonts w:asciiTheme="minorHAnsi" w:hAnsiTheme="minorHAnsi"/>
          <w:sz w:val="22"/>
          <w:szCs w:val="22"/>
        </w:rPr>
        <w:t>Strb + β</w:t>
      </w:r>
      <w:r w:rsidRPr="00FF78CF">
        <w:rPr>
          <w:rStyle w:val="normaltextrun"/>
          <w:rFonts w:asciiTheme="minorHAnsi" w:hAnsiTheme="minorHAnsi"/>
          <w:sz w:val="22"/>
          <w:szCs w:val="22"/>
          <w:vertAlign w:val="subscript"/>
        </w:rPr>
        <w:t>10</w:t>
      </w:r>
      <w:r w:rsidRPr="00FF78CF">
        <w:rPr>
          <w:rStyle w:val="normaltextrun"/>
          <w:rFonts w:asciiTheme="minorHAnsi" w:hAnsiTheme="minorHAnsi"/>
          <w:sz w:val="22"/>
          <w:szCs w:val="22"/>
        </w:rPr>
        <w:t>Strw + β</w:t>
      </w:r>
      <w:r w:rsidRPr="00FF78CF">
        <w:rPr>
          <w:rStyle w:val="normaltextrun"/>
          <w:rFonts w:asciiTheme="minorHAnsi" w:hAnsiTheme="minorHAnsi"/>
          <w:sz w:val="22"/>
          <w:szCs w:val="22"/>
          <w:vertAlign w:val="subscript"/>
        </w:rPr>
        <w:t>11</w:t>
      </w:r>
      <w:r w:rsidRPr="00FF78CF">
        <w:rPr>
          <w:rStyle w:val="normaltextrun"/>
          <w:rFonts w:asciiTheme="minorHAnsi" w:hAnsiTheme="minorHAnsi"/>
          <w:sz w:val="22"/>
          <w:szCs w:val="22"/>
        </w:rPr>
        <w:t>TLb*Black + β</w:t>
      </w:r>
      <w:r w:rsidRPr="00FF78CF">
        <w:rPr>
          <w:rStyle w:val="normaltextrun"/>
          <w:rFonts w:asciiTheme="minorHAnsi" w:hAnsiTheme="minorHAnsi"/>
          <w:sz w:val="22"/>
          <w:szCs w:val="22"/>
          <w:vertAlign w:val="subscript"/>
        </w:rPr>
        <w:t>12</w:t>
      </w:r>
      <w:r w:rsidRPr="00FF78CF">
        <w:rPr>
          <w:rStyle w:val="normaltextrun"/>
          <w:rFonts w:asciiTheme="minorHAnsi" w:hAnsiTheme="minorHAnsi"/>
          <w:sz w:val="22"/>
          <w:szCs w:val="22"/>
        </w:rPr>
        <w:t>TLw*Black + β</w:t>
      </w:r>
      <w:r w:rsidRPr="00FF78CF">
        <w:rPr>
          <w:rStyle w:val="normaltextrun"/>
          <w:rFonts w:asciiTheme="minorHAnsi" w:hAnsiTheme="minorHAnsi"/>
          <w:sz w:val="22"/>
          <w:szCs w:val="22"/>
          <w:vertAlign w:val="subscript"/>
        </w:rPr>
        <w:t>13</w:t>
      </w:r>
      <w:r w:rsidRPr="00FF78CF">
        <w:rPr>
          <w:rStyle w:val="normaltextrun"/>
          <w:rFonts w:asciiTheme="minorHAnsi" w:hAnsiTheme="minorHAnsi"/>
          <w:sz w:val="22"/>
          <w:szCs w:val="22"/>
        </w:rPr>
        <w:t>Attb*Black + β</w:t>
      </w:r>
      <w:r w:rsidRPr="00FF78CF">
        <w:rPr>
          <w:rStyle w:val="normaltextrun"/>
          <w:rFonts w:asciiTheme="minorHAnsi" w:hAnsiTheme="minorHAnsi"/>
          <w:sz w:val="22"/>
          <w:szCs w:val="22"/>
          <w:vertAlign w:val="subscript"/>
        </w:rPr>
        <w:t>14</w:t>
      </w:r>
      <w:r w:rsidRPr="00FF78CF">
        <w:rPr>
          <w:rStyle w:val="normaltextrun"/>
          <w:rFonts w:asciiTheme="minorHAnsi" w:hAnsiTheme="minorHAnsi"/>
          <w:sz w:val="22"/>
          <w:szCs w:val="22"/>
        </w:rPr>
        <w:t>Attw*Black + β</w:t>
      </w:r>
      <w:r w:rsidRPr="00FF78CF">
        <w:rPr>
          <w:rStyle w:val="normaltextrun"/>
          <w:rFonts w:asciiTheme="minorHAnsi" w:hAnsiTheme="minorHAnsi"/>
          <w:sz w:val="22"/>
          <w:szCs w:val="22"/>
          <w:vertAlign w:val="subscript"/>
        </w:rPr>
        <w:t>15</w:t>
      </w:r>
      <w:r w:rsidRPr="00FF78CF">
        <w:rPr>
          <w:rStyle w:val="normaltextrun"/>
          <w:rFonts w:asciiTheme="minorHAnsi" w:hAnsiTheme="minorHAnsi"/>
          <w:sz w:val="22"/>
          <w:szCs w:val="22"/>
        </w:rPr>
        <w:t>Strb*Black + β</w:t>
      </w:r>
      <w:r w:rsidRPr="00FF78CF">
        <w:rPr>
          <w:rStyle w:val="normaltextrun"/>
          <w:rFonts w:asciiTheme="minorHAnsi" w:hAnsiTheme="minorHAnsi"/>
          <w:sz w:val="22"/>
          <w:szCs w:val="22"/>
          <w:vertAlign w:val="subscript"/>
        </w:rPr>
        <w:t>16</w:t>
      </w:r>
      <w:r w:rsidRPr="00FF78CF">
        <w:rPr>
          <w:rStyle w:val="normaltextrun"/>
          <w:rFonts w:asciiTheme="minorHAnsi" w:hAnsiTheme="minorHAnsi"/>
          <w:sz w:val="22"/>
          <w:szCs w:val="22"/>
        </w:rPr>
        <w:t>Strw*Black + β</w:t>
      </w:r>
      <w:r w:rsidRPr="00FF78CF">
        <w:rPr>
          <w:rStyle w:val="normaltextrun"/>
          <w:rFonts w:asciiTheme="minorHAnsi" w:hAnsiTheme="minorHAnsi"/>
          <w:sz w:val="22"/>
          <w:szCs w:val="22"/>
          <w:vertAlign w:val="subscript"/>
        </w:rPr>
        <w:t>17</w:t>
      </w:r>
      <w:r w:rsidRPr="00FF78CF">
        <w:rPr>
          <w:rStyle w:val="normaltextrun"/>
          <w:rFonts w:asciiTheme="minorHAnsi" w:hAnsiTheme="minorHAnsi"/>
          <w:sz w:val="22"/>
          <w:szCs w:val="22"/>
        </w:rPr>
        <w:t>C</w:t>
      </w:r>
      <w:r w:rsidRPr="00FF78CF">
        <w:rPr>
          <w:rStyle w:val="eop"/>
          <w:rFonts w:asciiTheme="minorHAnsi" w:hAnsiTheme="minorHAnsi"/>
          <w:sz w:val="22"/>
          <w:szCs w:val="22"/>
        </w:rPr>
        <w:t> </w:t>
      </w:r>
    </w:p>
    <w:p w14:paraId="67E2D326" w14:textId="77777777" w:rsidR="00D20454" w:rsidRPr="00FF78CF" w:rsidRDefault="00D20454" w:rsidP="00D20454">
      <w:pPr>
        <w:pStyle w:val="paragraph"/>
        <w:spacing w:before="0" w:beforeAutospacing="0" w:after="0" w:afterAutospacing="0"/>
        <w:jc w:val="center"/>
        <w:textAlignment w:val="baseline"/>
        <w:rPr>
          <w:rFonts w:asciiTheme="minorHAnsi" w:hAnsiTheme="minorHAnsi"/>
          <w:sz w:val="22"/>
          <w:szCs w:val="22"/>
        </w:rPr>
      </w:pPr>
      <w:r w:rsidRPr="00FF78CF">
        <w:rPr>
          <w:rStyle w:val="normaltextrun"/>
          <w:rFonts w:asciiTheme="minorHAnsi" w:hAnsiTheme="minorHAnsi"/>
          <w:sz w:val="22"/>
          <w:szCs w:val="22"/>
        </w:rPr>
        <w:t xml:space="preserve">C = </w:t>
      </w:r>
      <w:r w:rsidRPr="00FF78CF">
        <w:rPr>
          <w:rStyle w:val="normaltextrun"/>
          <w:rFonts w:asciiTheme="minorHAnsi" w:hAnsiTheme="minorHAnsi"/>
          <w:color w:val="000000"/>
          <w:sz w:val="22"/>
          <w:szCs w:val="22"/>
        </w:rPr>
        <w:t>cubic splines for birth year, birth year*Black interactions, Black, sex, and state indicators</w:t>
      </w:r>
      <w:r w:rsidRPr="00FF78CF">
        <w:rPr>
          <w:rStyle w:val="eop"/>
          <w:rFonts w:asciiTheme="minorHAnsi" w:hAnsiTheme="minorHAnsi"/>
          <w:sz w:val="22"/>
          <w:szCs w:val="22"/>
        </w:rPr>
        <w:t> </w:t>
      </w:r>
    </w:p>
    <w:p w14:paraId="03CB4E5F" w14:textId="77777777" w:rsidR="00D20454" w:rsidRPr="00FF78CF" w:rsidRDefault="00D20454" w:rsidP="00D20454">
      <w:pPr>
        <w:pStyle w:val="paragraph"/>
        <w:spacing w:before="0" w:beforeAutospacing="0" w:after="0" w:afterAutospacing="0"/>
        <w:jc w:val="center"/>
        <w:textAlignment w:val="baseline"/>
        <w:rPr>
          <w:rFonts w:asciiTheme="minorHAnsi" w:hAnsiTheme="minorHAnsi"/>
          <w:sz w:val="22"/>
          <w:szCs w:val="22"/>
        </w:rPr>
      </w:pPr>
      <w:r w:rsidRPr="00FF78CF">
        <w:rPr>
          <w:rStyle w:val="normaltextrun"/>
          <w:rFonts w:asciiTheme="minorHAnsi" w:hAnsiTheme="minorHAnsi"/>
          <w:color w:val="000000"/>
          <w:sz w:val="22"/>
          <w:szCs w:val="22"/>
        </w:rPr>
        <w:t xml:space="preserve">CSL= minimum </w:t>
      </w:r>
      <w:proofErr w:type="spellStart"/>
      <w:r w:rsidRPr="00FF78CF">
        <w:rPr>
          <w:rStyle w:val="spellingerror"/>
          <w:rFonts w:asciiTheme="minorHAnsi" w:hAnsiTheme="minorHAnsi"/>
          <w:color w:val="000000"/>
          <w:sz w:val="22"/>
          <w:szCs w:val="22"/>
        </w:rPr>
        <w:t>drop_out</w:t>
      </w:r>
      <w:proofErr w:type="spellEnd"/>
      <w:r w:rsidRPr="00FF78CF">
        <w:rPr>
          <w:rStyle w:val="normaltextrun"/>
          <w:rFonts w:asciiTheme="minorHAnsi" w:hAnsiTheme="minorHAnsi"/>
          <w:color w:val="000000"/>
          <w:sz w:val="22"/>
          <w:szCs w:val="22"/>
        </w:rPr>
        <w:t xml:space="preserve"> age – enrollment age</w:t>
      </w:r>
      <w:r w:rsidRPr="00FF78CF">
        <w:rPr>
          <w:rStyle w:val="eop"/>
          <w:rFonts w:asciiTheme="minorHAnsi" w:hAnsiTheme="minorHAnsi"/>
          <w:sz w:val="22"/>
          <w:szCs w:val="22"/>
        </w:rPr>
        <w:t> </w:t>
      </w:r>
    </w:p>
    <w:p w14:paraId="298A45C4" w14:textId="5DB29351" w:rsidR="00D20454" w:rsidRPr="00FF78CF" w:rsidRDefault="00D20454" w:rsidP="00D20454">
      <w:pPr>
        <w:pStyle w:val="paragraph"/>
        <w:spacing w:before="0" w:beforeAutospacing="0" w:after="0" w:afterAutospacing="0"/>
        <w:jc w:val="center"/>
        <w:textAlignment w:val="baseline"/>
        <w:rPr>
          <w:rFonts w:asciiTheme="minorHAnsi" w:hAnsiTheme="minorHAnsi"/>
          <w:sz w:val="22"/>
          <w:szCs w:val="22"/>
        </w:rPr>
      </w:pPr>
      <w:proofErr w:type="spellStart"/>
      <w:r w:rsidRPr="00FF78CF">
        <w:rPr>
          <w:rStyle w:val="spellingerror"/>
          <w:rFonts w:asciiTheme="minorHAnsi" w:hAnsiTheme="minorHAnsi"/>
          <w:color w:val="000000"/>
          <w:sz w:val="22"/>
          <w:szCs w:val="22"/>
        </w:rPr>
        <w:t>CSLw</w:t>
      </w:r>
      <w:proofErr w:type="spellEnd"/>
      <w:r w:rsidRPr="00FF78CF">
        <w:rPr>
          <w:rStyle w:val="normaltextrun"/>
          <w:rFonts w:asciiTheme="minorHAnsi" w:hAnsiTheme="minorHAnsi"/>
          <w:color w:val="000000"/>
          <w:sz w:val="22"/>
          <w:szCs w:val="22"/>
        </w:rPr>
        <w:t xml:space="preserve"> = minimum work permit age – </w:t>
      </w:r>
      <w:r w:rsidRPr="00FF78CF">
        <w:rPr>
          <w:rStyle w:val="spellingerror"/>
          <w:rFonts w:asciiTheme="minorHAnsi" w:hAnsiTheme="minorHAnsi"/>
          <w:color w:val="000000"/>
          <w:sz w:val="22"/>
          <w:szCs w:val="22"/>
        </w:rPr>
        <w:t>enrollment</w:t>
      </w:r>
      <w:r w:rsidRPr="00FF78CF">
        <w:rPr>
          <w:rStyle w:val="normaltextrun"/>
          <w:rFonts w:asciiTheme="minorHAnsi" w:hAnsiTheme="minorHAnsi"/>
          <w:color w:val="000000"/>
          <w:sz w:val="22"/>
          <w:szCs w:val="22"/>
        </w:rPr>
        <w:t xml:space="preserve"> age</w:t>
      </w:r>
      <w:r w:rsidRPr="00FF78CF">
        <w:rPr>
          <w:rStyle w:val="eop"/>
          <w:rFonts w:asciiTheme="minorHAnsi" w:hAnsiTheme="minorHAnsi"/>
          <w:sz w:val="22"/>
          <w:szCs w:val="22"/>
        </w:rPr>
        <w:t> </w:t>
      </w:r>
    </w:p>
    <w:p w14:paraId="38A32CF9" w14:textId="77777777" w:rsidR="00D20454" w:rsidRPr="00FF78CF" w:rsidRDefault="00D20454" w:rsidP="00D20454">
      <w:pPr>
        <w:pStyle w:val="paragraph"/>
        <w:spacing w:before="0" w:beforeAutospacing="0" w:after="0" w:afterAutospacing="0"/>
        <w:jc w:val="center"/>
        <w:textAlignment w:val="baseline"/>
        <w:rPr>
          <w:rFonts w:asciiTheme="minorHAnsi" w:hAnsiTheme="minorHAnsi"/>
          <w:sz w:val="22"/>
          <w:szCs w:val="22"/>
        </w:rPr>
      </w:pPr>
      <w:r w:rsidRPr="00FF78CF">
        <w:rPr>
          <w:rStyle w:val="normaltextrun"/>
          <w:rFonts w:asciiTheme="minorHAnsi" w:hAnsiTheme="minorHAnsi"/>
          <w:color w:val="000000"/>
          <w:sz w:val="22"/>
          <w:szCs w:val="22"/>
        </w:rPr>
        <w:t xml:space="preserve">TL=term length; </w:t>
      </w:r>
      <w:proofErr w:type="spellStart"/>
      <w:r w:rsidRPr="00FF78CF">
        <w:rPr>
          <w:rStyle w:val="spellingerror"/>
          <w:rFonts w:asciiTheme="minorHAnsi" w:hAnsiTheme="minorHAnsi"/>
          <w:color w:val="000000"/>
          <w:sz w:val="22"/>
          <w:szCs w:val="22"/>
        </w:rPr>
        <w:t>Att</w:t>
      </w:r>
      <w:proofErr w:type="spellEnd"/>
      <w:r w:rsidRPr="00FF78CF">
        <w:rPr>
          <w:rStyle w:val="normaltextrun"/>
          <w:rFonts w:asciiTheme="minorHAnsi" w:hAnsiTheme="minorHAnsi"/>
          <w:color w:val="000000"/>
          <w:sz w:val="22"/>
          <w:szCs w:val="22"/>
        </w:rPr>
        <w:t xml:space="preserve">=attendance; </w:t>
      </w:r>
      <w:r w:rsidRPr="00FF78CF">
        <w:rPr>
          <w:rStyle w:val="spellingerror"/>
          <w:rFonts w:asciiTheme="minorHAnsi" w:hAnsiTheme="minorHAnsi"/>
          <w:color w:val="000000"/>
          <w:sz w:val="22"/>
          <w:szCs w:val="22"/>
        </w:rPr>
        <w:t>Str</w:t>
      </w:r>
      <w:r w:rsidRPr="00FF78CF">
        <w:rPr>
          <w:rStyle w:val="normaltextrun"/>
          <w:rFonts w:asciiTheme="minorHAnsi" w:hAnsiTheme="minorHAnsi"/>
          <w:color w:val="000000"/>
          <w:sz w:val="22"/>
          <w:szCs w:val="22"/>
        </w:rPr>
        <w:t>=student-teacher ratio</w:t>
      </w:r>
      <w:r w:rsidRPr="00FF78CF">
        <w:rPr>
          <w:rStyle w:val="eop"/>
          <w:rFonts w:asciiTheme="minorHAnsi" w:hAnsiTheme="minorHAnsi"/>
          <w:sz w:val="22"/>
          <w:szCs w:val="22"/>
        </w:rPr>
        <w:t> </w:t>
      </w:r>
    </w:p>
    <w:p w14:paraId="3017D31F" w14:textId="22595722" w:rsidR="00D20454" w:rsidRPr="00FF78CF" w:rsidRDefault="00D20454" w:rsidP="00D20454">
      <w:pPr>
        <w:pStyle w:val="paragraph"/>
        <w:ind w:firstLine="360"/>
        <w:textAlignment w:val="baseline"/>
        <w:rPr>
          <w:rFonts w:asciiTheme="minorHAnsi" w:hAnsiTheme="minorHAnsi"/>
          <w:sz w:val="22"/>
          <w:szCs w:val="22"/>
        </w:rPr>
      </w:pPr>
      <w:r w:rsidRPr="00FF78CF">
        <w:rPr>
          <w:rStyle w:val="normaltextrun"/>
          <w:rFonts w:asciiTheme="minorHAnsi" w:hAnsiTheme="minorHAnsi"/>
          <w:sz w:val="22"/>
          <w:szCs w:val="22"/>
        </w:rPr>
        <w:t>The predicted values from this model (</w:t>
      </w:r>
      <w:proofErr w:type="spellStart"/>
      <w:r w:rsidRPr="00FF78CF">
        <w:rPr>
          <w:rStyle w:val="spellingerror"/>
          <w:rFonts w:asciiTheme="minorHAnsi" w:hAnsiTheme="minorHAnsi"/>
          <w:sz w:val="22"/>
          <w:szCs w:val="22"/>
        </w:rPr>
        <w:t>PPYEd</w:t>
      </w:r>
      <w:proofErr w:type="spellEnd"/>
      <w:r w:rsidRPr="00FF78CF">
        <w:rPr>
          <w:rStyle w:val="normaltextrun"/>
          <w:rFonts w:asciiTheme="minorHAnsi" w:hAnsiTheme="minorHAnsi"/>
          <w:sz w:val="22"/>
          <w:szCs w:val="22"/>
        </w:rPr>
        <w:t>) were then linked to individual level data in the REGARDS cohort based on state of residence at age 6, year of birth, race, and sex. </w:t>
      </w:r>
      <w:r w:rsidRPr="00FF78CF">
        <w:rPr>
          <w:rFonts w:asciiTheme="minorHAnsi" w:hAnsiTheme="minorHAnsi"/>
          <w:sz w:val="22"/>
          <w:szCs w:val="22"/>
        </w:rPr>
        <w:t xml:space="preserve"> </w:t>
      </w:r>
    </w:p>
    <w:p w14:paraId="58707A3C" w14:textId="6E0E2331" w:rsidR="00D20454" w:rsidRDefault="00D20454" w:rsidP="00D20454">
      <w:pPr>
        <w:pStyle w:val="paragraph"/>
        <w:ind w:firstLine="360"/>
        <w:textAlignment w:val="baseline"/>
        <w:rPr>
          <w:rFonts w:asciiTheme="minorHAnsi" w:hAnsiTheme="minorHAnsi"/>
        </w:rPr>
      </w:pPr>
    </w:p>
    <w:p w14:paraId="2F68EF03" w14:textId="67A60241" w:rsidR="00D20454" w:rsidRDefault="00D20454">
      <w:pPr>
        <w:rPr>
          <w:rFonts w:eastAsia="Calibri" w:cs="Times New Roman"/>
          <w:sz w:val="24"/>
          <w:szCs w:val="24"/>
        </w:rPr>
      </w:pPr>
      <w:r>
        <w:br w:type="page"/>
      </w:r>
    </w:p>
    <w:p w14:paraId="407C880A" w14:textId="3BD63524" w:rsidR="00D20454" w:rsidRPr="0025387A" w:rsidRDefault="00D20454" w:rsidP="00D20454">
      <w:pPr>
        <w:rPr>
          <w:rFonts w:cs="Times New Roman"/>
          <w:b/>
          <w:bCs/>
          <w:sz w:val="24"/>
          <w:szCs w:val="24"/>
        </w:rPr>
      </w:pPr>
      <w:r w:rsidRPr="0025387A">
        <w:rPr>
          <w:rFonts w:cs="Times New Roman"/>
          <w:b/>
          <w:bCs/>
          <w:sz w:val="24"/>
          <w:szCs w:val="24"/>
        </w:rPr>
        <w:lastRenderedPageBreak/>
        <w:t>Summary of</w:t>
      </w:r>
      <w:r w:rsidR="00991CAF" w:rsidRPr="0025387A">
        <w:rPr>
          <w:rFonts w:cs="Times New Roman"/>
          <w:b/>
          <w:bCs/>
          <w:sz w:val="24"/>
          <w:szCs w:val="24"/>
        </w:rPr>
        <w:t xml:space="preserve"> </w:t>
      </w:r>
      <w:proofErr w:type="spellStart"/>
      <w:r w:rsidR="00991CAF" w:rsidRPr="0025387A">
        <w:rPr>
          <w:rFonts w:cs="Times New Roman"/>
          <w:b/>
          <w:bCs/>
          <w:sz w:val="24"/>
          <w:szCs w:val="24"/>
        </w:rPr>
        <w:t>PPYEd</w:t>
      </w:r>
      <w:proofErr w:type="spellEnd"/>
      <w:r w:rsidRPr="0025387A">
        <w:rPr>
          <w:rFonts w:cs="Times New Roman"/>
          <w:b/>
          <w:bCs/>
          <w:sz w:val="24"/>
          <w:szCs w:val="24"/>
        </w:rPr>
        <w:t xml:space="preserve"> Model Comparisons</w:t>
      </w:r>
    </w:p>
    <w:p w14:paraId="1F8A4953" w14:textId="3B797A48" w:rsidR="00D20454" w:rsidRPr="0025387A" w:rsidRDefault="00D20454" w:rsidP="0025387A">
      <w:pPr>
        <w:rPr>
          <w:rFonts w:cs="Times New Roman"/>
        </w:rPr>
      </w:pPr>
      <w:r w:rsidRPr="0025387A">
        <w:rPr>
          <w:rFonts w:cs="Times New Roman"/>
        </w:rPr>
        <w:t>Using the combined 1980 and 1990 census 5% sample, we ran a series of models to compare model fit across different operationalizations of school quality measures and compulsory schooling laws (CSLs). The base model included cubic spline for birth year, birth</w:t>
      </w:r>
      <w:r w:rsidR="0025387A">
        <w:rPr>
          <w:rFonts w:cs="Times New Roman"/>
        </w:rPr>
        <w:t xml:space="preserve"> </w:t>
      </w:r>
      <w:r w:rsidRPr="0025387A">
        <w:rPr>
          <w:rFonts w:cs="Times New Roman"/>
        </w:rPr>
        <w:t xml:space="preserve">year by race interactions, race, sex, and state indicators. All subsequent models included the covariates from this base model. Model 1 added linear operationalization of the school quality or CSL measures. Model 2 included linear and quadratic terms for school quality or CSLs. Model 3 included cubic splines for school quality or CSLs measures. Model 4 included linear operationalization of school quality and interaction between school quality/CSL and race. Model 5 included linear and quadratic operationalization of school quality/CSL and interactions between school quality/CSL and race. Model 6 included cubic splines for the school quality/CSL measures and interaction between school quality/CSLs and race. </w:t>
      </w:r>
    </w:p>
    <w:p w14:paraId="29D87EB2" w14:textId="45EA365D" w:rsidR="0025387A" w:rsidRDefault="0025387A" w:rsidP="00D20454">
      <w:pPr>
        <w:autoSpaceDE w:val="0"/>
        <w:autoSpaceDN w:val="0"/>
        <w:adjustRightInd w:val="0"/>
        <w:spacing w:after="0" w:line="240" w:lineRule="auto"/>
        <w:rPr>
          <w:rFonts w:cs="Times New Roman"/>
        </w:rPr>
      </w:pPr>
      <w:r>
        <w:rPr>
          <w:rFonts w:cs="Times New Roman"/>
        </w:rPr>
        <w:t>Models with alternating compositions with and without CSLs and school quality measures were compared using R</w:t>
      </w:r>
      <w:r>
        <w:rPr>
          <w:rFonts w:cs="Times New Roman"/>
          <w:vertAlign w:val="superscript"/>
        </w:rPr>
        <w:t>2</w:t>
      </w:r>
      <w:r>
        <w:rPr>
          <w:rFonts w:cs="Times New Roman"/>
        </w:rPr>
        <w:t xml:space="preserve">.  Comparisons of models using imputed CSLs are found in Table 1 and comparisons of models using </w:t>
      </w:r>
      <w:proofErr w:type="gramStart"/>
      <w:r>
        <w:rPr>
          <w:rFonts w:cs="Times New Roman"/>
        </w:rPr>
        <w:t>time-updated</w:t>
      </w:r>
      <w:proofErr w:type="gramEnd"/>
      <w:r>
        <w:rPr>
          <w:rFonts w:cs="Times New Roman"/>
        </w:rPr>
        <w:t xml:space="preserve"> CSLs and an indicator for missing CLS are found in Table 2. </w:t>
      </w:r>
    </w:p>
    <w:p w14:paraId="05306745" w14:textId="77777777" w:rsidR="0025387A" w:rsidRDefault="0025387A" w:rsidP="00D20454">
      <w:pPr>
        <w:autoSpaceDE w:val="0"/>
        <w:autoSpaceDN w:val="0"/>
        <w:adjustRightInd w:val="0"/>
        <w:spacing w:after="0" w:line="240" w:lineRule="auto"/>
        <w:rPr>
          <w:rFonts w:cs="Times New Roman"/>
        </w:rPr>
      </w:pPr>
    </w:p>
    <w:p w14:paraId="543D487B" w14:textId="5D346062" w:rsidR="00D20454" w:rsidRPr="0025387A" w:rsidRDefault="0025387A" w:rsidP="0025387A">
      <w:pPr>
        <w:autoSpaceDE w:val="0"/>
        <w:autoSpaceDN w:val="0"/>
        <w:adjustRightInd w:val="0"/>
        <w:spacing w:after="0" w:line="240" w:lineRule="auto"/>
        <w:rPr>
          <w:rFonts w:cs="Times New Roman"/>
        </w:rPr>
      </w:pPr>
      <w:r>
        <w:rPr>
          <w:rFonts w:cs="Times New Roman"/>
        </w:rPr>
        <w:t>For clarification, t</w:t>
      </w:r>
      <w:r w:rsidR="00D20454" w:rsidRPr="0025387A">
        <w:rPr>
          <w:rFonts w:cs="Times New Roman"/>
        </w:rPr>
        <w:t>he fifth column in the table</w:t>
      </w:r>
      <w:r>
        <w:rPr>
          <w:rFonts w:cs="Times New Roman"/>
        </w:rPr>
        <w:t>s</w:t>
      </w:r>
      <w:r w:rsidR="00D20454" w:rsidRPr="0025387A">
        <w:rPr>
          <w:rFonts w:cs="Times New Roman"/>
        </w:rPr>
        <w:t xml:space="preserve"> below contains models with both CSLs and school quality measures with </w:t>
      </w:r>
      <w:r w:rsidRPr="0025387A">
        <w:rPr>
          <w:rFonts w:cs="Times New Roman"/>
        </w:rPr>
        <w:t>6-year</w:t>
      </w:r>
      <w:r w:rsidR="00D20454" w:rsidRPr="0025387A">
        <w:rPr>
          <w:rFonts w:cs="Times New Roman"/>
        </w:rPr>
        <w:t xml:space="preserve"> leads.</w:t>
      </w:r>
      <w:r>
        <w:rPr>
          <w:rFonts w:cs="Times New Roman"/>
        </w:rPr>
        <w:t xml:space="preserve">  </w:t>
      </w:r>
      <w:r w:rsidR="00D20454" w:rsidRPr="0025387A">
        <w:rPr>
          <w:rFonts w:cs="Times New Roman"/>
        </w:rPr>
        <w:t xml:space="preserve">The last column </w:t>
      </w:r>
      <w:r>
        <w:rPr>
          <w:rFonts w:cs="Times New Roman"/>
        </w:rPr>
        <w:t xml:space="preserve">in each table </w:t>
      </w:r>
      <w:r w:rsidR="00D20454" w:rsidRPr="0025387A">
        <w:rPr>
          <w:rFonts w:cs="Times New Roman"/>
        </w:rPr>
        <w:t>uses a split sample design where a random variable between 0-1 is generated. Models 0-6 (</w:t>
      </w:r>
      <w:r>
        <w:rPr>
          <w:rFonts w:cs="Times New Roman"/>
        </w:rPr>
        <w:t>for the model containing both CSLs and school quality measures with 6-year leads</w:t>
      </w:r>
      <w:r w:rsidR="00D20454" w:rsidRPr="0025387A">
        <w:rPr>
          <w:rFonts w:cs="Times New Roman"/>
        </w:rPr>
        <w:t xml:space="preserve">) are fitted for the first half of the sample (random variable &lt;0.5). Predicted values are obtained for each model. Then, we fit a regression of years of education on predicted value of education for those with random variable &gt;0.5 (the other half of the sample). In comparing the models, it appears that Model 4 </w:t>
      </w:r>
      <w:r>
        <w:rPr>
          <w:rFonts w:cs="Times New Roman"/>
        </w:rPr>
        <w:t>appears to be the best fit for both imputed CSLs and time updated CLSs with a reasonable interpretability.</w:t>
      </w:r>
    </w:p>
    <w:p w14:paraId="33850116" w14:textId="77777777" w:rsidR="00D20454" w:rsidRPr="007B58F4" w:rsidRDefault="00D20454" w:rsidP="00D20454">
      <w:pPr>
        <w:spacing w:after="0" w:line="240" w:lineRule="auto"/>
        <w:rPr>
          <w:rFonts w:eastAsia="Times New Roman" w:cs="Times New Roman"/>
          <w:color w:val="000000"/>
        </w:rPr>
        <w:sectPr w:rsidR="00D20454" w:rsidRPr="007B58F4">
          <w:pgSz w:w="12240" w:h="15840"/>
          <w:pgMar w:top="1440" w:right="1440" w:bottom="1440" w:left="1440" w:header="720" w:footer="720" w:gutter="0"/>
          <w:cols w:space="720"/>
          <w:docGrid w:linePitch="360"/>
        </w:sectPr>
      </w:pPr>
    </w:p>
    <w:tbl>
      <w:tblPr>
        <w:tblW w:w="12603" w:type="dxa"/>
        <w:tblLook w:val="04A0" w:firstRow="1" w:lastRow="0" w:firstColumn="1" w:lastColumn="0" w:noHBand="0" w:noVBand="1"/>
      </w:tblPr>
      <w:tblGrid>
        <w:gridCol w:w="1386"/>
        <w:gridCol w:w="1703"/>
        <w:gridCol w:w="1703"/>
        <w:gridCol w:w="1703"/>
        <w:gridCol w:w="1647"/>
        <w:gridCol w:w="1653"/>
        <w:gridCol w:w="2808"/>
      </w:tblGrid>
      <w:tr w:rsidR="0025387A" w:rsidRPr="0025387A" w14:paraId="3E12727C" w14:textId="77777777" w:rsidTr="0025387A">
        <w:trPr>
          <w:trHeight w:val="316"/>
        </w:trPr>
        <w:tc>
          <w:tcPr>
            <w:tcW w:w="12603" w:type="dxa"/>
            <w:gridSpan w:val="7"/>
            <w:tcBorders>
              <w:top w:val="nil"/>
              <w:left w:val="nil"/>
              <w:bottom w:val="single" w:sz="8" w:space="0" w:color="auto"/>
              <w:right w:val="nil"/>
            </w:tcBorders>
            <w:shd w:val="clear" w:color="auto" w:fill="auto"/>
            <w:noWrap/>
            <w:vAlign w:val="center"/>
            <w:hideMark/>
          </w:tcPr>
          <w:p w14:paraId="274C8837"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lastRenderedPageBreak/>
              <w:t>Table 1. Model comparisons for State School Quality Measures and Imputed CSLs</w:t>
            </w:r>
          </w:p>
        </w:tc>
      </w:tr>
      <w:tr w:rsidR="0025387A" w:rsidRPr="0025387A" w14:paraId="00F08FA3" w14:textId="77777777" w:rsidTr="0025387A">
        <w:trPr>
          <w:trHeight w:val="1584"/>
        </w:trPr>
        <w:tc>
          <w:tcPr>
            <w:tcW w:w="1386" w:type="dxa"/>
            <w:tcBorders>
              <w:top w:val="nil"/>
              <w:left w:val="nil"/>
              <w:bottom w:val="nil"/>
              <w:right w:val="nil"/>
            </w:tcBorders>
            <w:shd w:val="clear" w:color="auto" w:fill="auto"/>
            <w:noWrap/>
            <w:vAlign w:val="center"/>
            <w:hideMark/>
          </w:tcPr>
          <w:p w14:paraId="64BEC3FB"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 </w:t>
            </w:r>
          </w:p>
        </w:tc>
        <w:tc>
          <w:tcPr>
            <w:tcW w:w="1703" w:type="dxa"/>
            <w:tcBorders>
              <w:top w:val="nil"/>
              <w:left w:val="nil"/>
              <w:bottom w:val="nil"/>
              <w:right w:val="nil"/>
            </w:tcBorders>
            <w:shd w:val="clear" w:color="auto" w:fill="auto"/>
            <w:vAlign w:val="center"/>
            <w:hideMark/>
          </w:tcPr>
          <w:p w14:paraId="05715239"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 xml:space="preserve">1980 + </w:t>
            </w:r>
            <w:proofErr w:type="gramStart"/>
            <w:r w:rsidRPr="0025387A">
              <w:rPr>
                <w:rFonts w:ascii="Times New Roman" w:eastAsia="Times New Roman" w:hAnsi="Times New Roman" w:cs="Times New Roman"/>
                <w:color w:val="000000"/>
                <w:sz w:val="24"/>
                <w:szCs w:val="24"/>
              </w:rPr>
              <w:t>1990  School</w:t>
            </w:r>
            <w:proofErr w:type="gramEnd"/>
            <w:r w:rsidRPr="0025387A">
              <w:rPr>
                <w:rFonts w:ascii="Times New Roman" w:eastAsia="Times New Roman" w:hAnsi="Times New Roman" w:cs="Times New Roman"/>
                <w:color w:val="000000"/>
                <w:sz w:val="24"/>
                <w:szCs w:val="24"/>
              </w:rPr>
              <w:t xml:space="preserve"> quality, 10 year lead</w:t>
            </w:r>
          </w:p>
        </w:tc>
        <w:tc>
          <w:tcPr>
            <w:tcW w:w="1703" w:type="dxa"/>
            <w:tcBorders>
              <w:top w:val="nil"/>
              <w:left w:val="nil"/>
              <w:bottom w:val="nil"/>
              <w:right w:val="nil"/>
            </w:tcBorders>
            <w:shd w:val="clear" w:color="auto" w:fill="auto"/>
            <w:vAlign w:val="center"/>
            <w:hideMark/>
          </w:tcPr>
          <w:p w14:paraId="676C069B"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 xml:space="preserve">1980 + </w:t>
            </w:r>
            <w:proofErr w:type="gramStart"/>
            <w:r w:rsidRPr="0025387A">
              <w:rPr>
                <w:rFonts w:ascii="Times New Roman" w:eastAsia="Times New Roman" w:hAnsi="Times New Roman" w:cs="Times New Roman"/>
                <w:color w:val="000000"/>
                <w:sz w:val="24"/>
                <w:szCs w:val="24"/>
              </w:rPr>
              <w:t>1990  School</w:t>
            </w:r>
            <w:proofErr w:type="gramEnd"/>
            <w:r w:rsidRPr="0025387A">
              <w:rPr>
                <w:rFonts w:ascii="Times New Roman" w:eastAsia="Times New Roman" w:hAnsi="Times New Roman" w:cs="Times New Roman"/>
                <w:color w:val="000000"/>
                <w:sz w:val="24"/>
                <w:szCs w:val="24"/>
              </w:rPr>
              <w:t xml:space="preserve"> quality, 14 year lead</w:t>
            </w:r>
          </w:p>
        </w:tc>
        <w:tc>
          <w:tcPr>
            <w:tcW w:w="1703" w:type="dxa"/>
            <w:tcBorders>
              <w:top w:val="nil"/>
              <w:left w:val="nil"/>
              <w:bottom w:val="nil"/>
              <w:right w:val="nil"/>
            </w:tcBorders>
            <w:shd w:val="clear" w:color="auto" w:fill="auto"/>
            <w:vAlign w:val="center"/>
            <w:hideMark/>
          </w:tcPr>
          <w:p w14:paraId="36466776"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 xml:space="preserve">1980 + </w:t>
            </w:r>
            <w:proofErr w:type="gramStart"/>
            <w:r w:rsidRPr="0025387A">
              <w:rPr>
                <w:rFonts w:ascii="Times New Roman" w:eastAsia="Times New Roman" w:hAnsi="Times New Roman" w:cs="Times New Roman"/>
                <w:color w:val="000000"/>
                <w:sz w:val="24"/>
                <w:szCs w:val="24"/>
              </w:rPr>
              <w:t>1990  School</w:t>
            </w:r>
            <w:proofErr w:type="gramEnd"/>
            <w:r w:rsidRPr="0025387A">
              <w:rPr>
                <w:rFonts w:ascii="Times New Roman" w:eastAsia="Times New Roman" w:hAnsi="Times New Roman" w:cs="Times New Roman"/>
                <w:color w:val="000000"/>
                <w:sz w:val="24"/>
                <w:szCs w:val="24"/>
              </w:rPr>
              <w:t xml:space="preserve"> quality, 6 year lead</w:t>
            </w:r>
          </w:p>
        </w:tc>
        <w:tc>
          <w:tcPr>
            <w:tcW w:w="1647" w:type="dxa"/>
            <w:tcBorders>
              <w:top w:val="nil"/>
              <w:left w:val="nil"/>
              <w:bottom w:val="nil"/>
              <w:right w:val="nil"/>
            </w:tcBorders>
            <w:shd w:val="clear" w:color="auto" w:fill="auto"/>
            <w:vAlign w:val="center"/>
            <w:hideMark/>
          </w:tcPr>
          <w:p w14:paraId="45FBFD12"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1980 + 1990 CSLs*</w:t>
            </w:r>
          </w:p>
        </w:tc>
        <w:tc>
          <w:tcPr>
            <w:tcW w:w="1653" w:type="dxa"/>
            <w:tcBorders>
              <w:top w:val="nil"/>
              <w:left w:val="nil"/>
              <w:bottom w:val="nil"/>
              <w:right w:val="nil"/>
            </w:tcBorders>
            <w:shd w:val="clear" w:color="auto" w:fill="auto"/>
            <w:vAlign w:val="center"/>
            <w:hideMark/>
          </w:tcPr>
          <w:p w14:paraId="6F288842"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1980 + 1990 school quality + CSLs*</w:t>
            </w:r>
          </w:p>
        </w:tc>
        <w:tc>
          <w:tcPr>
            <w:tcW w:w="2807" w:type="dxa"/>
            <w:tcBorders>
              <w:top w:val="nil"/>
              <w:left w:val="nil"/>
              <w:bottom w:val="nil"/>
              <w:right w:val="nil"/>
            </w:tcBorders>
            <w:shd w:val="clear" w:color="auto" w:fill="auto"/>
            <w:vAlign w:val="center"/>
            <w:hideMark/>
          </w:tcPr>
          <w:p w14:paraId="01003B53"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Split sample, school quality + CSLs*</w:t>
            </w:r>
          </w:p>
        </w:tc>
      </w:tr>
      <w:tr w:rsidR="0025387A" w:rsidRPr="0025387A" w14:paraId="0C50FE09" w14:textId="77777777" w:rsidTr="0025387A">
        <w:trPr>
          <w:trHeight w:val="354"/>
        </w:trPr>
        <w:tc>
          <w:tcPr>
            <w:tcW w:w="1386" w:type="dxa"/>
            <w:tcBorders>
              <w:top w:val="nil"/>
              <w:left w:val="nil"/>
              <w:bottom w:val="single" w:sz="8" w:space="0" w:color="auto"/>
              <w:right w:val="nil"/>
            </w:tcBorders>
            <w:shd w:val="clear" w:color="auto" w:fill="auto"/>
            <w:noWrap/>
            <w:vAlign w:val="center"/>
            <w:hideMark/>
          </w:tcPr>
          <w:p w14:paraId="27C30156"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 </w:t>
            </w:r>
          </w:p>
        </w:tc>
        <w:tc>
          <w:tcPr>
            <w:tcW w:w="1703" w:type="dxa"/>
            <w:tcBorders>
              <w:top w:val="nil"/>
              <w:left w:val="nil"/>
              <w:bottom w:val="single" w:sz="8" w:space="0" w:color="auto"/>
              <w:right w:val="nil"/>
            </w:tcBorders>
            <w:shd w:val="clear" w:color="auto" w:fill="auto"/>
            <w:noWrap/>
            <w:vAlign w:val="center"/>
            <w:hideMark/>
          </w:tcPr>
          <w:p w14:paraId="7F170A27"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R</w:t>
            </w:r>
            <w:r w:rsidRPr="0025387A">
              <w:rPr>
                <w:rFonts w:ascii="Times New Roman" w:eastAsia="Times New Roman" w:hAnsi="Times New Roman" w:cs="Times New Roman"/>
                <w:color w:val="000000"/>
                <w:sz w:val="24"/>
                <w:szCs w:val="24"/>
                <w:vertAlign w:val="superscript"/>
              </w:rPr>
              <w:t>2</w:t>
            </w:r>
          </w:p>
        </w:tc>
        <w:tc>
          <w:tcPr>
            <w:tcW w:w="1703" w:type="dxa"/>
            <w:tcBorders>
              <w:top w:val="nil"/>
              <w:left w:val="nil"/>
              <w:bottom w:val="single" w:sz="8" w:space="0" w:color="auto"/>
              <w:right w:val="nil"/>
            </w:tcBorders>
            <w:shd w:val="clear" w:color="auto" w:fill="auto"/>
            <w:noWrap/>
            <w:vAlign w:val="center"/>
            <w:hideMark/>
          </w:tcPr>
          <w:p w14:paraId="31ED7DC8"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R</w:t>
            </w:r>
            <w:r w:rsidRPr="0025387A">
              <w:rPr>
                <w:rFonts w:ascii="Times New Roman" w:eastAsia="Times New Roman" w:hAnsi="Times New Roman" w:cs="Times New Roman"/>
                <w:color w:val="000000"/>
                <w:sz w:val="24"/>
                <w:szCs w:val="24"/>
                <w:vertAlign w:val="superscript"/>
              </w:rPr>
              <w:t>2</w:t>
            </w:r>
          </w:p>
        </w:tc>
        <w:tc>
          <w:tcPr>
            <w:tcW w:w="1703" w:type="dxa"/>
            <w:tcBorders>
              <w:top w:val="nil"/>
              <w:left w:val="nil"/>
              <w:bottom w:val="single" w:sz="8" w:space="0" w:color="auto"/>
              <w:right w:val="nil"/>
            </w:tcBorders>
            <w:shd w:val="clear" w:color="auto" w:fill="auto"/>
            <w:noWrap/>
            <w:vAlign w:val="center"/>
            <w:hideMark/>
          </w:tcPr>
          <w:p w14:paraId="7EFF2A68"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R</w:t>
            </w:r>
            <w:r w:rsidRPr="0025387A">
              <w:rPr>
                <w:rFonts w:ascii="Times New Roman" w:eastAsia="Times New Roman" w:hAnsi="Times New Roman" w:cs="Times New Roman"/>
                <w:color w:val="000000"/>
                <w:sz w:val="24"/>
                <w:szCs w:val="24"/>
                <w:vertAlign w:val="superscript"/>
              </w:rPr>
              <w:t>2</w:t>
            </w:r>
          </w:p>
        </w:tc>
        <w:tc>
          <w:tcPr>
            <w:tcW w:w="1647" w:type="dxa"/>
            <w:tcBorders>
              <w:top w:val="nil"/>
              <w:left w:val="nil"/>
              <w:bottom w:val="single" w:sz="8" w:space="0" w:color="auto"/>
              <w:right w:val="nil"/>
            </w:tcBorders>
            <w:shd w:val="clear" w:color="auto" w:fill="auto"/>
            <w:noWrap/>
            <w:vAlign w:val="center"/>
            <w:hideMark/>
          </w:tcPr>
          <w:p w14:paraId="1E0AE64C"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R</w:t>
            </w:r>
            <w:r w:rsidRPr="0025387A">
              <w:rPr>
                <w:rFonts w:ascii="Times New Roman" w:eastAsia="Times New Roman" w:hAnsi="Times New Roman" w:cs="Times New Roman"/>
                <w:color w:val="000000"/>
                <w:sz w:val="24"/>
                <w:szCs w:val="24"/>
                <w:vertAlign w:val="superscript"/>
              </w:rPr>
              <w:t>2</w:t>
            </w:r>
          </w:p>
        </w:tc>
        <w:tc>
          <w:tcPr>
            <w:tcW w:w="1653" w:type="dxa"/>
            <w:tcBorders>
              <w:top w:val="nil"/>
              <w:left w:val="nil"/>
              <w:bottom w:val="single" w:sz="8" w:space="0" w:color="auto"/>
              <w:right w:val="nil"/>
            </w:tcBorders>
            <w:shd w:val="clear" w:color="auto" w:fill="auto"/>
            <w:noWrap/>
            <w:vAlign w:val="center"/>
            <w:hideMark/>
          </w:tcPr>
          <w:p w14:paraId="2331B7AB"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R</w:t>
            </w:r>
            <w:r w:rsidRPr="0025387A">
              <w:rPr>
                <w:rFonts w:ascii="Times New Roman" w:eastAsia="Times New Roman" w:hAnsi="Times New Roman" w:cs="Times New Roman"/>
                <w:color w:val="000000"/>
                <w:sz w:val="24"/>
                <w:szCs w:val="24"/>
                <w:vertAlign w:val="superscript"/>
              </w:rPr>
              <w:t>2</w:t>
            </w:r>
          </w:p>
        </w:tc>
        <w:tc>
          <w:tcPr>
            <w:tcW w:w="2807" w:type="dxa"/>
            <w:tcBorders>
              <w:top w:val="nil"/>
              <w:left w:val="nil"/>
              <w:bottom w:val="single" w:sz="8" w:space="0" w:color="auto"/>
              <w:right w:val="nil"/>
            </w:tcBorders>
            <w:shd w:val="clear" w:color="auto" w:fill="auto"/>
            <w:noWrap/>
            <w:vAlign w:val="center"/>
            <w:hideMark/>
          </w:tcPr>
          <w:p w14:paraId="455FEE97"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R</w:t>
            </w:r>
            <w:r w:rsidRPr="0025387A">
              <w:rPr>
                <w:rFonts w:ascii="Times New Roman" w:eastAsia="Times New Roman" w:hAnsi="Times New Roman" w:cs="Times New Roman"/>
                <w:color w:val="000000"/>
                <w:sz w:val="24"/>
                <w:szCs w:val="24"/>
                <w:vertAlign w:val="superscript"/>
              </w:rPr>
              <w:t>2</w:t>
            </w:r>
          </w:p>
        </w:tc>
      </w:tr>
      <w:tr w:rsidR="0025387A" w:rsidRPr="0025387A" w14:paraId="0E509F0E" w14:textId="77777777" w:rsidTr="0025387A">
        <w:trPr>
          <w:trHeight w:val="298"/>
        </w:trPr>
        <w:tc>
          <w:tcPr>
            <w:tcW w:w="1386" w:type="dxa"/>
            <w:tcBorders>
              <w:top w:val="nil"/>
              <w:left w:val="nil"/>
              <w:bottom w:val="nil"/>
              <w:right w:val="nil"/>
            </w:tcBorders>
            <w:shd w:val="clear" w:color="auto" w:fill="auto"/>
            <w:noWrap/>
            <w:vAlign w:val="center"/>
            <w:hideMark/>
          </w:tcPr>
          <w:p w14:paraId="1A2E5752"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Model 0</w:t>
            </w:r>
          </w:p>
        </w:tc>
        <w:tc>
          <w:tcPr>
            <w:tcW w:w="1703" w:type="dxa"/>
            <w:tcBorders>
              <w:top w:val="nil"/>
              <w:left w:val="nil"/>
              <w:bottom w:val="nil"/>
              <w:right w:val="nil"/>
            </w:tcBorders>
            <w:shd w:val="clear" w:color="auto" w:fill="auto"/>
            <w:noWrap/>
            <w:vAlign w:val="bottom"/>
            <w:hideMark/>
          </w:tcPr>
          <w:p w14:paraId="7ED8932B"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p>
        </w:tc>
        <w:tc>
          <w:tcPr>
            <w:tcW w:w="1703" w:type="dxa"/>
            <w:tcBorders>
              <w:top w:val="nil"/>
              <w:left w:val="nil"/>
              <w:bottom w:val="nil"/>
              <w:right w:val="nil"/>
            </w:tcBorders>
            <w:shd w:val="clear" w:color="auto" w:fill="auto"/>
            <w:noWrap/>
            <w:vAlign w:val="bottom"/>
            <w:hideMark/>
          </w:tcPr>
          <w:p w14:paraId="5592C32B" w14:textId="77777777" w:rsidR="0025387A" w:rsidRPr="0025387A" w:rsidRDefault="0025387A" w:rsidP="0025387A">
            <w:pPr>
              <w:spacing w:after="0" w:line="240" w:lineRule="auto"/>
              <w:rPr>
                <w:rFonts w:ascii="Times New Roman" w:eastAsia="Times New Roman" w:hAnsi="Times New Roman" w:cs="Times New Roman"/>
                <w:sz w:val="20"/>
                <w:szCs w:val="20"/>
              </w:rPr>
            </w:pPr>
          </w:p>
        </w:tc>
        <w:tc>
          <w:tcPr>
            <w:tcW w:w="1703" w:type="dxa"/>
            <w:tcBorders>
              <w:top w:val="nil"/>
              <w:left w:val="nil"/>
              <w:bottom w:val="nil"/>
              <w:right w:val="nil"/>
            </w:tcBorders>
            <w:shd w:val="clear" w:color="auto" w:fill="auto"/>
            <w:noWrap/>
            <w:vAlign w:val="center"/>
            <w:hideMark/>
          </w:tcPr>
          <w:p w14:paraId="7A562DD9"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0.1516</w:t>
            </w:r>
          </w:p>
        </w:tc>
        <w:tc>
          <w:tcPr>
            <w:tcW w:w="1647" w:type="dxa"/>
            <w:tcBorders>
              <w:top w:val="nil"/>
              <w:left w:val="nil"/>
              <w:bottom w:val="nil"/>
              <w:right w:val="nil"/>
            </w:tcBorders>
            <w:shd w:val="clear" w:color="auto" w:fill="auto"/>
            <w:noWrap/>
            <w:vAlign w:val="center"/>
            <w:hideMark/>
          </w:tcPr>
          <w:p w14:paraId="5729C6E1"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0.1516</w:t>
            </w:r>
          </w:p>
        </w:tc>
        <w:tc>
          <w:tcPr>
            <w:tcW w:w="1653" w:type="dxa"/>
            <w:tcBorders>
              <w:top w:val="nil"/>
              <w:left w:val="nil"/>
              <w:bottom w:val="nil"/>
              <w:right w:val="nil"/>
            </w:tcBorders>
            <w:shd w:val="clear" w:color="auto" w:fill="auto"/>
            <w:noWrap/>
            <w:vAlign w:val="center"/>
            <w:hideMark/>
          </w:tcPr>
          <w:p w14:paraId="78BF990D"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0.1516</w:t>
            </w:r>
          </w:p>
        </w:tc>
        <w:tc>
          <w:tcPr>
            <w:tcW w:w="2807" w:type="dxa"/>
            <w:tcBorders>
              <w:top w:val="nil"/>
              <w:left w:val="nil"/>
              <w:bottom w:val="nil"/>
              <w:right w:val="nil"/>
            </w:tcBorders>
            <w:shd w:val="clear" w:color="auto" w:fill="auto"/>
            <w:noWrap/>
            <w:vAlign w:val="center"/>
            <w:hideMark/>
          </w:tcPr>
          <w:p w14:paraId="695F7677"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0.1482</w:t>
            </w:r>
          </w:p>
        </w:tc>
      </w:tr>
      <w:tr w:rsidR="0025387A" w:rsidRPr="0025387A" w14:paraId="76141C38" w14:textId="77777777" w:rsidTr="0025387A">
        <w:trPr>
          <w:trHeight w:val="298"/>
        </w:trPr>
        <w:tc>
          <w:tcPr>
            <w:tcW w:w="1386" w:type="dxa"/>
            <w:tcBorders>
              <w:top w:val="nil"/>
              <w:left w:val="nil"/>
              <w:bottom w:val="nil"/>
              <w:right w:val="nil"/>
            </w:tcBorders>
            <w:shd w:val="clear" w:color="auto" w:fill="auto"/>
            <w:noWrap/>
            <w:vAlign w:val="center"/>
            <w:hideMark/>
          </w:tcPr>
          <w:p w14:paraId="45F29E2C"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Model 1</w:t>
            </w:r>
          </w:p>
        </w:tc>
        <w:tc>
          <w:tcPr>
            <w:tcW w:w="1703" w:type="dxa"/>
            <w:tcBorders>
              <w:top w:val="nil"/>
              <w:left w:val="nil"/>
              <w:bottom w:val="nil"/>
              <w:right w:val="nil"/>
            </w:tcBorders>
            <w:shd w:val="clear" w:color="auto" w:fill="auto"/>
            <w:noWrap/>
            <w:vAlign w:val="bottom"/>
            <w:hideMark/>
          </w:tcPr>
          <w:p w14:paraId="07AADFC5"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p>
        </w:tc>
        <w:tc>
          <w:tcPr>
            <w:tcW w:w="1703" w:type="dxa"/>
            <w:tcBorders>
              <w:top w:val="nil"/>
              <w:left w:val="nil"/>
              <w:bottom w:val="nil"/>
              <w:right w:val="nil"/>
            </w:tcBorders>
            <w:shd w:val="clear" w:color="auto" w:fill="auto"/>
            <w:noWrap/>
            <w:vAlign w:val="bottom"/>
            <w:hideMark/>
          </w:tcPr>
          <w:p w14:paraId="41573D9E" w14:textId="77777777" w:rsidR="0025387A" w:rsidRPr="0025387A" w:rsidRDefault="0025387A" w:rsidP="0025387A">
            <w:pPr>
              <w:spacing w:after="0" w:line="240" w:lineRule="auto"/>
              <w:rPr>
                <w:rFonts w:ascii="Times New Roman" w:eastAsia="Times New Roman" w:hAnsi="Times New Roman" w:cs="Times New Roman"/>
                <w:sz w:val="20"/>
                <w:szCs w:val="20"/>
              </w:rPr>
            </w:pPr>
          </w:p>
        </w:tc>
        <w:tc>
          <w:tcPr>
            <w:tcW w:w="1703" w:type="dxa"/>
            <w:tcBorders>
              <w:top w:val="nil"/>
              <w:left w:val="nil"/>
              <w:bottom w:val="nil"/>
              <w:right w:val="nil"/>
            </w:tcBorders>
            <w:shd w:val="clear" w:color="auto" w:fill="auto"/>
            <w:noWrap/>
            <w:vAlign w:val="center"/>
            <w:hideMark/>
          </w:tcPr>
          <w:p w14:paraId="4AE3A0F4"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0.1536</w:t>
            </w:r>
          </w:p>
        </w:tc>
        <w:tc>
          <w:tcPr>
            <w:tcW w:w="1647" w:type="dxa"/>
            <w:tcBorders>
              <w:top w:val="nil"/>
              <w:left w:val="nil"/>
              <w:bottom w:val="nil"/>
              <w:right w:val="nil"/>
            </w:tcBorders>
            <w:shd w:val="clear" w:color="auto" w:fill="auto"/>
            <w:noWrap/>
            <w:vAlign w:val="center"/>
            <w:hideMark/>
          </w:tcPr>
          <w:p w14:paraId="19A28038"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0.1525</w:t>
            </w:r>
          </w:p>
        </w:tc>
        <w:tc>
          <w:tcPr>
            <w:tcW w:w="1653" w:type="dxa"/>
            <w:tcBorders>
              <w:top w:val="nil"/>
              <w:left w:val="nil"/>
              <w:bottom w:val="nil"/>
              <w:right w:val="nil"/>
            </w:tcBorders>
            <w:shd w:val="clear" w:color="auto" w:fill="auto"/>
            <w:noWrap/>
            <w:vAlign w:val="center"/>
            <w:hideMark/>
          </w:tcPr>
          <w:p w14:paraId="0A1D9414"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0.1537</w:t>
            </w:r>
          </w:p>
        </w:tc>
        <w:tc>
          <w:tcPr>
            <w:tcW w:w="2807" w:type="dxa"/>
            <w:tcBorders>
              <w:top w:val="nil"/>
              <w:left w:val="nil"/>
              <w:bottom w:val="nil"/>
              <w:right w:val="nil"/>
            </w:tcBorders>
            <w:shd w:val="clear" w:color="auto" w:fill="auto"/>
            <w:noWrap/>
            <w:vAlign w:val="center"/>
            <w:hideMark/>
          </w:tcPr>
          <w:p w14:paraId="2BC66B6E"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0.1502</w:t>
            </w:r>
          </w:p>
        </w:tc>
      </w:tr>
      <w:tr w:rsidR="0025387A" w:rsidRPr="0025387A" w14:paraId="731B46E0" w14:textId="77777777" w:rsidTr="0025387A">
        <w:trPr>
          <w:trHeight w:val="298"/>
        </w:trPr>
        <w:tc>
          <w:tcPr>
            <w:tcW w:w="1386" w:type="dxa"/>
            <w:tcBorders>
              <w:top w:val="nil"/>
              <w:left w:val="nil"/>
              <w:bottom w:val="nil"/>
              <w:right w:val="nil"/>
            </w:tcBorders>
            <w:shd w:val="clear" w:color="auto" w:fill="auto"/>
            <w:noWrap/>
            <w:vAlign w:val="center"/>
            <w:hideMark/>
          </w:tcPr>
          <w:p w14:paraId="7C8B988F"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Model 2</w:t>
            </w:r>
          </w:p>
        </w:tc>
        <w:tc>
          <w:tcPr>
            <w:tcW w:w="1703" w:type="dxa"/>
            <w:tcBorders>
              <w:top w:val="nil"/>
              <w:left w:val="nil"/>
              <w:bottom w:val="nil"/>
              <w:right w:val="nil"/>
            </w:tcBorders>
            <w:shd w:val="clear" w:color="auto" w:fill="auto"/>
            <w:noWrap/>
            <w:vAlign w:val="bottom"/>
            <w:hideMark/>
          </w:tcPr>
          <w:p w14:paraId="1268AED9"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p>
        </w:tc>
        <w:tc>
          <w:tcPr>
            <w:tcW w:w="1703" w:type="dxa"/>
            <w:tcBorders>
              <w:top w:val="nil"/>
              <w:left w:val="nil"/>
              <w:bottom w:val="nil"/>
              <w:right w:val="nil"/>
            </w:tcBorders>
            <w:shd w:val="clear" w:color="auto" w:fill="auto"/>
            <w:noWrap/>
            <w:vAlign w:val="bottom"/>
            <w:hideMark/>
          </w:tcPr>
          <w:p w14:paraId="550868E9" w14:textId="77777777" w:rsidR="0025387A" w:rsidRPr="0025387A" w:rsidRDefault="0025387A" w:rsidP="0025387A">
            <w:pPr>
              <w:spacing w:after="0" w:line="240" w:lineRule="auto"/>
              <w:rPr>
                <w:rFonts w:ascii="Times New Roman" w:eastAsia="Times New Roman" w:hAnsi="Times New Roman" w:cs="Times New Roman"/>
                <w:sz w:val="20"/>
                <w:szCs w:val="20"/>
              </w:rPr>
            </w:pPr>
          </w:p>
        </w:tc>
        <w:tc>
          <w:tcPr>
            <w:tcW w:w="1703" w:type="dxa"/>
            <w:tcBorders>
              <w:top w:val="nil"/>
              <w:left w:val="nil"/>
              <w:bottom w:val="nil"/>
              <w:right w:val="nil"/>
            </w:tcBorders>
            <w:shd w:val="clear" w:color="auto" w:fill="auto"/>
            <w:noWrap/>
            <w:vAlign w:val="center"/>
            <w:hideMark/>
          </w:tcPr>
          <w:p w14:paraId="3EADA7AF"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0.1539</w:t>
            </w:r>
          </w:p>
        </w:tc>
        <w:tc>
          <w:tcPr>
            <w:tcW w:w="1647" w:type="dxa"/>
            <w:tcBorders>
              <w:top w:val="nil"/>
              <w:left w:val="nil"/>
              <w:bottom w:val="nil"/>
              <w:right w:val="nil"/>
            </w:tcBorders>
            <w:shd w:val="clear" w:color="auto" w:fill="auto"/>
            <w:noWrap/>
            <w:vAlign w:val="center"/>
            <w:hideMark/>
          </w:tcPr>
          <w:p w14:paraId="2706B3C6"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0.1529</w:t>
            </w:r>
          </w:p>
        </w:tc>
        <w:tc>
          <w:tcPr>
            <w:tcW w:w="1653" w:type="dxa"/>
            <w:tcBorders>
              <w:top w:val="nil"/>
              <w:left w:val="nil"/>
              <w:bottom w:val="nil"/>
              <w:right w:val="nil"/>
            </w:tcBorders>
            <w:shd w:val="clear" w:color="auto" w:fill="auto"/>
            <w:noWrap/>
            <w:vAlign w:val="center"/>
            <w:hideMark/>
          </w:tcPr>
          <w:p w14:paraId="472B8C8B"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0.1541</w:t>
            </w:r>
          </w:p>
        </w:tc>
        <w:tc>
          <w:tcPr>
            <w:tcW w:w="2807" w:type="dxa"/>
            <w:tcBorders>
              <w:top w:val="nil"/>
              <w:left w:val="nil"/>
              <w:bottom w:val="nil"/>
              <w:right w:val="nil"/>
            </w:tcBorders>
            <w:shd w:val="clear" w:color="auto" w:fill="auto"/>
            <w:noWrap/>
            <w:vAlign w:val="center"/>
            <w:hideMark/>
          </w:tcPr>
          <w:p w14:paraId="6CBB93A0"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0.1501</w:t>
            </w:r>
          </w:p>
        </w:tc>
      </w:tr>
      <w:tr w:rsidR="0025387A" w:rsidRPr="0025387A" w14:paraId="36AFF8EF" w14:textId="77777777" w:rsidTr="0025387A">
        <w:trPr>
          <w:trHeight w:val="298"/>
        </w:trPr>
        <w:tc>
          <w:tcPr>
            <w:tcW w:w="1386" w:type="dxa"/>
            <w:tcBorders>
              <w:top w:val="nil"/>
              <w:left w:val="nil"/>
              <w:bottom w:val="nil"/>
              <w:right w:val="nil"/>
            </w:tcBorders>
            <w:shd w:val="clear" w:color="auto" w:fill="auto"/>
            <w:noWrap/>
            <w:vAlign w:val="center"/>
            <w:hideMark/>
          </w:tcPr>
          <w:p w14:paraId="787AF2FC"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Model 3</w:t>
            </w:r>
          </w:p>
        </w:tc>
        <w:tc>
          <w:tcPr>
            <w:tcW w:w="1703" w:type="dxa"/>
            <w:tcBorders>
              <w:top w:val="nil"/>
              <w:left w:val="nil"/>
              <w:bottom w:val="nil"/>
              <w:right w:val="nil"/>
            </w:tcBorders>
            <w:shd w:val="clear" w:color="auto" w:fill="auto"/>
            <w:noWrap/>
            <w:vAlign w:val="bottom"/>
            <w:hideMark/>
          </w:tcPr>
          <w:p w14:paraId="1FC8B83E"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p>
        </w:tc>
        <w:tc>
          <w:tcPr>
            <w:tcW w:w="1703" w:type="dxa"/>
            <w:tcBorders>
              <w:top w:val="nil"/>
              <w:left w:val="nil"/>
              <w:bottom w:val="nil"/>
              <w:right w:val="nil"/>
            </w:tcBorders>
            <w:shd w:val="clear" w:color="auto" w:fill="auto"/>
            <w:noWrap/>
            <w:vAlign w:val="bottom"/>
            <w:hideMark/>
          </w:tcPr>
          <w:p w14:paraId="7250DE63" w14:textId="77777777" w:rsidR="0025387A" w:rsidRPr="0025387A" w:rsidRDefault="0025387A" w:rsidP="0025387A">
            <w:pPr>
              <w:spacing w:after="0" w:line="240" w:lineRule="auto"/>
              <w:rPr>
                <w:rFonts w:ascii="Times New Roman" w:eastAsia="Times New Roman" w:hAnsi="Times New Roman" w:cs="Times New Roman"/>
                <w:sz w:val="20"/>
                <w:szCs w:val="20"/>
              </w:rPr>
            </w:pPr>
          </w:p>
        </w:tc>
        <w:tc>
          <w:tcPr>
            <w:tcW w:w="1703" w:type="dxa"/>
            <w:tcBorders>
              <w:top w:val="nil"/>
              <w:left w:val="nil"/>
              <w:bottom w:val="nil"/>
              <w:right w:val="nil"/>
            </w:tcBorders>
            <w:shd w:val="clear" w:color="auto" w:fill="auto"/>
            <w:noWrap/>
            <w:vAlign w:val="center"/>
            <w:hideMark/>
          </w:tcPr>
          <w:p w14:paraId="23708130"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0.1543</w:t>
            </w:r>
          </w:p>
        </w:tc>
        <w:tc>
          <w:tcPr>
            <w:tcW w:w="1647" w:type="dxa"/>
            <w:tcBorders>
              <w:top w:val="nil"/>
              <w:left w:val="nil"/>
              <w:bottom w:val="nil"/>
              <w:right w:val="nil"/>
            </w:tcBorders>
            <w:shd w:val="clear" w:color="auto" w:fill="auto"/>
            <w:noWrap/>
            <w:vAlign w:val="center"/>
            <w:hideMark/>
          </w:tcPr>
          <w:p w14:paraId="2E18E6C8"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0.1532</w:t>
            </w:r>
          </w:p>
        </w:tc>
        <w:tc>
          <w:tcPr>
            <w:tcW w:w="1653" w:type="dxa"/>
            <w:tcBorders>
              <w:top w:val="nil"/>
              <w:left w:val="nil"/>
              <w:bottom w:val="nil"/>
              <w:right w:val="nil"/>
            </w:tcBorders>
            <w:shd w:val="clear" w:color="auto" w:fill="auto"/>
            <w:noWrap/>
            <w:vAlign w:val="center"/>
            <w:hideMark/>
          </w:tcPr>
          <w:p w14:paraId="0C5A400E"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0.1545</w:t>
            </w:r>
          </w:p>
        </w:tc>
        <w:tc>
          <w:tcPr>
            <w:tcW w:w="2807" w:type="dxa"/>
            <w:tcBorders>
              <w:top w:val="nil"/>
              <w:left w:val="nil"/>
              <w:bottom w:val="nil"/>
              <w:right w:val="nil"/>
            </w:tcBorders>
            <w:shd w:val="clear" w:color="auto" w:fill="auto"/>
            <w:noWrap/>
            <w:vAlign w:val="center"/>
            <w:hideMark/>
          </w:tcPr>
          <w:p w14:paraId="7D5811CE"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0.1496</w:t>
            </w:r>
          </w:p>
        </w:tc>
      </w:tr>
      <w:tr w:rsidR="0025387A" w:rsidRPr="0025387A" w14:paraId="6C224A28" w14:textId="77777777" w:rsidTr="0025387A">
        <w:trPr>
          <w:trHeight w:val="298"/>
        </w:trPr>
        <w:tc>
          <w:tcPr>
            <w:tcW w:w="1386" w:type="dxa"/>
            <w:tcBorders>
              <w:top w:val="nil"/>
              <w:left w:val="nil"/>
              <w:bottom w:val="nil"/>
              <w:right w:val="nil"/>
            </w:tcBorders>
            <w:shd w:val="clear" w:color="auto" w:fill="auto"/>
            <w:noWrap/>
            <w:vAlign w:val="center"/>
            <w:hideMark/>
          </w:tcPr>
          <w:p w14:paraId="17EDAE49"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Model 4</w:t>
            </w:r>
          </w:p>
        </w:tc>
        <w:tc>
          <w:tcPr>
            <w:tcW w:w="1703" w:type="dxa"/>
            <w:tcBorders>
              <w:top w:val="nil"/>
              <w:left w:val="nil"/>
              <w:bottom w:val="nil"/>
              <w:right w:val="nil"/>
            </w:tcBorders>
            <w:shd w:val="clear" w:color="auto" w:fill="auto"/>
            <w:noWrap/>
            <w:vAlign w:val="bottom"/>
            <w:hideMark/>
          </w:tcPr>
          <w:p w14:paraId="1443E89C"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p>
        </w:tc>
        <w:tc>
          <w:tcPr>
            <w:tcW w:w="1703" w:type="dxa"/>
            <w:tcBorders>
              <w:top w:val="nil"/>
              <w:left w:val="nil"/>
              <w:bottom w:val="nil"/>
              <w:right w:val="nil"/>
            </w:tcBorders>
            <w:shd w:val="clear" w:color="auto" w:fill="auto"/>
            <w:noWrap/>
            <w:vAlign w:val="bottom"/>
            <w:hideMark/>
          </w:tcPr>
          <w:p w14:paraId="0C3F6418" w14:textId="77777777" w:rsidR="0025387A" w:rsidRPr="0025387A" w:rsidRDefault="0025387A" w:rsidP="0025387A">
            <w:pPr>
              <w:spacing w:after="0" w:line="240" w:lineRule="auto"/>
              <w:rPr>
                <w:rFonts w:ascii="Times New Roman" w:eastAsia="Times New Roman" w:hAnsi="Times New Roman" w:cs="Times New Roman"/>
                <w:sz w:val="20"/>
                <w:szCs w:val="20"/>
              </w:rPr>
            </w:pPr>
          </w:p>
        </w:tc>
        <w:tc>
          <w:tcPr>
            <w:tcW w:w="1703" w:type="dxa"/>
            <w:tcBorders>
              <w:top w:val="nil"/>
              <w:left w:val="nil"/>
              <w:bottom w:val="nil"/>
              <w:right w:val="nil"/>
            </w:tcBorders>
            <w:shd w:val="clear" w:color="auto" w:fill="auto"/>
            <w:noWrap/>
            <w:vAlign w:val="center"/>
            <w:hideMark/>
          </w:tcPr>
          <w:p w14:paraId="76EFA1C4"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0.1547</w:t>
            </w:r>
          </w:p>
        </w:tc>
        <w:tc>
          <w:tcPr>
            <w:tcW w:w="1647" w:type="dxa"/>
            <w:tcBorders>
              <w:top w:val="nil"/>
              <w:left w:val="nil"/>
              <w:bottom w:val="nil"/>
              <w:right w:val="nil"/>
            </w:tcBorders>
            <w:shd w:val="clear" w:color="auto" w:fill="auto"/>
            <w:noWrap/>
            <w:vAlign w:val="center"/>
            <w:hideMark/>
          </w:tcPr>
          <w:p w14:paraId="621DCD1E"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0.1525</w:t>
            </w:r>
          </w:p>
        </w:tc>
        <w:tc>
          <w:tcPr>
            <w:tcW w:w="1653" w:type="dxa"/>
            <w:tcBorders>
              <w:top w:val="nil"/>
              <w:left w:val="nil"/>
              <w:bottom w:val="nil"/>
              <w:right w:val="nil"/>
            </w:tcBorders>
            <w:shd w:val="clear" w:color="000000" w:fill="FFE699"/>
            <w:noWrap/>
            <w:vAlign w:val="center"/>
            <w:hideMark/>
          </w:tcPr>
          <w:p w14:paraId="2C52EDE9"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0.1548</w:t>
            </w:r>
          </w:p>
        </w:tc>
        <w:tc>
          <w:tcPr>
            <w:tcW w:w="2807" w:type="dxa"/>
            <w:tcBorders>
              <w:top w:val="nil"/>
              <w:left w:val="nil"/>
              <w:bottom w:val="nil"/>
              <w:right w:val="nil"/>
            </w:tcBorders>
            <w:shd w:val="clear" w:color="000000" w:fill="FFE699"/>
            <w:noWrap/>
            <w:vAlign w:val="center"/>
            <w:hideMark/>
          </w:tcPr>
          <w:p w14:paraId="047DE0B6"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0.1515</w:t>
            </w:r>
          </w:p>
        </w:tc>
      </w:tr>
      <w:tr w:rsidR="0025387A" w:rsidRPr="0025387A" w14:paraId="26BAB593" w14:textId="77777777" w:rsidTr="0025387A">
        <w:trPr>
          <w:trHeight w:val="298"/>
        </w:trPr>
        <w:tc>
          <w:tcPr>
            <w:tcW w:w="1386" w:type="dxa"/>
            <w:tcBorders>
              <w:top w:val="nil"/>
              <w:left w:val="nil"/>
              <w:bottom w:val="nil"/>
              <w:right w:val="nil"/>
            </w:tcBorders>
            <w:shd w:val="clear" w:color="auto" w:fill="auto"/>
            <w:noWrap/>
            <w:vAlign w:val="center"/>
            <w:hideMark/>
          </w:tcPr>
          <w:p w14:paraId="7A83C887"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Model 5</w:t>
            </w:r>
          </w:p>
        </w:tc>
        <w:tc>
          <w:tcPr>
            <w:tcW w:w="1703" w:type="dxa"/>
            <w:tcBorders>
              <w:top w:val="nil"/>
              <w:left w:val="nil"/>
              <w:bottom w:val="nil"/>
              <w:right w:val="nil"/>
            </w:tcBorders>
            <w:shd w:val="clear" w:color="auto" w:fill="auto"/>
            <w:noWrap/>
            <w:vAlign w:val="bottom"/>
            <w:hideMark/>
          </w:tcPr>
          <w:p w14:paraId="2CB0E7BE"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p>
        </w:tc>
        <w:tc>
          <w:tcPr>
            <w:tcW w:w="1703" w:type="dxa"/>
            <w:tcBorders>
              <w:top w:val="nil"/>
              <w:left w:val="nil"/>
              <w:bottom w:val="nil"/>
              <w:right w:val="nil"/>
            </w:tcBorders>
            <w:shd w:val="clear" w:color="auto" w:fill="auto"/>
            <w:noWrap/>
            <w:vAlign w:val="bottom"/>
            <w:hideMark/>
          </w:tcPr>
          <w:p w14:paraId="19B731E0" w14:textId="77777777" w:rsidR="0025387A" w:rsidRPr="0025387A" w:rsidRDefault="0025387A" w:rsidP="0025387A">
            <w:pPr>
              <w:spacing w:after="0" w:line="240" w:lineRule="auto"/>
              <w:rPr>
                <w:rFonts w:ascii="Times New Roman" w:eastAsia="Times New Roman" w:hAnsi="Times New Roman" w:cs="Times New Roman"/>
                <w:sz w:val="20"/>
                <w:szCs w:val="20"/>
              </w:rPr>
            </w:pPr>
          </w:p>
        </w:tc>
        <w:tc>
          <w:tcPr>
            <w:tcW w:w="1703" w:type="dxa"/>
            <w:tcBorders>
              <w:top w:val="nil"/>
              <w:left w:val="nil"/>
              <w:bottom w:val="nil"/>
              <w:right w:val="nil"/>
            </w:tcBorders>
            <w:shd w:val="clear" w:color="auto" w:fill="auto"/>
            <w:noWrap/>
            <w:vAlign w:val="center"/>
            <w:hideMark/>
          </w:tcPr>
          <w:p w14:paraId="24012DA7"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0.1551</w:t>
            </w:r>
          </w:p>
        </w:tc>
        <w:tc>
          <w:tcPr>
            <w:tcW w:w="1647" w:type="dxa"/>
            <w:tcBorders>
              <w:top w:val="nil"/>
              <w:left w:val="nil"/>
              <w:bottom w:val="nil"/>
              <w:right w:val="nil"/>
            </w:tcBorders>
            <w:shd w:val="clear" w:color="auto" w:fill="auto"/>
            <w:noWrap/>
            <w:vAlign w:val="center"/>
            <w:hideMark/>
          </w:tcPr>
          <w:p w14:paraId="5C4119E3"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0.1529</w:t>
            </w:r>
          </w:p>
        </w:tc>
        <w:tc>
          <w:tcPr>
            <w:tcW w:w="1653" w:type="dxa"/>
            <w:tcBorders>
              <w:top w:val="nil"/>
              <w:left w:val="nil"/>
              <w:bottom w:val="nil"/>
              <w:right w:val="nil"/>
            </w:tcBorders>
            <w:shd w:val="clear" w:color="auto" w:fill="auto"/>
            <w:noWrap/>
            <w:vAlign w:val="center"/>
            <w:hideMark/>
          </w:tcPr>
          <w:p w14:paraId="488AF879"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0.1553</w:t>
            </w:r>
          </w:p>
        </w:tc>
        <w:tc>
          <w:tcPr>
            <w:tcW w:w="2807" w:type="dxa"/>
            <w:tcBorders>
              <w:top w:val="nil"/>
              <w:left w:val="nil"/>
              <w:bottom w:val="nil"/>
              <w:right w:val="nil"/>
            </w:tcBorders>
            <w:shd w:val="clear" w:color="auto" w:fill="auto"/>
            <w:noWrap/>
            <w:vAlign w:val="center"/>
            <w:hideMark/>
          </w:tcPr>
          <w:p w14:paraId="166B2016"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0.1514</w:t>
            </w:r>
          </w:p>
        </w:tc>
      </w:tr>
      <w:tr w:rsidR="0025387A" w:rsidRPr="0025387A" w14:paraId="525BF49F" w14:textId="77777777" w:rsidTr="0025387A">
        <w:trPr>
          <w:trHeight w:val="316"/>
        </w:trPr>
        <w:tc>
          <w:tcPr>
            <w:tcW w:w="1386" w:type="dxa"/>
            <w:tcBorders>
              <w:top w:val="nil"/>
              <w:left w:val="nil"/>
              <w:bottom w:val="single" w:sz="8" w:space="0" w:color="auto"/>
              <w:right w:val="nil"/>
            </w:tcBorders>
            <w:shd w:val="clear" w:color="auto" w:fill="auto"/>
            <w:noWrap/>
            <w:vAlign w:val="center"/>
            <w:hideMark/>
          </w:tcPr>
          <w:p w14:paraId="63D48A1D"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Model 6</w:t>
            </w:r>
          </w:p>
        </w:tc>
        <w:tc>
          <w:tcPr>
            <w:tcW w:w="1703" w:type="dxa"/>
            <w:tcBorders>
              <w:top w:val="nil"/>
              <w:left w:val="nil"/>
              <w:bottom w:val="single" w:sz="8" w:space="0" w:color="auto"/>
              <w:right w:val="nil"/>
            </w:tcBorders>
            <w:shd w:val="clear" w:color="auto" w:fill="auto"/>
            <w:noWrap/>
            <w:vAlign w:val="center"/>
            <w:hideMark/>
          </w:tcPr>
          <w:p w14:paraId="6BC35FD6"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0.1555</w:t>
            </w:r>
          </w:p>
        </w:tc>
        <w:tc>
          <w:tcPr>
            <w:tcW w:w="1703" w:type="dxa"/>
            <w:tcBorders>
              <w:top w:val="nil"/>
              <w:left w:val="nil"/>
              <w:bottom w:val="single" w:sz="8" w:space="0" w:color="auto"/>
              <w:right w:val="nil"/>
            </w:tcBorders>
            <w:shd w:val="clear" w:color="auto" w:fill="auto"/>
            <w:noWrap/>
            <w:vAlign w:val="center"/>
            <w:hideMark/>
          </w:tcPr>
          <w:p w14:paraId="414084C3"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0.1555</w:t>
            </w:r>
          </w:p>
        </w:tc>
        <w:tc>
          <w:tcPr>
            <w:tcW w:w="1703" w:type="dxa"/>
            <w:tcBorders>
              <w:top w:val="nil"/>
              <w:left w:val="nil"/>
              <w:bottom w:val="single" w:sz="8" w:space="0" w:color="auto"/>
              <w:right w:val="nil"/>
            </w:tcBorders>
            <w:shd w:val="clear" w:color="auto" w:fill="auto"/>
            <w:noWrap/>
            <w:vAlign w:val="center"/>
            <w:hideMark/>
          </w:tcPr>
          <w:p w14:paraId="6331F598"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0.1556</w:t>
            </w:r>
          </w:p>
        </w:tc>
        <w:tc>
          <w:tcPr>
            <w:tcW w:w="1647" w:type="dxa"/>
            <w:tcBorders>
              <w:top w:val="nil"/>
              <w:left w:val="nil"/>
              <w:bottom w:val="single" w:sz="8" w:space="0" w:color="auto"/>
              <w:right w:val="nil"/>
            </w:tcBorders>
            <w:shd w:val="clear" w:color="auto" w:fill="auto"/>
            <w:noWrap/>
            <w:vAlign w:val="center"/>
            <w:hideMark/>
          </w:tcPr>
          <w:p w14:paraId="0EA7B05F"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0.1534</w:t>
            </w:r>
          </w:p>
        </w:tc>
        <w:tc>
          <w:tcPr>
            <w:tcW w:w="1653" w:type="dxa"/>
            <w:tcBorders>
              <w:top w:val="nil"/>
              <w:left w:val="nil"/>
              <w:bottom w:val="single" w:sz="8" w:space="0" w:color="auto"/>
              <w:right w:val="nil"/>
            </w:tcBorders>
            <w:shd w:val="clear" w:color="auto" w:fill="auto"/>
            <w:noWrap/>
            <w:vAlign w:val="center"/>
            <w:hideMark/>
          </w:tcPr>
          <w:p w14:paraId="5225F26B"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0.1559</w:t>
            </w:r>
          </w:p>
        </w:tc>
        <w:tc>
          <w:tcPr>
            <w:tcW w:w="2807" w:type="dxa"/>
            <w:tcBorders>
              <w:top w:val="nil"/>
              <w:left w:val="nil"/>
              <w:bottom w:val="single" w:sz="8" w:space="0" w:color="auto"/>
              <w:right w:val="nil"/>
            </w:tcBorders>
            <w:shd w:val="clear" w:color="auto" w:fill="auto"/>
            <w:noWrap/>
            <w:vAlign w:val="center"/>
            <w:hideMark/>
          </w:tcPr>
          <w:p w14:paraId="14D1DEC5"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0.1510</w:t>
            </w:r>
          </w:p>
        </w:tc>
      </w:tr>
      <w:tr w:rsidR="0025387A" w:rsidRPr="0025387A" w14:paraId="030DEC07" w14:textId="77777777" w:rsidTr="0025387A">
        <w:trPr>
          <w:trHeight w:val="298"/>
        </w:trPr>
        <w:tc>
          <w:tcPr>
            <w:tcW w:w="12603" w:type="dxa"/>
            <w:gridSpan w:val="7"/>
            <w:tcBorders>
              <w:top w:val="single" w:sz="8" w:space="0" w:color="auto"/>
              <w:left w:val="nil"/>
              <w:bottom w:val="nil"/>
              <w:right w:val="nil"/>
            </w:tcBorders>
            <w:shd w:val="clear" w:color="auto" w:fill="auto"/>
            <w:vAlign w:val="center"/>
            <w:hideMark/>
          </w:tcPr>
          <w:p w14:paraId="2CC4556C"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Model 0: without school quality measures: just cubic splines for birthyear, birthyear*race interactions, race, sex, and state indicators</w:t>
            </w:r>
          </w:p>
        </w:tc>
      </w:tr>
      <w:tr w:rsidR="0025387A" w:rsidRPr="0025387A" w14:paraId="37E51DF4" w14:textId="77777777" w:rsidTr="0025387A">
        <w:trPr>
          <w:trHeight w:val="298"/>
        </w:trPr>
        <w:tc>
          <w:tcPr>
            <w:tcW w:w="12603" w:type="dxa"/>
            <w:gridSpan w:val="7"/>
            <w:tcBorders>
              <w:top w:val="nil"/>
              <w:left w:val="nil"/>
              <w:bottom w:val="nil"/>
              <w:right w:val="nil"/>
            </w:tcBorders>
            <w:shd w:val="clear" w:color="auto" w:fill="auto"/>
            <w:noWrap/>
            <w:vAlign w:val="center"/>
            <w:hideMark/>
          </w:tcPr>
          <w:p w14:paraId="48246936"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 xml:space="preserve">Model 1: Model 0 + linear operationalization of school quality measures </w:t>
            </w:r>
          </w:p>
        </w:tc>
      </w:tr>
      <w:tr w:rsidR="0025387A" w:rsidRPr="0025387A" w14:paraId="7B866519" w14:textId="77777777" w:rsidTr="0025387A">
        <w:trPr>
          <w:trHeight w:val="298"/>
        </w:trPr>
        <w:tc>
          <w:tcPr>
            <w:tcW w:w="12603" w:type="dxa"/>
            <w:gridSpan w:val="7"/>
            <w:tcBorders>
              <w:top w:val="nil"/>
              <w:left w:val="nil"/>
              <w:bottom w:val="nil"/>
              <w:right w:val="nil"/>
            </w:tcBorders>
            <w:shd w:val="clear" w:color="auto" w:fill="auto"/>
            <w:noWrap/>
            <w:vAlign w:val="center"/>
            <w:hideMark/>
          </w:tcPr>
          <w:p w14:paraId="6BBAE23E"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Model 2: linear and quadratic terms for school quality measures + Model 0</w:t>
            </w:r>
          </w:p>
        </w:tc>
      </w:tr>
      <w:tr w:rsidR="0025387A" w:rsidRPr="0025387A" w14:paraId="7ADD0670" w14:textId="77777777" w:rsidTr="0025387A">
        <w:trPr>
          <w:trHeight w:val="298"/>
        </w:trPr>
        <w:tc>
          <w:tcPr>
            <w:tcW w:w="12603" w:type="dxa"/>
            <w:gridSpan w:val="7"/>
            <w:tcBorders>
              <w:top w:val="nil"/>
              <w:left w:val="nil"/>
              <w:bottom w:val="nil"/>
              <w:right w:val="nil"/>
            </w:tcBorders>
            <w:shd w:val="clear" w:color="auto" w:fill="auto"/>
            <w:noWrap/>
            <w:vAlign w:val="center"/>
            <w:hideMark/>
          </w:tcPr>
          <w:p w14:paraId="6DE16498"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Model 3: cubic splines for school quality measures + Model 0</w:t>
            </w:r>
          </w:p>
        </w:tc>
      </w:tr>
      <w:tr w:rsidR="0025387A" w:rsidRPr="0025387A" w14:paraId="7F40DF3A" w14:textId="77777777" w:rsidTr="0025387A">
        <w:trPr>
          <w:trHeight w:val="298"/>
        </w:trPr>
        <w:tc>
          <w:tcPr>
            <w:tcW w:w="12603" w:type="dxa"/>
            <w:gridSpan w:val="7"/>
            <w:tcBorders>
              <w:top w:val="nil"/>
              <w:left w:val="nil"/>
              <w:bottom w:val="nil"/>
              <w:right w:val="nil"/>
            </w:tcBorders>
            <w:shd w:val="clear" w:color="auto" w:fill="auto"/>
            <w:vAlign w:val="center"/>
            <w:hideMark/>
          </w:tcPr>
          <w:p w14:paraId="0C4CF432"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Model 4: linear operationalization of school quality, interaction between school quality and race + Model 0</w:t>
            </w:r>
          </w:p>
        </w:tc>
      </w:tr>
      <w:tr w:rsidR="0025387A" w:rsidRPr="0025387A" w14:paraId="5A0750CB" w14:textId="77777777" w:rsidTr="0025387A">
        <w:trPr>
          <w:trHeight w:val="298"/>
        </w:trPr>
        <w:tc>
          <w:tcPr>
            <w:tcW w:w="12603" w:type="dxa"/>
            <w:gridSpan w:val="7"/>
            <w:tcBorders>
              <w:top w:val="nil"/>
              <w:left w:val="nil"/>
              <w:bottom w:val="nil"/>
              <w:right w:val="nil"/>
            </w:tcBorders>
            <w:shd w:val="clear" w:color="auto" w:fill="auto"/>
            <w:vAlign w:val="center"/>
            <w:hideMark/>
          </w:tcPr>
          <w:p w14:paraId="76C0B5B1"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Model 5: linear and quadratic operationalization of school quality, interaction between school quality and race + Model 0</w:t>
            </w:r>
          </w:p>
        </w:tc>
      </w:tr>
      <w:tr w:rsidR="0025387A" w:rsidRPr="0025387A" w14:paraId="2DB31879" w14:textId="77777777" w:rsidTr="0025387A">
        <w:trPr>
          <w:trHeight w:val="298"/>
        </w:trPr>
        <w:tc>
          <w:tcPr>
            <w:tcW w:w="12603" w:type="dxa"/>
            <w:gridSpan w:val="7"/>
            <w:tcBorders>
              <w:top w:val="nil"/>
              <w:left w:val="nil"/>
              <w:bottom w:val="nil"/>
              <w:right w:val="nil"/>
            </w:tcBorders>
            <w:shd w:val="clear" w:color="auto" w:fill="auto"/>
            <w:vAlign w:val="center"/>
            <w:hideMark/>
          </w:tcPr>
          <w:p w14:paraId="65B36192"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 xml:space="preserve">Model 6: cubic splines for school quality </w:t>
            </w:r>
            <w:proofErr w:type="gramStart"/>
            <w:r w:rsidRPr="0025387A">
              <w:rPr>
                <w:rFonts w:ascii="Times New Roman" w:eastAsia="Times New Roman" w:hAnsi="Times New Roman" w:cs="Times New Roman"/>
                <w:color w:val="000000"/>
                <w:sz w:val="24"/>
                <w:szCs w:val="24"/>
              </w:rPr>
              <w:t>measures,  interaction</w:t>
            </w:r>
            <w:proofErr w:type="gramEnd"/>
            <w:r w:rsidRPr="0025387A">
              <w:rPr>
                <w:rFonts w:ascii="Times New Roman" w:eastAsia="Times New Roman" w:hAnsi="Times New Roman" w:cs="Times New Roman"/>
                <w:color w:val="000000"/>
                <w:sz w:val="24"/>
                <w:szCs w:val="24"/>
              </w:rPr>
              <w:t xml:space="preserve"> between school quality and race + Model 0</w:t>
            </w:r>
          </w:p>
        </w:tc>
      </w:tr>
      <w:tr w:rsidR="0025387A" w:rsidRPr="0025387A" w14:paraId="0FDF37FA" w14:textId="77777777" w:rsidTr="0025387A">
        <w:trPr>
          <w:trHeight w:val="298"/>
        </w:trPr>
        <w:tc>
          <w:tcPr>
            <w:tcW w:w="12603" w:type="dxa"/>
            <w:gridSpan w:val="7"/>
            <w:tcBorders>
              <w:top w:val="nil"/>
              <w:left w:val="nil"/>
              <w:bottom w:val="nil"/>
              <w:right w:val="nil"/>
            </w:tcBorders>
            <w:shd w:val="clear" w:color="auto" w:fill="auto"/>
            <w:noWrap/>
            <w:vAlign w:val="center"/>
            <w:hideMark/>
          </w:tcPr>
          <w:p w14:paraId="4ABEAC27"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Holding N's same for Models with just CSLs or school quality</w:t>
            </w:r>
          </w:p>
        </w:tc>
      </w:tr>
      <w:tr w:rsidR="0025387A" w:rsidRPr="0025387A" w14:paraId="391A29E7" w14:textId="77777777" w:rsidTr="0025387A">
        <w:trPr>
          <w:trHeight w:val="298"/>
        </w:trPr>
        <w:tc>
          <w:tcPr>
            <w:tcW w:w="12603" w:type="dxa"/>
            <w:gridSpan w:val="7"/>
            <w:tcBorders>
              <w:top w:val="nil"/>
              <w:left w:val="nil"/>
              <w:bottom w:val="nil"/>
              <w:right w:val="nil"/>
            </w:tcBorders>
            <w:shd w:val="clear" w:color="auto" w:fill="auto"/>
            <w:noWrap/>
            <w:vAlign w:val="center"/>
            <w:hideMark/>
          </w:tcPr>
          <w:p w14:paraId="01732334"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 xml:space="preserve">CSLs: </w:t>
            </w:r>
            <w:proofErr w:type="spellStart"/>
            <w:r w:rsidRPr="0025387A">
              <w:rPr>
                <w:rFonts w:ascii="Times New Roman" w:eastAsia="Times New Roman" w:hAnsi="Times New Roman" w:cs="Times New Roman"/>
                <w:color w:val="000000"/>
                <w:sz w:val="24"/>
                <w:szCs w:val="24"/>
              </w:rPr>
              <w:t>comyrs</w:t>
            </w:r>
            <w:proofErr w:type="spellEnd"/>
            <w:r w:rsidRPr="0025387A">
              <w:rPr>
                <w:rFonts w:ascii="Times New Roman" w:eastAsia="Times New Roman" w:hAnsi="Times New Roman" w:cs="Times New Roman"/>
                <w:color w:val="000000"/>
                <w:sz w:val="24"/>
                <w:szCs w:val="24"/>
              </w:rPr>
              <w:t xml:space="preserve"> = </w:t>
            </w:r>
            <w:proofErr w:type="spellStart"/>
            <w:r w:rsidRPr="0025387A">
              <w:rPr>
                <w:rFonts w:ascii="Times New Roman" w:eastAsia="Times New Roman" w:hAnsi="Times New Roman" w:cs="Times New Roman"/>
                <w:color w:val="000000"/>
                <w:sz w:val="24"/>
                <w:szCs w:val="24"/>
              </w:rPr>
              <w:t>drop_age</w:t>
            </w:r>
            <w:proofErr w:type="spellEnd"/>
            <w:r w:rsidRPr="0025387A">
              <w:rPr>
                <w:rFonts w:ascii="Times New Roman" w:eastAsia="Times New Roman" w:hAnsi="Times New Roman" w:cs="Times New Roman"/>
                <w:color w:val="000000"/>
                <w:sz w:val="24"/>
                <w:szCs w:val="24"/>
              </w:rPr>
              <w:t xml:space="preserve"> with </w:t>
            </w:r>
            <w:proofErr w:type="gramStart"/>
            <w:r w:rsidRPr="0025387A">
              <w:rPr>
                <w:rFonts w:ascii="Times New Roman" w:eastAsia="Times New Roman" w:hAnsi="Times New Roman" w:cs="Times New Roman"/>
                <w:color w:val="000000"/>
                <w:sz w:val="24"/>
                <w:szCs w:val="24"/>
              </w:rPr>
              <w:t>14 year</w:t>
            </w:r>
            <w:proofErr w:type="gramEnd"/>
            <w:r w:rsidRPr="0025387A">
              <w:rPr>
                <w:rFonts w:ascii="Times New Roman" w:eastAsia="Times New Roman" w:hAnsi="Times New Roman" w:cs="Times New Roman"/>
                <w:color w:val="000000"/>
                <w:sz w:val="24"/>
                <w:szCs w:val="24"/>
              </w:rPr>
              <w:t xml:space="preserve"> lead, enrollment age with 6 year lead  </w:t>
            </w:r>
          </w:p>
        </w:tc>
      </w:tr>
      <w:tr w:rsidR="0025387A" w:rsidRPr="0025387A" w14:paraId="43DB9BDF" w14:textId="77777777" w:rsidTr="0025387A">
        <w:trPr>
          <w:trHeight w:val="298"/>
        </w:trPr>
        <w:tc>
          <w:tcPr>
            <w:tcW w:w="12603" w:type="dxa"/>
            <w:gridSpan w:val="7"/>
            <w:tcBorders>
              <w:top w:val="nil"/>
              <w:left w:val="nil"/>
              <w:bottom w:val="nil"/>
              <w:right w:val="nil"/>
            </w:tcBorders>
            <w:shd w:val="clear" w:color="auto" w:fill="auto"/>
            <w:noWrap/>
            <w:vAlign w:val="center"/>
            <w:hideMark/>
          </w:tcPr>
          <w:p w14:paraId="3BC65C9C"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 xml:space="preserve">CSLs: </w:t>
            </w:r>
            <w:proofErr w:type="spellStart"/>
            <w:r w:rsidRPr="0025387A">
              <w:rPr>
                <w:rFonts w:ascii="Times New Roman" w:eastAsia="Times New Roman" w:hAnsi="Times New Roman" w:cs="Times New Roman"/>
                <w:color w:val="000000"/>
                <w:sz w:val="24"/>
                <w:szCs w:val="24"/>
              </w:rPr>
              <w:t>childcom</w:t>
            </w:r>
            <w:proofErr w:type="spellEnd"/>
            <w:r w:rsidRPr="0025387A">
              <w:rPr>
                <w:rFonts w:ascii="Times New Roman" w:eastAsia="Times New Roman" w:hAnsi="Times New Roman" w:cs="Times New Roman"/>
                <w:color w:val="000000"/>
                <w:sz w:val="24"/>
                <w:szCs w:val="24"/>
              </w:rPr>
              <w:t xml:space="preserve"> = work age with </w:t>
            </w:r>
            <w:proofErr w:type="gramStart"/>
            <w:r w:rsidRPr="0025387A">
              <w:rPr>
                <w:rFonts w:ascii="Times New Roman" w:eastAsia="Times New Roman" w:hAnsi="Times New Roman" w:cs="Times New Roman"/>
                <w:color w:val="000000"/>
                <w:sz w:val="24"/>
                <w:szCs w:val="24"/>
              </w:rPr>
              <w:t>14 year</w:t>
            </w:r>
            <w:proofErr w:type="gramEnd"/>
            <w:r w:rsidRPr="0025387A">
              <w:rPr>
                <w:rFonts w:ascii="Times New Roman" w:eastAsia="Times New Roman" w:hAnsi="Times New Roman" w:cs="Times New Roman"/>
                <w:color w:val="000000"/>
                <w:sz w:val="24"/>
                <w:szCs w:val="24"/>
              </w:rPr>
              <w:t xml:space="preserve"> lead - enrollment age with 6 year lead</w:t>
            </w:r>
          </w:p>
        </w:tc>
      </w:tr>
    </w:tbl>
    <w:p w14:paraId="4993A42C" w14:textId="77777777" w:rsidR="00D20454" w:rsidRPr="0025387A" w:rsidRDefault="00D20454" w:rsidP="00D20454">
      <w:pPr>
        <w:rPr>
          <w:rFonts w:cs="Times New Roman"/>
        </w:rPr>
        <w:sectPr w:rsidR="00D20454" w:rsidRPr="0025387A" w:rsidSect="00B47E33">
          <w:pgSz w:w="15840" w:h="12240" w:orient="landscape"/>
          <w:pgMar w:top="1440" w:right="1440" w:bottom="1440" w:left="1440" w:header="720" w:footer="720" w:gutter="0"/>
          <w:cols w:space="720"/>
          <w:docGrid w:linePitch="360"/>
        </w:sectPr>
      </w:pPr>
    </w:p>
    <w:tbl>
      <w:tblPr>
        <w:tblW w:w="13265" w:type="dxa"/>
        <w:tblLook w:val="04A0" w:firstRow="1" w:lastRow="0" w:firstColumn="1" w:lastColumn="0" w:noHBand="0" w:noVBand="1"/>
      </w:tblPr>
      <w:tblGrid>
        <w:gridCol w:w="1458"/>
        <w:gridCol w:w="1792"/>
        <w:gridCol w:w="1792"/>
        <w:gridCol w:w="1792"/>
        <w:gridCol w:w="1733"/>
        <w:gridCol w:w="1740"/>
        <w:gridCol w:w="2958"/>
      </w:tblGrid>
      <w:tr w:rsidR="0025387A" w:rsidRPr="0025387A" w14:paraId="0B13292C" w14:textId="77777777" w:rsidTr="0025387A">
        <w:trPr>
          <w:trHeight w:val="328"/>
        </w:trPr>
        <w:tc>
          <w:tcPr>
            <w:tcW w:w="13265" w:type="dxa"/>
            <w:gridSpan w:val="7"/>
            <w:tcBorders>
              <w:top w:val="nil"/>
              <w:left w:val="nil"/>
              <w:bottom w:val="single" w:sz="8" w:space="0" w:color="auto"/>
              <w:right w:val="nil"/>
            </w:tcBorders>
            <w:shd w:val="clear" w:color="auto" w:fill="auto"/>
            <w:noWrap/>
            <w:vAlign w:val="center"/>
            <w:hideMark/>
          </w:tcPr>
          <w:p w14:paraId="664BF56C"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lastRenderedPageBreak/>
              <w:t>Table 2. Model comparisons for State School Quality Measures and Time-Updated CSLs</w:t>
            </w:r>
          </w:p>
        </w:tc>
      </w:tr>
      <w:tr w:rsidR="0025387A" w:rsidRPr="0025387A" w14:paraId="485048E1" w14:textId="77777777" w:rsidTr="0025387A">
        <w:trPr>
          <w:trHeight w:val="1644"/>
        </w:trPr>
        <w:tc>
          <w:tcPr>
            <w:tcW w:w="1458" w:type="dxa"/>
            <w:tcBorders>
              <w:top w:val="nil"/>
              <w:left w:val="nil"/>
              <w:bottom w:val="nil"/>
              <w:right w:val="nil"/>
            </w:tcBorders>
            <w:shd w:val="clear" w:color="auto" w:fill="auto"/>
            <w:noWrap/>
            <w:vAlign w:val="center"/>
            <w:hideMark/>
          </w:tcPr>
          <w:p w14:paraId="791F36E7"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 </w:t>
            </w:r>
          </w:p>
        </w:tc>
        <w:tc>
          <w:tcPr>
            <w:tcW w:w="1792" w:type="dxa"/>
            <w:tcBorders>
              <w:top w:val="nil"/>
              <w:left w:val="nil"/>
              <w:bottom w:val="nil"/>
              <w:right w:val="nil"/>
            </w:tcBorders>
            <w:shd w:val="clear" w:color="auto" w:fill="auto"/>
            <w:vAlign w:val="center"/>
            <w:hideMark/>
          </w:tcPr>
          <w:p w14:paraId="3D8A256B"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 xml:space="preserve">1980 + </w:t>
            </w:r>
            <w:proofErr w:type="gramStart"/>
            <w:r w:rsidRPr="0025387A">
              <w:rPr>
                <w:rFonts w:ascii="Times New Roman" w:eastAsia="Times New Roman" w:hAnsi="Times New Roman" w:cs="Times New Roman"/>
                <w:color w:val="000000"/>
                <w:sz w:val="24"/>
                <w:szCs w:val="24"/>
              </w:rPr>
              <w:t>1990  School</w:t>
            </w:r>
            <w:proofErr w:type="gramEnd"/>
            <w:r w:rsidRPr="0025387A">
              <w:rPr>
                <w:rFonts w:ascii="Times New Roman" w:eastAsia="Times New Roman" w:hAnsi="Times New Roman" w:cs="Times New Roman"/>
                <w:color w:val="000000"/>
                <w:sz w:val="24"/>
                <w:szCs w:val="24"/>
              </w:rPr>
              <w:t xml:space="preserve"> quality, 10 year lead</w:t>
            </w:r>
          </w:p>
        </w:tc>
        <w:tc>
          <w:tcPr>
            <w:tcW w:w="1792" w:type="dxa"/>
            <w:tcBorders>
              <w:top w:val="nil"/>
              <w:left w:val="nil"/>
              <w:bottom w:val="nil"/>
              <w:right w:val="nil"/>
            </w:tcBorders>
            <w:shd w:val="clear" w:color="auto" w:fill="auto"/>
            <w:vAlign w:val="center"/>
            <w:hideMark/>
          </w:tcPr>
          <w:p w14:paraId="77CA4A1E"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 xml:space="preserve">1980 + </w:t>
            </w:r>
            <w:proofErr w:type="gramStart"/>
            <w:r w:rsidRPr="0025387A">
              <w:rPr>
                <w:rFonts w:ascii="Times New Roman" w:eastAsia="Times New Roman" w:hAnsi="Times New Roman" w:cs="Times New Roman"/>
                <w:color w:val="000000"/>
                <w:sz w:val="24"/>
                <w:szCs w:val="24"/>
              </w:rPr>
              <w:t>1990  School</w:t>
            </w:r>
            <w:proofErr w:type="gramEnd"/>
            <w:r w:rsidRPr="0025387A">
              <w:rPr>
                <w:rFonts w:ascii="Times New Roman" w:eastAsia="Times New Roman" w:hAnsi="Times New Roman" w:cs="Times New Roman"/>
                <w:color w:val="000000"/>
                <w:sz w:val="24"/>
                <w:szCs w:val="24"/>
              </w:rPr>
              <w:t xml:space="preserve"> quality, 14 year lead</w:t>
            </w:r>
          </w:p>
        </w:tc>
        <w:tc>
          <w:tcPr>
            <w:tcW w:w="1792" w:type="dxa"/>
            <w:tcBorders>
              <w:top w:val="nil"/>
              <w:left w:val="nil"/>
              <w:bottom w:val="nil"/>
              <w:right w:val="nil"/>
            </w:tcBorders>
            <w:shd w:val="clear" w:color="auto" w:fill="auto"/>
            <w:vAlign w:val="center"/>
            <w:hideMark/>
          </w:tcPr>
          <w:p w14:paraId="268A4F58"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 xml:space="preserve">1980 + </w:t>
            </w:r>
            <w:proofErr w:type="gramStart"/>
            <w:r w:rsidRPr="0025387A">
              <w:rPr>
                <w:rFonts w:ascii="Times New Roman" w:eastAsia="Times New Roman" w:hAnsi="Times New Roman" w:cs="Times New Roman"/>
                <w:color w:val="000000"/>
                <w:sz w:val="24"/>
                <w:szCs w:val="24"/>
              </w:rPr>
              <w:t>1990  School</w:t>
            </w:r>
            <w:proofErr w:type="gramEnd"/>
            <w:r w:rsidRPr="0025387A">
              <w:rPr>
                <w:rFonts w:ascii="Times New Roman" w:eastAsia="Times New Roman" w:hAnsi="Times New Roman" w:cs="Times New Roman"/>
                <w:color w:val="000000"/>
                <w:sz w:val="24"/>
                <w:szCs w:val="24"/>
              </w:rPr>
              <w:t xml:space="preserve"> quality, 6 year lead</w:t>
            </w:r>
          </w:p>
        </w:tc>
        <w:tc>
          <w:tcPr>
            <w:tcW w:w="1733" w:type="dxa"/>
            <w:tcBorders>
              <w:top w:val="nil"/>
              <w:left w:val="nil"/>
              <w:bottom w:val="nil"/>
              <w:right w:val="nil"/>
            </w:tcBorders>
            <w:shd w:val="clear" w:color="auto" w:fill="auto"/>
            <w:vAlign w:val="center"/>
            <w:hideMark/>
          </w:tcPr>
          <w:p w14:paraId="2312B2EB"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1980 + 1990 CSLs*</w:t>
            </w:r>
          </w:p>
        </w:tc>
        <w:tc>
          <w:tcPr>
            <w:tcW w:w="1740" w:type="dxa"/>
            <w:tcBorders>
              <w:top w:val="nil"/>
              <w:left w:val="nil"/>
              <w:bottom w:val="nil"/>
              <w:right w:val="nil"/>
            </w:tcBorders>
            <w:shd w:val="clear" w:color="auto" w:fill="auto"/>
            <w:vAlign w:val="center"/>
            <w:hideMark/>
          </w:tcPr>
          <w:p w14:paraId="1F66B3F2"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1980 + 1990 school quality + CSLs*</w:t>
            </w:r>
          </w:p>
        </w:tc>
        <w:tc>
          <w:tcPr>
            <w:tcW w:w="2954" w:type="dxa"/>
            <w:tcBorders>
              <w:top w:val="nil"/>
              <w:left w:val="nil"/>
              <w:bottom w:val="nil"/>
              <w:right w:val="nil"/>
            </w:tcBorders>
            <w:shd w:val="clear" w:color="auto" w:fill="auto"/>
            <w:vAlign w:val="center"/>
            <w:hideMark/>
          </w:tcPr>
          <w:p w14:paraId="421204D5"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Split sample, school quality + CSLs*</w:t>
            </w:r>
          </w:p>
        </w:tc>
      </w:tr>
      <w:tr w:rsidR="0025387A" w:rsidRPr="0025387A" w14:paraId="291B5C22" w14:textId="77777777" w:rsidTr="0025387A">
        <w:trPr>
          <w:trHeight w:val="367"/>
        </w:trPr>
        <w:tc>
          <w:tcPr>
            <w:tcW w:w="1458" w:type="dxa"/>
            <w:tcBorders>
              <w:top w:val="nil"/>
              <w:left w:val="nil"/>
              <w:bottom w:val="single" w:sz="8" w:space="0" w:color="auto"/>
              <w:right w:val="nil"/>
            </w:tcBorders>
            <w:shd w:val="clear" w:color="auto" w:fill="auto"/>
            <w:noWrap/>
            <w:vAlign w:val="center"/>
            <w:hideMark/>
          </w:tcPr>
          <w:p w14:paraId="4B08AFFC"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 </w:t>
            </w:r>
          </w:p>
        </w:tc>
        <w:tc>
          <w:tcPr>
            <w:tcW w:w="1792" w:type="dxa"/>
            <w:tcBorders>
              <w:top w:val="nil"/>
              <w:left w:val="nil"/>
              <w:bottom w:val="single" w:sz="8" w:space="0" w:color="auto"/>
              <w:right w:val="nil"/>
            </w:tcBorders>
            <w:shd w:val="clear" w:color="auto" w:fill="auto"/>
            <w:noWrap/>
            <w:vAlign w:val="center"/>
            <w:hideMark/>
          </w:tcPr>
          <w:p w14:paraId="275444FE"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R</w:t>
            </w:r>
            <w:r w:rsidRPr="0025387A">
              <w:rPr>
                <w:rFonts w:ascii="Times New Roman" w:eastAsia="Times New Roman" w:hAnsi="Times New Roman" w:cs="Times New Roman"/>
                <w:color w:val="000000"/>
                <w:sz w:val="24"/>
                <w:szCs w:val="24"/>
                <w:vertAlign w:val="superscript"/>
              </w:rPr>
              <w:t>2</w:t>
            </w:r>
          </w:p>
        </w:tc>
        <w:tc>
          <w:tcPr>
            <w:tcW w:w="1792" w:type="dxa"/>
            <w:tcBorders>
              <w:top w:val="nil"/>
              <w:left w:val="nil"/>
              <w:bottom w:val="single" w:sz="8" w:space="0" w:color="auto"/>
              <w:right w:val="nil"/>
            </w:tcBorders>
            <w:shd w:val="clear" w:color="auto" w:fill="auto"/>
            <w:noWrap/>
            <w:vAlign w:val="center"/>
            <w:hideMark/>
          </w:tcPr>
          <w:p w14:paraId="66E79412"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R</w:t>
            </w:r>
            <w:r w:rsidRPr="0025387A">
              <w:rPr>
                <w:rFonts w:ascii="Times New Roman" w:eastAsia="Times New Roman" w:hAnsi="Times New Roman" w:cs="Times New Roman"/>
                <w:color w:val="000000"/>
                <w:sz w:val="24"/>
                <w:szCs w:val="24"/>
                <w:vertAlign w:val="superscript"/>
              </w:rPr>
              <w:t>2</w:t>
            </w:r>
          </w:p>
        </w:tc>
        <w:tc>
          <w:tcPr>
            <w:tcW w:w="1792" w:type="dxa"/>
            <w:tcBorders>
              <w:top w:val="nil"/>
              <w:left w:val="nil"/>
              <w:bottom w:val="single" w:sz="8" w:space="0" w:color="auto"/>
              <w:right w:val="nil"/>
            </w:tcBorders>
            <w:shd w:val="clear" w:color="auto" w:fill="auto"/>
            <w:noWrap/>
            <w:vAlign w:val="center"/>
            <w:hideMark/>
          </w:tcPr>
          <w:p w14:paraId="5D286189"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R</w:t>
            </w:r>
            <w:r w:rsidRPr="0025387A">
              <w:rPr>
                <w:rFonts w:ascii="Times New Roman" w:eastAsia="Times New Roman" w:hAnsi="Times New Roman" w:cs="Times New Roman"/>
                <w:color w:val="000000"/>
                <w:sz w:val="24"/>
                <w:szCs w:val="24"/>
                <w:vertAlign w:val="superscript"/>
              </w:rPr>
              <w:t>2</w:t>
            </w:r>
          </w:p>
        </w:tc>
        <w:tc>
          <w:tcPr>
            <w:tcW w:w="1733" w:type="dxa"/>
            <w:tcBorders>
              <w:top w:val="nil"/>
              <w:left w:val="nil"/>
              <w:bottom w:val="single" w:sz="8" w:space="0" w:color="auto"/>
              <w:right w:val="nil"/>
            </w:tcBorders>
            <w:shd w:val="clear" w:color="auto" w:fill="auto"/>
            <w:noWrap/>
            <w:vAlign w:val="center"/>
            <w:hideMark/>
          </w:tcPr>
          <w:p w14:paraId="7132AD4B"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R</w:t>
            </w:r>
            <w:r w:rsidRPr="0025387A">
              <w:rPr>
                <w:rFonts w:ascii="Times New Roman" w:eastAsia="Times New Roman" w:hAnsi="Times New Roman" w:cs="Times New Roman"/>
                <w:color w:val="000000"/>
                <w:sz w:val="24"/>
                <w:szCs w:val="24"/>
                <w:vertAlign w:val="superscript"/>
              </w:rPr>
              <w:t>2</w:t>
            </w:r>
          </w:p>
        </w:tc>
        <w:tc>
          <w:tcPr>
            <w:tcW w:w="1740" w:type="dxa"/>
            <w:tcBorders>
              <w:top w:val="nil"/>
              <w:left w:val="nil"/>
              <w:bottom w:val="single" w:sz="8" w:space="0" w:color="auto"/>
              <w:right w:val="nil"/>
            </w:tcBorders>
            <w:shd w:val="clear" w:color="auto" w:fill="auto"/>
            <w:noWrap/>
            <w:vAlign w:val="center"/>
            <w:hideMark/>
          </w:tcPr>
          <w:p w14:paraId="402EFEFF"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R</w:t>
            </w:r>
            <w:r w:rsidRPr="0025387A">
              <w:rPr>
                <w:rFonts w:ascii="Times New Roman" w:eastAsia="Times New Roman" w:hAnsi="Times New Roman" w:cs="Times New Roman"/>
                <w:color w:val="000000"/>
                <w:sz w:val="24"/>
                <w:szCs w:val="24"/>
                <w:vertAlign w:val="superscript"/>
              </w:rPr>
              <w:t>2</w:t>
            </w:r>
          </w:p>
        </w:tc>
        <w:tc>
          <w:tcPr>
            <w:tcW w:w="2954" w:type="dxa"/>
            <w:tcBorders>
              <w:top w:val="nil"/>
              <w:left w:val="nil"/>
              <w:bottom w:val="single" w:sz="8" w:space="0" w:color="auto"/>
              <w:right w:val="nil"/>
            </w:tcBorders>
            <w:shd w:val="clear" w:color="auto" w:fill="auto"/>
            <w:noWrap/>
            <w:vAlign w:val="center"/>
            <w:hideMark/>
          </w:tcPr>
          <w:p w14:paraId="65F95413"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R</w:t>
            </w:r>
            <w:r w:rsidRPr="0025387A">
              <w:rPr>
                <w:rFonts w:ascii="Times New Roman" w:eastAsia="Times New Roman" w:hAnsi="Times New Roman" w:cs="Times New Roman"/>
                <w:color w:val="000000"/>
                <w:sz w:val="24"/>
                <w:szCs w:val="24"/>
                <w:vertAlign w:val="superscript"/>
              </w:rPr>
              <w:t>2</w:t>
            </w:r>
          </w:p>
        </w:tc>
      </w:tr>
      <w:tr w:rsidR="0025387A" w:rsidRPr="0025387A" w14:paraId="457A6F08" w14:textId="77777777" w:rsidTr="0025387A">
        <w:trPr>
          <w:trHeight w:val="309"/>
        </w:trPr>
        <w:tc>
          <w:tcPr>
            <w:tcW w:w="1458" w:type="dxa"/>
            <w:tcBorders>
              <w:top w:val="nil"/>
              <w:left w:val="nil"/>
              <w:bottom w:val="nil"/>
              <w:right w:val="nil"/>
            </w:tcBorders>
            <w:shd w:val="clear" w:color="auto" w:fill="auto"/>
            <w:noWrap/>
            <w:vAlign w:val="center"/>
            <w:hideMark/>
          </w:tcPr>
          <w:p w14:paraId="19AA482A"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Model 0</w:t>
            </w:r>
          </w:p>
        </w:tc>
        <w:tc>
          <w:tcPr>
            <w:tcW w:w="1792" w:type="dxa"/>
            <w:tcBorders>
              <w:top w:val="nil"/>
              <w:left w:val="nil"/>
              <w:bottom w:val="nil"/>
              <w:right w:val="nil"/>
            </w:tcBorders>
            <w:shd w:val="clear" w:color="auto" w:fill="auto"/>
            <w:noWrap/>
            <w:vAlign w:val="bottom"/>
            <w:hideMark/>
          </w:tcPr>
          <w:p w14:paraId="349F357F"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p>
        </w:tc>
        <w:tc>
          <w:tcPr>
            <w:tcW w:w="1792" w:type="dxa"/>
            <w:tcBorders>
              <w:top w:val="nil"/>
              <w:left w:val="nil"/>
              <w:bottom w:val="nil"/>
              <w:right w:val="nil"/>
            </w:tcBorders>
            <w:shd w:val="clear" w:color="auto" w:fill="auto"/>
            <w:noWrap/>
            <w:vAlign w:val="bottom"/>
            <w:hideMark/>
          </w:tcPr>
          <w:p w14:paraId="5AD4127D" w14:textId="77777777" w:rsidR="0025387A" w:rsidRPr="0025387A" w:rsidRDefault="0025387A" w:rsidP="0025387A">
            <w:pPr>
              <w:spacing w:after="0" w:line="240" w:lineRule="auto"/>
              <w:rPr>
                <w:rFonts w:ascii="Times New Roman" w:eastAsia="Times New Roman" w:hAnsi="Times New Roman" w:cs="Times New Roman"/>
                <w:sz w:val="20"/>
                <w:szCs w:val="20"/>
              </w:rPr>
            </w:pPr>
          </w:p>
        </w:tc>
        <w:tc>
          <w:tcPr>
            <w:tcW w:w="1792" w:type="dxa"/>
            <w:tcBorders>
              <w:top w:val="nil"/>
              <w:left w:val="nil"/>
              <w:bottom w:val="nil"/>
              <w:right w:val="nil"/>
            </w:tcBorders>
            <w:shd w:val="clear" w:color="auto" w:fill="auto"/>
            <w:noWrap/>
            <w:vAlign w:val="center"/>
            <w:hideMark/>
          </w:tcPr>
          <w:p w14:paraId="14D63EF2"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0.1516</w:t>
            </w:r>
          </w:p>
        </w:tc>
        <w:tc>
          <w:tcPr>
            <w:tcW w:w="1733" w:type="dxa"/>
            <w:tcBorders>
              <w:top w:val="nil"/>
              <w:left w:val="nil"/>
              <w:bottom w:val="nil"/>
              <w:right w:val="nil"/>
            </w:tcBorders>
            <w:shd w:val="clear" w:color="auto" w:fill="auto"/>
            <w:noWrap/>
            <w:vAlign w:val="center"/>
            <w:hideMark/>
          </w:tcPr>
          <w:p w14:paraId="7A399537"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0.1516</w:t>
            </w:r>
          </w:p>
        </w:tc>
        <w:tc>
          <w:tcPr>
            <w:tcW w:w="1740" w:type="dxa"/>
            <w:tcBorders>
              <w:top w:val="nil"/>
              <w:left w:val="nil"/>
              <w:bottom w:val="nil"/>
              <w:right w:val="nil"/>
            </w:tcBorders>
            <w:shd w:val="clear" w:color="auto" w:fill="auto"/>
            <w:noWrap/>
            <w:vAlign w:val="center"/>
            <w:hideMark/>
          </w:tcPr>
          <w:p w14:paraId="0E1E4DE1"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0.1516</w:t>
            </w:r>
          </w:p>
        </w:tc>
        <w:tc>
          <w:tcPr>
            <w:tcW w:w="2954" w:type="dxa"/>
            <w:tcBorders>
              <w:top w:val="nil"/>
              <w:left w:val="nil"/>
              <w:bottom w:val="nil"/>
              <w:right w:val="nil"/>
            </w:tcBorders>
            <w:shd w:val="clear" w:color="auto" w:fill="auto"/>
            <w:noWrap/>
            <w:vAlign w:val="center"/>
            <w:hideMark/>
          </w:tcPr>
          <w:p w14:paraId="3B9E5D9F"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0.1482</w:t>
            </w:r>
          </w:p>
        </w:tc>
      </w:tr>
      <w:tr w:rsidR="0025387A" w:rsidRPr="0025387A" w14:paraId="3904A1B2" w14:textId="77777777" w:rsidTr="0025387A">
        <w:trPr>
          <w:trHeight w:val="309"/>
        </w:trPr>
        <w:tc>
          <w:tcPr>
            <w:tcW w:w="1458" w:type="dxa"/>
            <w:tcBorders>
              <w:top w:val="nil"/>
              <w:left w:val="nil"/>
              <w:bottom w:val="nil"/>
              <w:right w:val="nil"/>
            </w:tcBorders>
            <w:shd w:val="clear" w:color="auto" w:fill="auto"/>
            <w:noWrap/>
            <w:vAlign w:val="center"/>
            <w:hideMark/>
          </w:tcPr>
          <w:p w14:paraId="050270AF"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Model 1</w:t>
            </w:r>
          </w:p>
        </w:tc>
        <w:tc>
          <w:tcPr>
            <w:tcW w:w="1792" w:type="dxa"/>
            <w:tcBorders>
              <w:top w:val="nil"/>
              <w:left w:val="nil"/>
              <w:bottom w:val="nil"/>
              <w:right w:val="nil"/>
            </w:tcBorders>
            <w:shd w:val="clear" w:color="auto" w:fill="auto"/>
            <w:noWrap/>
            <w:vAlign w:val="bottom"/>
            <w:hideMark/>
          </w:tcPr>
          <w:p w14:paraId="49A996D5"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p>
        </w:tc>
        <w:tc>
          <w:tcPr>
            <w:tcW w:w="1792" w:type="dxa"/>
            <w:tcBorders>
              <w:top w:val="nil"/>
              <w:left w:val="nil"/>
              <w:bottom w:val="nil"/>
              <w:right w:val="nil"/>
            </w:tcBorders>
            <w:shd w:val="clear" w:color="auto" w:fill="auto"/>
            <w:noWrap/>
            <w:vAlign w:val="bottom"/>
            <w:hideMark/>
          </w:tcPr>
          <w:p w14:paraId="0A0C3822" w14:textId="77777777" w:rsidR="0025387A" w:rsidRPr="0025387A" w:rsidRDefault="0025387A" w:rsidP="0025387A">
            <w:pPr>
              <w:spacing w:after="0" w:line="240" w:lineRule="auto"/>
              <w:rPr>
                <w:rFonts w:ascii="Times New Roman" w:eastAsia="Times New Roman" w:hAnsi="Times New Roman" w:cs="Times New Roman"/>
                <w:sz w:val="20"/>
                <w:szCs w:val="20"/>
              </w:rPr>
            </w:pPr>
          </w:p>
        </w:tc>
        <w:tc>
          <w:tcPr>
            <w:tcW w:w="1792" w:type="dxa"/>
            <w:tcBorders>
              <w:top w:val="nil"/>
              <w:left w:val="nil"/>
              <w:bottom w:val="nil"/>
              <w:right w:val="nil"/>
            </w:tcBorders>
            <w:shd w:val="clear" w:color="auto" w:fill="auto"/>
            <w:noWrap/>
            <w:vAlign w:val="center"/>
            <w:hideMark/>
          </w:tcPr>
          <w:p w14:paraId="11D22029"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0.1536</w:t>
            </w:r>
          </w:p>
        </w:tc>
        <w:tc>
          <w:tcPr>
            <w:tcW w:w="1733" w:type="dxa"/>
            <w:tcBorders>
              <w:top w:val="nil"/>
              <w:left w:val="nil"/>
              <w:bottom w:val="nil"/>
              <w:right w:val="nil"/>
            </w:tcBorders>
            <w:shd w:val="clear" w:color="auto" w:fill="auto"/>
            <w:noWrap/>
            <w:vAlign w:val="center"/>
            <w:hideMark/>
          </w:tcPr>
          <w:p w14:paraId="45287406"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0.1521</w:t>
            </w:r>
          </w:p>
        </w:tc>
        <w:tc>
          <w:tcPr>
            <w:tcW w:w="1740" w:type="dxa"/>
            <w:tcBorders>
              <w:top w:val="nil"/>
              <w:left w:val="nil"/>
              <w:bottom w:val="nil"/>
              <w:right w:val="nil"/>
            </w:tcBorders>
            <w:shd w:val="clear" w:color="auto" w:fill="auto"/>
            <w:noWrap/>
            <w:vAlign w:val="center"/>
            <w:hideMark/>
          </w:tcPr>
          <w:p w14:paraId="3BF7EDAF"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0.1536</w:t>
            </w:r>
          </w:p>
        </w:tc>
        <w:tc>
          <w:tcPr>
            <w:tcW w:w="2954" w:type="dxa"/>
            <w:tcBorders>
              <w:top w:val="nil"/>
              <w:left w:val="nil"/>
              <w:bottom w:val="nil"/>
              <w:right w:val="nil"/>
            </w:tcBorders>
            <w:shd w:val="clear" w:color="auto" w:fill="auto"/>
            <w:noWrap/>
            <w:vAlign w:val="center"/>
            <w:hideMark/>
          </w:tcPr>
          <w:p w14:paraId="316634CE"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0.1502</w:t>
            </w:r>
          </w:p>
        </w:tc>
      </w:tr>
      <w:tr w:rsidR="0025387A" w:rsidRPr="0025387A" w14:paraId="6C7AAFF5" w14:textId="77777777" w:rsidTr="0025387A">
        <w:trPr>
          <w:trHeight w:val="309"/>
        </w:trPr>
        <w:tc>
          <w:tcPr>
            <w:tcW w:w="1458" w:type="dxa"/>
            <w:tcBorders>
              <w:top w:val="nil"/>
              <w:left w:val="nil"/>
              <w:bottom w:val="nil"/>
              <w:right w:val="nil"/>
            </w:tcBorders>
            <w:shd w:val="clear" w:color="auto" w:fill="auto"/>
            <w:noWrap/>
            <w:vAlign w:val="center"/>
            <w:hideMark/>
          </w:tcPr>
          <w:p w14:paraId="01BC01DC"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Model 2</w:t>
            </w:r>
          </w:p>
        </w:tc>
        <w:tc>
          <w:tcPr>
            <w:tcW w:w="1792" w:type="dxa"/>
            <w:tcBorders>
              <w:top w:val="nil"/>
              <w:left w:val="nil"/>
              <w:bottom w:val="nil"/>
              <w:right w:val="nil"/>
            </w:tcBorders>
            <w:shd w:val="clear" w:color="auto" w:fill="auto"/>
            <w:noWrap/>
            <w:vAlign w:val="bottom"/>
            <w:hideMark/>
          </w:tcPr>
          <w:p w14:paraId="24A00062"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p>
        </w:tc>
        <w:tc>
          <w:tcPr>
            <w:tcW w:w="1792" w:type="dxa"/>
            <w:tcBorders>
              <w:top w:val="nil"/>
              <w:left w:val="nil"/>
              <w:bottom w:val="nil"/>
              <w:right w:val="nil"/>
            </w:tcBorders>
            <w:shd w:val="clear" w:color="auto" w:fill="auto"/>
            <w:noWrap/>
            <w:vAlign w:val="bottom"/>
            <w:hideMark/>
          </w:tcPr>
          <w:p w14:paraId="293B7092" w14:textId="77777777" w:rsidR="0025387A" w:rsidRPr="0025387A" w:rsidRDefault="0025387A" w:rsidP="0025387A">
            <w:pPr>
              <w:spacing w:after="0" w:line="240" w:lineRule="auto"/>
              <w:rPr>
                <w:rFonts w:ascii="Times New Roman" w:eastAsia="Times New Roman" w:hAnsi="Times New Roman" w:cs="Times New Roman"/>
                <w:sz w:val="20"/>
                <w:szCs w:val="20"/>
              </w:rPr>
            </w:pPr>
          </w:p>
        </w:tc>
        <w:tc>
          <w:tcPr>
            <w:tcW w:w="1792" w:type="dxa"/>
            <w:tcBorders>
              <w:top w:val="nil"/>
              <w:left w:val="nil"/>
              <w:bottom w:val="nil"/>
              <w:right w:val="nil"/>
            </w:tcBorders>
            <w:shd w:val="clear" w:color="auto" w:fill="auto"/>
            <w:noWrap/>
            <w:vAlign w:val="center"/>
            <w:hideMark/>
          </w:tcPr>
          <w:p w14:paraId="685A47A9"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0.1539</w:t>
            </w:r>
          </w:p>
        </w:tc>
        <w:tc>
          <w:tcPr>
            <w:tcW w:w="1733" w:type="dxa"/>
            <w:tcBorders>
              <w:top w:val="nil"/>
              <w:left w:val="nil"/>
              <w:bottom w:val="nil"/>
              <w:right w:val="nil"/>
            </w:tcBorders>
            <w:shd w:val="clear" w:color="auto" w:fill="auto"/>
            <w:noWrap/>
            <w:vAlign w:val="center"/>
            <w:hideMark/>
          </w:tcPr>
          <w:p w14:paraId="6A7C0831"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0.1525</w:t>
            </w:r>
          </w:p>
        </w:tc>
        <w:tc>
          <w:tcPr>
            <w:tcW w:w="1740" w:type="dxa"/>
            <w:tcBorders>
              <w:top w:val="nil"/>
              <w:left w:val="nil"/>
              <w:bottom w:val="nil"/>
              <w:right w:val="nil"/>
            </w:tcBorders>
            <w:shd w:val="clear" w:color="auto" w:fill="auto"/>
            <w:noWrap/>
            <w:vAlign w:val="center"/>
            <w:hideMark/>
          </w:tcPr>
          <w:p w14:paraId="33532BEC"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0.1541</w:t>
            </w:r>
          </w:p>
        </w:tc>
        <w:tc>
          <w:tcPr>
            <w:tcW w:w="2954" w:type="dxa"/>
            <w:tcBorders>
              <w:top w:val="nil"/>
              <w:left w:val="nil"/>
              <w:bottom w:val="nil"/>
              <w:right w:val="nil"/>
            </w:tcBorders>
            <w:shd w:val="clear" w:color="auto" w:fill="auto"/>
            <w:noWrap/>
            <w:vAlign w:val="center"/>
            <w:hideMark/>
          </w:tcPr>
          <w:p w14:paraId="18C8DAB2"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0.1502</w:t>
            </w:r>
          </w:p>
        </w:tc>
      </w:tr>
      <w:tr w:rsidR="0025387A" w:rsidRPr="0025387A" w14:paraId="20ACA0CE" w14:textId="77777777" w:rsidTr="0025387A">
        <w:trPr>
          <w:trHeight w:val="309"/>
        </w:trPr>
        <w:tc>
          <w:tcPr>
            <w:tcW w:w="1458" w:type="dxa"/>
            <w:tcBorders>
              <w:top w:val="nil"/>
              <w:left w:val="nil"/>
              <w:bottom w:val="nil"/>
              <w:right w:val="nil"/>
            </w:tcBorders>
            <w:shd w:val="clear" w:color="auto" w:fill="auto"/>
            <w:noWrap/>
            <w:vAlign w:val="center"/>
            <w:hideMark/>
          </w:tcPr>
          <w:p w14:paraId="39BD4D47"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Model 3</w:t>
            </w:r>
          </w:p>
        </w:tc>
        <w:tc>
          <w:tcPr>
            <w:tcW w:w="1792" w:type="dxa"/>
            <w:tcBorders>
              <w:top w:val="nil"/>
              <w:left w:val="nil"/>
              <w:bottom w:val="nil"/>
              <w:right w:val="nil"/>
            </w:tcBorders>
            <w:shd w:val="clear" w:color="auto" w:fill="auto"/>
            <w:noWrap/>
            <w:vAlign w:val="bottom"/>
            <w:hideMark/>
          </w:tcPr>
          <w:p w14:paraId="2E4A7FA0"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p>
        </w:tc>
        <w:tc>
          <w:tcPr>
            <w:tcW w:w="1792" w:type="dxa"/>
            <w:tcBorders>
              <w:top w:val="nil"/>
              <w:left w:val="nil"/>
              <w:bottom w:val="nil"/>
              <w:right w:val="nil"/>
            </w:tcBorders>
            <w:shd w:val="clear" w:color="auto" w:fill="auto"/>
            <w:noWrap/>
            <w:vAlign w:val="bottom"/>
            <w:hideMark/>
          </w:tcPr>
          <w:p w14:paraId="7B0EE700" w14:textId="77777777" w:rsidR="0025387A" w:rsidRPr="0025387A" w:rsidRDefault="0025387A" w:rsidP="0025387A">
            <w:pPr>
              <w:spacing w:after="0" w:line="240" w:lineRule="auto"/>
              <w:rPr>
                <w:rFonts w:ascii="Times New Roman" w:eastAsia="Times New Roman" w:hAnsi="Times New Roman" w:cs="Times New Roman"/>
                <w:sz w:val="20"/>
                <w:szCs w:val="20"/>
              </w:rPr>
            </w:pPr>
          </w:p>
        </w:tc>
        <w:tc>
          <w:tcPr>
            <w:tcW w:w="1792" w:type="dxa"/>
            <w:tcBorders>
              <w:top w:val="nil"/>
              <w:left w:val="nil"/>
              <w:bottom w:val="nil"/>
              <w:right w:val="nil"/>
            </w:tcBorders>
            <w:shd w:val="clear" w:color="auto" w:fill="auto"/>
            <w:noWrap/>
            <w:vAlign w:val="center"/>
            <w:hideMark/>
          </w:tcPr>
          <w:p w14:paraId="05C0EEF4"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0.1543</w:t>
            </w:r>
          </w:p>
        </w:tc>
        <w:tc>
          <w:tcPr>
            <w:tcW w:w="1733" w:type="dxa"/>
            <w:tcBorders>
              <w:top w:val="nil"/>
              <w:left w:val="nil"/>
              <w:bottom w:val="nil"/>
              <w:right w:val="nil"/>
            </w:tcBorders>
            <w:shd w:val="clear" w:color="auto" w:fill="auto"/>
            <w:noWrap/>
            <w:vAlign w:val="center"/>
            <w:hideMark/>
          </w:tcPr>
          <w:p w14:paraId="559BB52C"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0.1526</w:t>
            </w:r>
          </w:p>
        </w:tc>
        <w:tc>
          <w:tcPr>
            <w:tcW w:w="1740" w:type="dxa"/>
            <w:tcBorders>
              <w:top w:val="nil"/>
              <w:left w:val="nil"/>
              <w:bottom w:val="nil"/>
              <w:right w:val="nil"/>
            </w:tcBorders>
            <w:shd w:val="clear" w:color="auto" w:fill="auto"/>
            <w:noWrap/>
            <w:vAlign w:val="center"/>
            <w:hideMark/>
          </w:tcPr>
          <w:p w14:paraId="51822B1B"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0.1544</w:t>
            </w:r>
          </w:p>
        </w:tc>
        <w:tc>
          <w:tcPr>
            <w:tcW w:w="2954" w:type="dxa"/>
            <w:tcBorders>
              <w:top w:val="nil"/>
              <w:left w:val="nil"/>
              <w:bottom w:val="nil"/>
              <w:right w:val="nil"/>
            </w:tcBorders>
            <w:shd w:val="clear" w:color="auto" w:fill="auto"/>
            <w:noWrap/>
            <w:vAlign w:val="center"/>
            <w:hideMark/>
          </w:tcPr>
          <w:p w14:paraId="09BC87A6"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0.1499</w:t>
            </w:r>
          </w:p>
        </w:tc>
      </w:tr>
      <w:tr w:rsidR="0025387A" w:rsidRPr="0025387A" w14:paraId="161B2E36" w14:textId="77777777" w:rsidTr="0025387A">
        <w:trPr>
          <w:trHeight w:val="309"/>
        </w:trPr>
        <w:tc>
          <w:tcPr>
            <w:tcW w:w="1458" w:type="dxa"/>
            <w:tcBorders>
              <w:top w:val="nil"/>
              <w:left w:val="nil"/>
              <w:bottom w:val="nil"/>
              <w:right w:val="nil"/>
            </w:tcBorders>
            <w:shd w:val="clear" w:color="auto" w:fill="auto"/>
            <w:noWrap/>
            <w:vAlign w:val="center"/>
            <w:hideMark/>
          </w:tcPr>
          <w:p w14:paraId="19A1CCD7"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Model 4</w:t>
            </w:r>
          </w:p>
        </w:tc>
        <w:tc>
          <w:tcPr>
            <w:tcW w:w="1792" w:type="dxa"/>
            <w:tcBorders>
              <w:top w:val="nil"/>
              <w:left w:val="nil"/>
              <w:bottom w:val="nil"/>
              <w:right w:val="nil"/>
            </w:tcBorders>
            <w:shd w:val="clear" w:color="auto" w:fill="auto"/>
            <w:noWrap/>
            <w:vAlign w:val="bottom"/>
            <w:hideMark/>
          </w:tcPr>
          <w:p w14:paraId="6F3C0AF3"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p>
        </w:tc>
        <w:tc>
          <w:tcPr>
            <w:tcW w:w="1792" w:type="dxa"/>
            <w:tcBorders>
              <w:top w:val="nil"/>
              <w:left w:val="nil"/>
              <w:bottom w:val="nil"/>
              <w:right w:val="nil"/>
            </w:tcBorders>
            <w:shd w:val="clear" w:color="auto" w:fill="auto"/>
            <w:noWrap/>
            <w:vAlign w:val="bottom"/>
            <w:hideMark/>
          </w:tcPr>
          <w:p w14:paraId="6D7D0AFB" w14:textId="77777777" w:rsidR="0025387A" w:rsidRPr="0025387A" w:rsidRDefault="0025387A" w:rsidP="0025387A">
            <w:pPr>
              <w:spacing w:after="0" w:line="240" w:lineRule="auto"/>
              <w:rPr>
                <w:rFonts w:ascii="Times New Roman" w:eastAsia="Times New Roman" w:hAnsi="Times New Roman" w:cs="Times New Roman"/>
                <w:sz w:val="20"/>
                <w:szCs w:val="20"/>
              </w:rPr>
            </w:pPr>
          </w:p>
        </w:tc>
        <w:tc>
          <w:tcPr>
            <w:tcW w:w="1792" w:type="dxa"/>
            <w:tcBorders>
              <w:top w:val="nil"/>
              <w:left w:val="nil"/>
              <w:bottom w:val="nil"/>
              <w:right w:val="nil"/>
            </w:tcBorders>
            <w:shd w:val="clear" w:color="auto" w:fill="auto"/>
            <w:noWrap/>
            <w:vAlign w:val="center"/>
            <w:hideMark/>
          </w:tcPr>
          <w:p w14:paraId="711B1F04"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0.1547</w:t>
            </w:r>
          </w:p>
        </w:tc>
        <w:tc>
          <w:tcPr>
            <w:tcW w:w="1733" w:type="dxa"/>
            <w:tcBorders>
              <w:top w:val="nil"/>
              <w:left w:val="nil"/>
              <w:bottom w:val="nil"/>
              <w:right w:val="nil"/>
            </w:tcBorders>
            <w:shd w:val="clear" w:color="auto" w:fill="auto"/>
            <w:noWrap/>
            <w:vAlign w:val="center"/>
            <w:hideMark/>
          </w:tcPr>
          <w:p w14:paraId="3881C295"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0.1522</w:t>
            </w:r>
          </w:p>
        </w:tc>
        <w:tc>
          <w:tcPr>
            <w:tcW w:w="1740" w:type="dxa"/>
            <w:tcBorders>
              <w:top w:val="nil"/>
              <w:left w:val="nil"/>
              <w:bottom w:val="nil"/>
              <w:right w:val="nil"/>
            </w:tcBorders>
            <w:shd w:val="clear" w:color="000000" w:fill="FFE699"/>
            <w:noWrap/>
            <w:vAlign w:val="center"/>
            <w:hideMark/>
          </w:tcPr>
          <w:p w14:paraId="651297C8"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0.1548</w:t>
            </w:r>
          </w:p>
        </w:tc>
        <w:tc>
          <w:tcPr>
            <w:tcW w:w="2954" w:type="dxa"/>
            <w:tcBorders>
              <w:top w:val="nil"/>
              <w:left w:val="nil"/>
              <w:bottom w:val="nil"/>
              <w:right w:val="nil"/>
            </w:tcBorders>
            <w:shd w:val="clear" w:color="000000" w:fill="FFE699"/>
            <w:noWrap/>
            <w:vAlign w:val="center"/>
            <w:hideMark/>
          </w:tcPr>
          <w:p w14:paraId="1555C2B4"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0.1515</w:t>
            </w:r>
          </w:p>
        </w:tc>
      </w:tr>
      <w:tr w:rsidR="0025387A" w:rsidRPr="0025387A" w14:paraId="76A77E3A" w14:textId="77777777" w:rsidTr="0025387A">
        <w:trPr>
          <w:trHeight w:val="309"/>
        </w:trPr>
        <w:tc>
          <w:tcPr>
            <w:tcW w:w="1458" w:type="dxa"/>
            <w:tcBorders>
              <w:top w:val="nil"/>
              <w:left w:val="nil"/>
              <w:bottom w:val="nil"/>
              <w:right w:val="nil"/>
            </w:tcBorders>
            <w:shd w:val="clear" w:color="auto" w:fill="auto"/>
            <w:noWrap/>
            <w:vAlign w:val="center"/>
            <w:hideMark/>
          </w:tcPr>
          <w:p w14:paraId="2BC897A6"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Model 5</w:t>
            </w:r>
          </w:p>
        </w:tc>
        <w:tc>
          <w:tcPr>
            <w:tcW w:w="1792" w:type="dxa"/>
            <w:tcBorders>
              <w:top w:val="nil"/>
              <w:left w:val="nil"/>
              <w:bottom w:val="nil"/>
              <w:right w:val="nil"/>
            </w:tcBorders>
            <w:shd w:val="clear" w:color="auto" w:fill="auto"/>
            <w:noWrap/>
            <w:vAlign w:val="bottom"/>
            <w:hideMark/>
          </w:tcPr>
          <w:p w14:paraId="496E8077"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p>
        </w:tc>
        <w:tc>
          <w:tcPr>
            <w:tcW w:w="1792" w:type="dxa"/>
            <w:tcBorders>
              <w:top w:val="nil"/>
              <w:left w:val="nil"/>
              <w:bottom w:val="nil"/>
              <w:right w:val="nil"/>
            </w:tcBorders>
            <w:shd w:val="clear" w:color="auto" w:fill="auto"/>
            <w:noWrap/>
            <w:vAlign w:val="bottom"/>
            <w:hideMark/>
          </w:tcPr>
          <w:p w14:paraId="2F4321CF" w14:textId="77777777" w:rsidR="0025387A" w:rsidRPr="0025387A" w:rsidRDefault="0025387A" w:rsidP="0025387A">
            <w:pPr>
              <w:spacing w:after="0" w:line="240" w:lineRule="auto"/>
              <w:rPr>
                <w:rFonts w:ascii="Times New Roman" w:eastAsia="Times New Roman" w:hAnsi="Times New Roman" w:cs="Times New Roman"/>
                <w:sz w:val="20"/>
                <w:szCs w:val="20"/>
              </w:rPr>
            </w:pPr>
          </w:p>
        </w:tc>
        <w:tc>
          <w:tcPr>
            <w:tcW w:w="1792" w:type="dxa"/>
            <w:tcBorders>
              <w:top w:val="nil"/>
              <w:left w:val="nil"/>
              <w:bottom w:val="nil"/>
              <w:right w:val="nil"/>
            </w:tcBorders>
            <w:shd w:val="clear" w:color="auto" w:fill="auto"/>
            <w:noWrap/>
            <w:vAlign w:val="center"/>
            <w:hideMark/>
          </w:tcPr>
          <w:p w14:paraId="3D74CE1A"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0.1551</w:t>
            </w:r>
          </w:p>
        </w:tc>
        <w:tc>
          <w:tcPr>
            <w:tcW w:w="1733" w:type="dxa"/>
            <w:tcBorders>
              <w:top w:val="nil"/>
              <w:left w:val="nil"/>
              <w:bottom w:val="nil"/>
              <w:right w:val="nil"/>
            </w:tcBorders>
            <w:shd w:val="clear" w:color="auto" w:fill="auto"/>
            <w:noWrap/>
            <w:vAlign w:val="center"/>
            <w:hideMark/>
          </w:tcPr>
          <w:p w14:paraId="4513955C"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0.1526</w:t>
            </w:r>
          </w:p>
        </w:tc>
        <w:tc>
          <w:tcPr>
            <w:tcW w:w="1740" w:type="dxa"/>
            <w:tcBorders>
              <w:top w:val="nil"/>
              <w:left w:val="nil"/>
              <w:bottom w:val="nil"/>
              <w:right w:val="nil"/>
            </w:tcBorders>
            <w:shd w:val="clear" w:color="auto" w:fill="auto"/>
            <w:noWrap/>
            <w:vAlign w:val="center"/>
            <w:hideMark/>
          </w:tcPr>
          <w:p w14:paraId="1B55C311"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0.1553</w:t>
            </w:r>
          </w:p>
        </w:tc>
        <w:tc>
          <w:tcPr>
            <w:tcW w:w="2954" w:type="dxa"/>
            <w:tcBorders>
              <w:top w:val="nil"/>
              <w:left w:val="nil"/>
              <w:bottom w:val="nil"/>
              <w:right w:val="nil"/>
            </w:tcBorders>
            <w:shd w:val="clear" w:color="auto" w:fill="auto"/>
            <w:noWrap/>
            <w:vAlign w:val="center"/>
            <w:hideMark/>
          </w:tcPr>
          <w:p w14:paraId="44291215"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0.1516</w:t>
            </w:r>
          </w:p>
        </w:tc>
      </w:tr>
      <w:tr w:rsidR="0025387A" w:rsidRPr="0025387A" w14:paraId="02F081F6" w14:textId="77777777" w:rsidTr="0025387A">
        <w:trPr>
          <w:trHeight w:val="328"/>
        </w:trPr>
        <w:tc>
          <w:tcPr>
            <w:tcW w:w="1458" w:type="dxa"/>
            <w:tcBorders>
              <w:top w:val="nil"/>
              <w:left w:val="nil"/>
              <w:bottom w:val="single" w:sz="8" w:space="0" w:color="auto"/>
              <w:right w:val="nil"/>
            </w:tcBorders>
            <w:shd w:val="clear" w:color="auto" w:fill="auto"/>
            <w:noWrap/>
            <w:vAlign w:val="center"/>
            <w:hideMark/>
          </w:tcPr>
          <w:p w14:paraId="12A265AB"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Model 6</w:t>
            </w:r>
          </w:p>
        </w:tc>
        <w:tc>
          <w:tcPr>
            <w:tcW w:w="1792" w:type="dxa"/>
            <w:tcBorders>
              <w:top w:val="nil"/>
              <w:left w:val="nil"/>
              <w:bottom w:val="single" w:sz="8" w:space="0" w:color="auto"/>
              <w:right w:val="nil"/>
            </w:tcBorders>
            <w:shd w:val="clear" w:color="auto" w:fill="auto"/>
            <w:noWrap/>
            <w:vAlign w:val="center"/>
            <w:hideMark/>
          </w:tcPr>
          <w:p w14:paraId="7B23087D"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0.1555</w:t>
            </w:r>
          </w:p>
        </w:tc>
        <w:tc>
          <w:tcPr>
            <w:tcW w:w="1792" w:type="dxa"/>
            <w:tcBorders>
              <w:top w:val="nil"/>
              <w:left w:val="nil"/>
              <w:bottom w:val="single" w:sz="8" w:space="0" w:color="auto"/>
              <w:right w:val="nil"/>
            </w:tcBorders>
            <w:shd w:val="clear" w:color="auto" w:fill="auto"/>
            <w:noWrap/>
            <w:vAlign w:val="center"/>
            <w:hideMark/>
          </w:tcPr>
          <w:p w14:paraId="0A09AC88"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0.1555</w:t>
            </w:r>
          </w:p>
        </w:tc>
        <w:tc>
          <w:tcPr>
            <w:tcW w:w="1792" w:type="dxa"/>
            <w:tcBorders>
              <w:top w:val="nil"/>
              <w:left w:val="nil"/>
              <w:bottom w:val="single" w:sz="8" w:space="0" w:color="auto"/>
              <w:right w:val="nil"/>
            </w:tcBorders>
            <w:shd w:val="clear" w:color="auto" w:fill="auto"/>
            <w:noWrap/>
            <w:vAlign w:val="center"/>
            <w:hideMark/>
          </w:tcPr>
          <w:p w14:paraId="302CA078"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0.1556</w:t>
            </w:r>
          </w:p>
        </w:tc>
        <w:tc>
          <w:tcPr>
            <w:tcW w:w="1733" w:type="dxa"/>
            <w:tcBorders>
              <w:top w:val="nil"/>
              <w:left w:val="nil"/>
              <w:bottom w:val="single" w:sz="8" w:space="0" w:color="auto"/>
              <w:right w:val="nil"/>
            </w:tcBorders>
            <w:shd w:val="clear" w:color="auto" w:fill="auto"/>
            <w:noWrap/>
            <w:vAlign w:val="center"/>
            <w:hideMark/>
          </w:tcPr>
          <w:p w14:paraId="3B14E4E0"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0.1527</w:t>
            </w:r>
          </w:p>
        </w:tc>
        <w:tc>
          <w:tcPr>
            <w:tcW w:w="1740" w:type="dxa"/>
            <w:tcBorders>
              <w:top w:val="nil"/>
              <w:left w:val="nil"/>
              <w:bottom w:val="single" w:sz="8" w:space="0" w:color="auto"/>
              <w:right w:val="nil"/>
            </w:tcBorders>
            <w:shd w:val="clear" w:color="auto" w:fill="auto"/>
            <w:noWrap/>
            <w:vAlign w:val="center"/>
            <w:hideMark/>
          </w:tcPr>
          <w:p w14:paraId="2B9D3194"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0.1558</w:t>
            </w:r>
          </w:p>
        </w:tc>
        <w:tc>
          <w:tcPr>
            <w:tcW w:w="2954" w:type="dxa"/>
            <w:tcBorders>
              <w:top w:val="nil"/>
              <w:left w:val="nil"/>
              <w:bottom w:val="single" w:sz="8" w:space="0" w:color="auto"/>
              <w:right w:val="nil"/>
            </w:tcBorders>
            <w:shd w:val="clear" w:color="auto" w:fill="auto"/>
            <w:noWrap/>
            <w:vAlign w:val="center"/>
            <w:hideMark/>
          </w:tcPr>
          <w:p w14:paraId="4883CA30" w14:textId="77777777" w:rsidR="0025387A" w:rsidRPr="0025387A" w:rsidRDefault="0025387A" w:rsidP="0025387A">
            <w:pPr>
              <w:spacing w:after="0" w:line="240" w:lineRule="auto"/>
              <w:jc w:val="center"/>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0.1513</w:t>
            </w:r>
          </w:p>
        </w:tc>
      </w:tr>
      <w:tr w:rsidR="0025387A" w:rsidRPr="0025387A" w14:paraId="742AEE71" w14:textId="77777777" w:rsidTr="0025387A">
        <w:trPr>
          <w:trHeight w:val="309"/>
        </w:trPr>
        <w:tc>
          <w:tcPr>
            <w:tcW w:w="13265" w:type="dxa"/>
            <w:gridSpan w:val="7"/>
            <w:tcBorders>
              <w:top w:val="single" w:sz="8" w:space="0" w:color="auto"/>
              <w:left w:val="nil"/>
              <w:bottom w:val="nil"/>
              <w:right w:val="nil"/>
            </w:tcBorders>
            <w:shd w:val="clear" w:color="auto" w:fill="auto"/>
            <w:vAlign w:val="center"/>
            <w:hideMark/>
          </w:tcPr>
          <w:p w14:paraId="5FB66AC5"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Model 0: without school quality measures: just cubic splines for birthyear, birthyear*race interactions, race, sex, and state indicators</w:t>
            </w:r>
          </w:p>
        </w:tc>
      </w:tr>
      <w:tr w:rsidR="0025387A" w:rsidRPr="0025387A" w14:paraId="5FCFC0E0" w14:textId="77777777" w:rsidTr="0025387A">
        <w:trPr>
          <w:trHeight w:val="309"/>
        </w:trPr>
        <w:tc>
          <w:tcPr>
            <w:tcW w:w="13265" w:type="dxa"/>
            <w:gridSpan w:val="7"/>
            <w:tcBorders>
              <w:top w:val="nil"/>
              <w:left w:val="nil"/>
              <w:bottom w:val="nil"/>
              <w:right w:val="nil"/>
            </w:tcBorders>
            <w:shd w:val="clear" w:color="auto" w:fill="auto"/>
            <w:noWrap/>
            <w:vAlign w:val="center"/>
            <w:hideMark/>
          </w:tcPr>
          <w:p w14:paraId="2E0A64F4"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 xml:space="preserve">Model 1: Model 0 + linear operationalization of school quality measures </w:t>
            </w:r>
          </w:p>
        </w:tc>
      </w:tr>
      <w:tr w:rsidR="0025387A" w:rsidRPr="0025387A" w14:paraId="3D2426F3" w14:textId="77777777" w:rsidTr="0025387A">
        <w:trPr>
          <w:trHeight w:val="309"/>
        </w:trPr>
        <w:tc>
          <w:tcPr>
            <w:tcW w:w="13265" w:type="dxa"/>
            <w:gridSpan w:val="7"/>
            <w:tcBorders>
              <w:top w:val="nil"/>
              <w:left w:val="nil"/>
              <w:bottom w:val="nil"/>
              <w:right w:val="nil"/>
            </w:tcBorders>
            <w:shd w:val="clear" w:color="auto" w:fill="auto"/>
            <w:noWrap/>
            <w:vAlign w:val="center"/>
            <w:hideMark/>
          </w:tcPr>
          <w:p w14:paraId="40274238"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Model 2: linear and quadratic terms for school quality measures + Model 0</w:t>
            </w:r>
          </w:p>
        </w:tc>
      </w:tr>
      <w:tr w:rsidR="0025387A" w:rsidRPr="0025387A" w14:paraId="578D39EC" w14:textId="77777777" w:rsidTr="0025387A">
        <w:trPr>
          <w:trHeight w:val="309"/>
        </w:trPr>
        <w:tc>
          <w:tcPr>
            <w:tcW w:w="13265" w:type="dxa"/>
            <w:gridSpan w:val="7"/>
            <w:tcBorders>
              <w:top w:val="nil"/>
              <w:left w:val="nil"/>
              <w:bottom w:val="nil"/>
              <w:right w:val="nil"/>
            </w:tcBorders>
            <w:shd w:val="clear" w:color="auto" w:fill="auto"/>
            <w:noWrap/>
            <w:vAlign w:val="center"/>
            <w:hideMark/>
          </w:tcPr>
          <w:p w14:paraId="2EF7127E"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Model 3: cubic splines for school quality measures + Model 0</w:t>
            </w:r>
          </w:p>
        </w:tc>
      </w:tr>
      <w:tr w:rsidR="0025387A" w:rsidRPr="0025387A" w14:paraId="2E5F9734" w14:textId="77777777" w:rsidTr="0025387A">
        <w:trPr>
          <w:trHeight w:val="309"/>
        </w:trPr>
        <w:tc>
          <w:tcPr>
            <w:tcW w:w="13265" w:type="dxa"/>
            <w:gridSpan w:val="7"/>
            <w:tcBorders>
              <w:top w:val="nil"/>
              <w:left w:val="nil"/>
              <w:bottom w:val="nil"/>
              <w:right w:val="nil"/>
            </w:tcBorders>
            <w:shd w:val="clear" w:color="auto" w:fill="auto"/>
            <w:vAlign w:val="center"/>
            <w:hideMark/>
          </w:tcPr>
          <w:p w14:paraId="5FF3FDE1"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Model 4: linear operationalization of school quality, interaction between school quality and race + Model 0</w:t>
            </w:r>
          </w:p>
        </w:tc>
      </w:tr>
      <w:tr w:rsidR="0025387A" w:rsidRPr="0025387A" w14:paraId="21C91150" w14:textId="77777777" w:rsidTr="0025387A">
        <w:trPr>
          <w:trHeight w:val="309"/>
        </w:trPr>
        <w:tc>
          <w:tcPr>
            <w:tcW w:w="13265" w:type="dxa"/>
            <w:gridSpan w:val="7"/>
            <w:tcBorders>
              <w:top w:val="nil"/>
              <w:left w:val="nil"/>
              <w:bottom w:val="nil"/>
              <w:right w:val="nil"/>
            </w:tcBorders>
            <w:shd w:val="clear" w:color="auto" w:fill="auto"/>
            <w:vAlign w:val="center"/>
            <w:hideMark/>
          </w:tcPr>
          <w:p w14:paraId="24386009"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Model 5: linear and quadratic operationalization of school quality, interaction between school quality and race + Model 0</w:t>
            </w:r>
          </w:p>
        </w:tc>
      </w:tr>
      <w:tr w:rsidR="0025387A" w:rsidRPr="0025387A" w14:paraId="471A4C7B" w14:textId="77777777" w:rsidTr="0025387A">
        <w:trPr>
          <w:trHeight w:val="309"/>
        </w:trPr>
        <w:tc>
          <w:tcPr>
            <w:tcW w:w="13265" w:type="dxa"/>
            <w:gridSpan w:val="7"/>
            <w:tcBorders>
              <w:top w:val="nil"/>
              <w:left w:val="nil"/>
              <w:bottom w:val="nil"/>
              <w:right w:val="nil"/>
            </w:tcBorders>
            <w:shd w:val="clear" w:color="auto" w:fill="auto"/>
            <w:vAlign w:val="center"/>
            <w:hideMark/>
          </w:tcPr>
          <w:p w14:paraId="39A9EDF3"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 xml:space="preserve">Model 6: cubic splines for school quality </w:t>
            </w:r>
            <w:proofErr w:type="gramStart"/>
            <w:r w:rsidRPr="0025387A">
              <w:rPr>
                <w:rFonts w:ascii="Times New Roman" w:eastAsia="Times New Roman" w:hAnsi="Times New Roman" w:cs="Times New Roman"/>
                <w:color w:val="000000"/>
                <w:sz w:val="24"/>
                <w:szCs w:val="24"/>
              </w:rPr>
              <w:t>measures,  interaction</w:t>
            </w:r>
            <w:proofErr w:type="gramEnd"/>
            <w:r w:rsidRPr="0025387A">
              <w:rPr>
                <w:rFonts w:ascii="Times New Roman" w:eastAsia="Times New Roman" w:hAnsi="Times New Roman" w:cs="Times New Roman"/>
                <w:color w:val="000000"/>
                <w:sz w:val="24"/>
                <w:szCs w:val="24"/>
              </w:rPr>
              <w:t xml:space="preserve"> between school quality and race + Model 0</w:t>
            </w:r>
          </w:p>
        </w:tc>
      </w:tr>
      <w:tr w:rsidR="0025387A" w:rsidRPr="0025387A" w14:paraId="0E98FBB4" w14:textId="77777777" w:rsidTr="0025387A">
        <w:trPr>
          <w:trHeight w:val="309"/>
        </w:trPr>
        <w:tc>
          <w:tcPr>
            <w:tcW w:w="13265" w:type="dxa"/>
            <w:gridSpan w:val="7"/>
            <w:tcBorders>
              <w:top w:val="nil"/>
              <w:left w:val="nil"/>
              <w:bottom w:val="nil"/>
              <w:right w:val="nil"/>
            </w:tcBorders>
            <w:shd w:val="clear" w:color="auto" w:fill="auto"/>
            <w:noWrap/>
            <w:vAlign w:val="center"/>
            <w:hideMark/>
          </w:tcPr>
          <w:p w14:paraId="56F4F648"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Holding N's same for Models with just CSLs or school quality</w:t>
            </w:r>
          </w:p>
        </w:tc>
      </w:tr>
      <w:tr w:rsidR="0025387A" w:rsidRPr="0025387A" w14:paraId="0B96A247" w14:textId="77777777" w:rsidTr="0025387A">
        <w:trPr>
          <w:trHeight w:val="309"/>
        </w:trPr>
        <w:tc>
          <w:tcPr>
            <w:tcW w:w="13265" w:type="dxa"/>
            <w:gridSpan w:val="7"/>
            <w:tcBorders>
              <w:top w:val="nil"/>
              <w:left w:val="nil"/>
              <w:bottom w:val="nil"/>
              <w:right w:val="nil"/>
            </w:tcBorders>
            <w:shd w:val="clear" w:color="auto" w:fill="auto"/>
            <w:noWrap/>
            <w:vAlign w:val="center"/>
            <w:hideMark/>
          </w:tcPr>
          <w:p w14:paraId="1DFCF02D"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 xml:space="preserve">CSLs: </w:t>
            </w:r>
            <w:proofErr w:type="spellStart"/>
            <w:r w:rsidRPr="0025387A">
              <w:rPr>
                <w:rFonts w:ascii="Times New Roman" w:eastAsia="Times New Roman" w:hAnsi="Times New Roman" w:cs="Times New Roman"/>
                <w:color w:val="000000"/>
                <w:sz w:val="24"/>
                <w:szCs w:val="24"/>
              </w:rPr>
              <w:t>comyrs</w:t>
            </w:r>
            <w:proofErr w:type="spellEnd"/>
            <w:r w:rsidRPr="0025387A">
              <w:rPr>
                <w:rFonts w:ascii="Times New Roman" w:eastAsia="Times New Roman" w:hAnsi="Times New Roman" w:cs="Times New Roman"/>
                <w:color w:val="000000"/>
                <w:sz w:val="24"/>
                <w:szCs w:val="24"/>
              </w:rPr>
              <w:t xml:space="preserve"> = </w:t>
            </w:r>
            <w:proofErr w:type="spellStart"/>
            <w:r w:rsidRPr="0025387A">
              <w:rPr>
                <w:rFonts w:ascii="Times New Roman" w:eastAsia="Times New Roman" w:hAnsi="Times New Roman" w:cs="Times New Roman"/>
                <w:color w:val="000000"/>
                <w:sz w:val="24"/>
                <w:szCs w:val="24"/>
              </w:rPr>
              <w:t>drop_age</w:t>
            </w:r>
            <w:proofErr w:type="spellEnd"/>
            <w:r w:rsidRPr="0025387A">
              <w:rPr>
                <w:rFonts w:ascii="Times New Roman" w:eastAsia="Times New Roman" w:hAnsi="Times New Roman" w:cs="Times New Roman"/>
                <w:color w:val="000000"/>
                <w:sz w:val="24"/>
                <w:szCs w:val="24"/>
              </w:rPr>
              <w:t xml:space="preserve"> with </w:t>
            </w:r>
            <w:proofErr w:type="gramStart"/>
            <w:r w:rsidRPr="0025387A">
              <w:rPr>
                <w:rFonts w:ascii="Times New Roman" w:eastAsia="Times New Roman" w:hAnsi="Times New Roman" w:cs="Times New Roman"/>
                <w:color w:val="000000"/>
                <w:sz w:val="24"/>
                <w:szCs w:val="24"/>
              </w:rPr>
              <w:t>14 year</w:t>
            </w:r>
            <w:proofErr w:type="gramEnd"/>
            <w:r w:rsidRPr="0025387A">
              <w:rPr>
                <w:rFonts w:ascii="Times New Roman" w:eastAsia="Times New Roman" w:hAnsi="Times New Roman" w:cs="Times New Roman"/>
                <w:color w:val="000000"/>
                <w:sz w:val="24"/>
                <w:szCs w:val="24"/>
              </w:rPr>
              <w:t xml:space="preserve"> lead, enrollment age with 6 year lead  </w:t>
            </w:r>
          </w:p>
        </w:tc>
      </w:tr>
      <w:tr w:rsidR="0025387A" w:rsidRPr="0025387A" w14:paraId="15A5DDE4" w14:textId="77777777" w:rsidTr="0025387A">
        <w:trPr>
          <w:trHeight w:val="309"/>
        </w:trPr>
        <w:tc>
          <w:tcPr>
            <w:tcW w:w="13265" w:type="dxa"/>
            <w:gridSpan w:val="7"/>
            <w:tcBorders>
              <w:top w:val="nil"/>
              <w:left w:val="nil"/>
              <w:bottom w:val="nil"/>
              <w:right w:val="nil"/>
            </w:tcBorders>
            <w:shd w:val="clear" w:color="auto" w:fill="auto"/>
            <w:noWrap/>
            <w:vAlign w:val="center"/>
            <w:hideMark/>
          </w:tcPr>
          <w:p w14:paraId="2CDC2C8D"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 xml:space="preserve">CSLs: </w:t>
            </w:r>
            <w:proofErr w:type="spellStart"/>
            <w:r w:rsidRPr="0025387A">
              <w:rPr>
                <w:rFonts w:ascii="Times New Roman" w:eastAsia="Times New Roman" w:hAnsi="Times New Roman" w:cs="Times New Roman"/>
                <w:color w:val="000000"/>
                <w:sz w:val="24"/>
                <w:szCs w:val="24"/>
              </w:rPr>
              <w:t>childcom</w:t>
            </w:r>
            <w:proofErr w:type="spellEnd"/>
            <w:r w:rsidRPr="0025387A">
              <w:rPr>
                <w:rFonts w:ascii="Times New Roman" w:eastAsia="Times New Roman" w:hAnsi="Times New Roman" w:cs="Times New Roman"/>
                <w:color w:val="000000"/>
                <w:sz w:val="24"/>
                <w:szCs w:val="24"/>
              </w:rPr>
              <w:t xml:space="preserve"> = work age with </w:t>
            </w:r>
            <w:proofErr w:type="gramStart"/>
            <w:r w:rsidRPr="0025387A">
              <w:rPr>
                <w:rFonts w:ascii="Times New Roman" w:eastAsia="Times New Roman" w:hAnsi="Times New Roman" w:cs="Times New Roman"/>
                <w:color w:val="000000"/>
                <w:sz w:val="24"/>
                <w:szCs w:val="24"/>
              </w:rPr>
              <w:t>14 year</w:t>
            </w:r>
            <w:proofErr w:type="gramEnd"/>
            <w:r w:rsidRPr="0025387A">
              <w:rPr>
                <w:rFonts w:ascii="Times New Roman" w:eastAsia="Times New Roman" w:hAnsi="Times New Roman" w:cs="Times New Roman"/>
                <w:color w:val="000000"/>
                <w:sz w:val="24"/>
                <w:szCs w:val="24"/>
              </w:rPr>
              <w:t xml:space="preserve"> lead - enrollment age with 6 year lead</w:t>
            </w:r>
          </w:p>
        </w:tc>
      </w:tr>
      <w:tr w:rsidR="0025387A" w:rsidRPr="0025387A" w14:paraId="450F5D2C" w14:textId="77777777" w:rsidTr="0025387A">
        <w:trPr>
          <w:trHeight w:val="309"/>
        </w:trPr>
        <w:tc>
          <w:tcPr>
            <w:tcW w:w="13265" w:type="dxa"/>
            <w:gridSpan w:val="7"/>
            <w:tcBorders>
              <w:top w:val="nil"/>
              <w:left w:val="nil"/>
              <w:bottom w:val="nil"/>
              <w:right w:val="nil"/>
            </w:tcBorders>
            <w:shd w:val="clear" w:color="auto" w:fill="auto"/>
            <w:noWrap/>
            <w:vAlign w:val="center"/>
            <w:hideMark/>
          </w:tcPr>
          <w:p w14:paraId="173E1DF1" w14:textId="77777777" w:rsidR="0025387A" w:rsidRPr="0025387A" w:rsidRDefault="0025387A" w:rsidP="0025387A">
            <w:pPr>
              <w:spacing w:after="0" w:line="240" w:lineRule="auto"/>
              <w:rPr>
                <w:rFonts w:ascii="Times New Roman" w:eastAsia="Times New Roman" w:hAnsi="Times New Roman" w:cs="Times New Roman"/>
                <w:color w:val="000000"/>
                <w:sz w:val="24"/>
                <w:szCs w:val="24"/>
              </w:rPr>
            </w:pPr>
            <w:r w:rsidRPr="0025387A">
              <w:rPr>
                <w:rFonts w:ascii="Times New Roman" w:eastAsia="Times New Roman" w:hAnsi="Times New Roman" w:cs="Times New Roman"/>
                <w:color w:val="000000"/>
                <w:sz w:val="24"/>
                <w:szCs w:val="24"/>
              </w:rPr>
              <w:t>All models include an indicator for missing CLSs</w:t>
            </w:r>
          </w:p>
        </w:tc>
      </w:tr>
    </w:tbl>
    <w:p w14:paraId="4DDD296D" w14:textId="77777777" w:rsidR="0025387A" w:rsidRPr="00E2584D" w:rsidRDefault="0025387A" w:rsidP="0025387A">
      <w:pPr>
        <w:rPr>
          <w:rFonts w:cs="Times New Roman"/>
        </w:rPr>
        <w:sectPr w:rsidR="0025387A" w:rsidRPr="00E2584D" w:rsidSect="00B47E33">
          <w:pgSz w:w="15840" w:h="12240" w:orient="landscape"/>
          <w:pgMar w:top="1440" w:right="1440" w:bottom="1440" w:left="1440" w:header="720" w:footer="720" w:gutter="0"/>
          <w:cols w:space="720"/>
          <w:docGrid w:linePitch="360"/>
        </w:sectPr>
      </w:pPr>
    </w:p>
    <w:p w14:paraId="32C0B087" w14:textId="77777777" w:rsidR="008E0D41" w:rsidRPr="004E335A" w:rsidRDefault="008E0D41" w:rsidP="00714F5A"/>
    <w:sectPr w:rsidR="008E0D41" w:rsidRPr="004E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8104AD"/>
    <w:multiLevelType w:val="hybridMultilevel"/>
    <w:tmpl w:val="B90A5E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F94F75"/>
    <w:multiLevelType w:val="hybridMultilevel"/>
    <w:tmpl w:val="B90A5E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DE68B5"/>
    <w:multiLevelType w:val="hybridMultilevel"/>
    <w:tmpl w:val="66A68B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027"/>
    <w:rsid w:val="00015296"/>
    <w:rsid w:val="00051614"/>
    <w:rsid w:val="000A2027"/>
    <w:rsid w:val="00141E08"/>
    <w:rsid w:val="00173189"/>
    <w:rsid w:val="001E3844"/>
    <w:rsid w:val="001E775A"/>
    <w:rsid w:val="00207FF6"/>
    <w:rsid w:val="00247B0E"/>
    <w:rsid w:val="0025387A"/>
    <w:rsid w:val="002C01E8"/>
    <w:rsid w:val="00330541"/>
    <w:rsid w:val="00337C91"/>
    <w:rsid w:val="00341AF0"/>
    <w:rsid w:val="00347115"/>
    <w:rsid w:val="00355719"/>
    <w:rsid w:val="003C1B18"/>
    <w:rsid w:val="003F5567"/>
    <w:rsid w:val="00443225"/>
    <w:rsid w:val="00455192"/>
    <w:rsid w:val="0049768C"/>
    <w:rsid w:val="004D6F38"/>
    <w:rsid w:val="004E335A"/>
    <w:rsid w:val="004F2190"/>
    <w:rsid w:val="0059371C"/>
    <w:rsid w:val="00655B3B"/>
    <w:rsid w:val="006D0195"/>
    <w:rsid w:val="006D0AE9"/>
    <w:rsid w:val="00710D51"/>
    <w:rsid w:val="00714F5A"/>
    <w:rsid w:val="00761505"/>
    <w:rsid w:val="007636A4"/>
    <w:rsid w:val="007857EA"/>
    <w:rsid w:val="00793C1F"/>
    <w:rsid w:val="007B32B7"/>
    <w:rsid w:val="007B58F4"/>
    <w:rsid w:val="007D22A0"/>
    <w:rsid w:val="00810128"/>
    <w:rsid w:val="00843758"/>
    <w:rsid w:val="00857374"/>
    <w:rsid w:val="00894729"/>
    <w:rsid w:val="008E0D41"/>
    <w:rsid w:val="008F1577"/>
    <w:rsid w:val="00956050"/>
    <w:rsid w:val="00991CAF"/>
    <w:rsid w:val="009C2627"/>
    <w:rsid w:val="00B152B2"/>
    <w:rsid w:val="00B41B4C"/>
    <w:rsid w:val="00B47E33"/>
    <w:rsid w:val="00B92AC2"/>
    <w:rsid w:val="00BC6AA1"/>
    <w:rsid w:val="00BD0A21"/>
    <w:rsid w:val="00BD1BFB"/>
    <w:rsid w:val="00BE1912"/>
    <w:rsid w:val="00C334D0"/>
    <w:rsid w:val="00C80CE7"/>
    <w:rsid w:val="00C81E58"/>
    <w:rsid w:val="00CC62D0"/>
    <w:rsid w:val="00D10F10"/>
    <w:rsid w:val="00D20454"/>
    <w:rsid w:val="00D6130E"/>
    <w:rsid w:val="00D81DFA"/>
    <w:rsid w:val="00D82BCF"/>
    <w:rsid w:val="00E14350"/>
    <w:rsid w:val="00E20E91"/>
    <w:rsid w:val="00EB6861"/>
    <w:rsid w:val="00ED5AA5"/>
    <w:rsid w:val="00FF7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CCAA1"/>
  <w15:chartTrackingRefBased/>
  <w15:docId w15:val="{B21AE98D-229E-4DF1-B3A0-42F4D6716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027"/>
    <w:pPr>
      <w:ind w:left="720"/>
      <w:contextualSpacing/>
    </w:pPr>
  </w:style>
  <w:style w:type="table" w:styleId="TableGrid">
    <w:name w:val="Table Grid"/>
    <w:basedOn w:val="TableNormal"/>
    <w:uiPriority w:val="39"/>
    <w:rsid w:val="008E0D41"/>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636A4"/>
    <w:rPr>
      <w:sz w:val="16"/>
      <w:szCs w:val="16"/>
    </w:rPr>
  </w:style>
  <w:style w:type="paragraph" w:styleId="CommentText">
    <w:name w:val="annotation text"/>
    <w:basedOn w:val="Normal"/>
    <w:link w:val="CommentTextChar"/>
    <w:unhideWhenUsed/>
    <w:rsid w:val="007636A4"/>
    <w:pPr>
      <w:spacing w:line="240" w:lineRule="auto"/>
    </w:pPr>
    <w:rPr>
      <w:sz w:val="20"/>
      <w:szCs w:val="20"/>
    </w:rPr>
  </w:style>
  <w:style w:type="character" w:customStyle="1" w:styleId="CommentTextChar">
    <w:name w:val="Comment Text Char"/>
    <w:basedOn w:val="DefaultParagraphFont"/>
    <w:link w:val="CommentText"/>
    <w:rsid w:val="007636A4"/>
    <w:rPr>
      <w:sz w:val="20"/>
      <w:szCs w:val="20"/>
    </w:rPr>
  </w:style>
  <w:style w:type="paragraph" w:styleId="CommentSubject">
    <w:name w:val="annotation subject"/>
    <w:basedOn w:val="CommentText"/>
    <w:next w:val="CommentText"/>
    <w:link w:val="CommentSubjectChar"/>
    <w:uiPriority w:val="99"/>
    <w:semiHidden/>
    <w:unhideWhenUsed/>
    <w:rsid w:val="007636A4"/>
    <w:rPr>
      <w:b/>
      <w:bCs/>
    </w:rPr>
  </w:style>
  <w:style w:type="character" w:customStyle="1" w:styleId="CommentSubjectChar">
    <w:name w:val="Comment Subject Char"/>
    <w:basedOn w:val="CommentTextChar"/>
    <w:link w:val="CommentSubject"/>
    <w:uiPriority w:val="99"/>
    <w:semiHidden/>
    <w:rsid w:val="007636A4"/>
    <w:rPr>
      <w:b/>
      <w:bCs/>
      <w:sz w:val="20"/>
      <w:szCs w:val="20"/>
    </w:rPr>
  </w:style>
  <w:style w:type="paragraph" w:styleId="BalloonText">
    <w:name w:val="Balloon Text"/>
    <w:basedOn w:val="Normal"/>
    <w:link w:val="BalloonTextChar"/>
    <w:uiPriority w:val="99"/>
    <w:semiHidden/>
    <w:unhideWhenUsed/>
    <w:rsid w:val="007636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6A4"/>
    <w:rPr>
      <w:rFonts w:ascii="Segoe UI" w:hAnsi="Segoe UI" w:cs="Segoe UI"/>
      <w:sz w:val="18"/>
      <w:szCs w:val="18"/>
    </w:rPr>
  </w:style>
  <w:style w:type="paragraph" w:styleId="Revision">
    <w:name w:val="Revision"/>
    <w:hidden/>
    <w:uiPriority w:val="99"/>
    <w:semiHidden/>
    <w:rsid w:val="00330541"/>
    <w:pPr>
      <w:spacing w:after="0" w:line="240" w:lineRule="auto"/>
    </w:pPr>
  </w:style>
  <w:style w:type="paragraph" w:customStyle="1" w:styleId="paragraph">
    <w:name w:val="paragraph"/>
    <w:basedOn w:val="Normal"/>
    <w:rsid w:val="00D20454"/>
    <w:pPr>
      <w:spacing w:before="100" w:beforeAutospacing="1" w:after="100" w:afterAutospacing="1" w:line="240" w:lineRule="auto"/>
    </w:pPr>
    <w:rPr>
      <w:rFonts w:ascii="Times New Roman" w:eastAsia="Calibri" w:hAnsi="Times New Roman" w:cs="Times New Roman"/>
      <w:sz w:val="24"/>
      <w:szCs w:val="24"/>
    </w:rPr>
  </w:style>
  <w:style w:type="character" w:customStyle="1" w:styleId="normaltextrun">
    <w:name w:val="normaltextrun"/>
    <w:basedOn w:val="DefaultParagraphFont"/>
    <w:rsid w:val="00D20454"/>
  </w:style>
  <w:style w:type="character" w:customStyle="1" w:styleId="eop">
    <w:name w:val="eop"/>
    <w:basedOn w:val="DefaultParagraphFont"/>
    <w:rsid w:val="00D20454"/>
  </w:style>
  <w:style w:type="character" w:customStyle="1" w:styleId="spellingerror">
    <w:name w:val="spellingerror"/>
    <w:basedOn w:val="DefaultParagraphFont"/>
    <w:rsid w:val="00D20454"/>
  </w:style>
  <w:style w:type="character" w:customStyle="1" w:styleId="contextualspellingandgrammarerror">
    <w:name w:val="contextualspellingandgrammarerror"/>
    <w:basedOn w:val="DefaultParagraphFont"/>
    <w:rsid w:val="00D20454"/>
  </w:style>
  <w:style w:type="paragraph" w:styleId="NormalWeb">
    <w:name w:val="Normal (Web)"/>
    <w:basedOn w:val="Normal"/>
    <w:uiPriority w:val="99"/>
    <w:semiHidden/>
    <w:unhideWhenUsed/>
    <w:rsid w:val="00D20454"/>
    <w:rPr>
      <w:rFonts w:ascii="Times New Roman" w:hAnsi="Times New Roman" w:cs="Times New Roman"/>
      <w:sz w:val="24"/>
      <w:szCs w:val="24"/>
    </w:rPr>
  </w:style>
  <w:style w:type="character" w:styleId="Hyperlink">
    <w:name w:val="Hyperlink"/>
    <w:basedOn w:val="DefaultParagraphFont"/>
    <w:uiPriority w:val="99"/>
    <w:unhideWhenUsed/>
    <w:rsid w:val="00D20454"/>
    <w:rPr>
      <w:color w:val="0563C1" w:themeColor="hyperlink"/>
      <w:u w:val="single"/>
    </w:rPr>
  </w:style>
  <w:style w:type="character" w:styleId="UnresolvedMention">
    <w:name w:val="Unresolved Mention"/>
    <w:basedOn w:val="DefaultParagraphFont"/>
    <w:uiPriority w:val="99"/>
    <w:semiHidden/>
    <w:unhideWhenUsed/>
    <w:rsid w:val="00D20454"/>
    <w:rPr>
      <w:color w:val="605E5C"/>
      <w:shd w:val="clear" w:color="auto" w:fill="E1DFDD"/>
    </w:rPr>
  </w:style>
  <w:style w:type="character" w:styleId="FollowedHyperlink">
    <w:name w:val="FollowedHyperlink"/>
    <w:basedOn w:val="DefaultParagraphFont"/>
    <w:uiPriority w:val="99"/>
    <w:semiHidden/>
    <w:unhideWhenUsed/>
    <w:rsid w:val="00D204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756715">
      <w:bodyDiv w:val="1"/>
      <w:marLeft w:val="0"/>
      <w:marRight w:val="0"/>
      <w:marTop w:val="0"/>
      <w:marBottom w:val="0"/>
      <w:divBdr>
        <w:top w:val="none" w:sz="0" w:space="0" w:color="auto"/>
        <w:left w:val="none" w:sz="0" w:space="0" w:color="auto"/>
        <w:bottom w:val="none" w:sz="0" w:space="0" w:color="auto"/>
        <w:right w:val="none" w:sz="0" w:space="0" w:color="auto"/>
      </w:divBdr>
      <w:divsChild>
        <w:div w:id="829642471">
          <w:marLeft w:val="0"/>
          <w:marRight w:val="0"/>
          <w:marTop w:val="0"/>
          <w:marBottom w:val="0"/>
          <w:divBdr>
            <w:top w:val="none" w:sz="0" w:space="0" w:color="auto"/>
            <w:left w:val="none" w:sz="0" w:space="0" w:color="auto"/>
            <w:bottom w:val="none" w:sz="0" w:space="0" w:color="auto"/>
            <w:right w:val="none" w:sz="0" w:space="0" w:color="auto"/>
          </w:divBdr>
          <w:divsChild>
            <w:div w:id="1401830185">
              <w:marLeft w:val="0"/>
              <w:marRight w:val="0"/>
              <w:marTop w:val="0"/>
              <w:marBottom w:val="0"/>
              <w:divBdr>
                <w:top w:val="none" w:sz="0" w:space="0" w:color="auto"/>
                <w:left w:val="none" w:sz="0" w:space="0" w:color="auto"/>
                <w:bottom w:val="none" w:sz="0" w:space="0" w:color="auto"/>
                <w:right w:val="none" w:sz="0" w:space="0" w:color="auto"/>
              </w:divBdr>
              <w:divsChild>
                <w:div w:id="1363940536">
                  <w:marLeft w:val="0"/>
                  <w:marRight w:val="0"/>
                  <w:marTop w:val="0"/>
                  <w:marBottom w:val="0"/>
                  <w:divBdr>
                    <w:top w:val="none" w:sz="0" w:space="0" w:color="auto"/>
                    <w:left w:val="none" w:sz="0" w:space="0" w:color="auto"/>
                    <w:bottom w:val="none" w:sz="0" w:space="0" w:color="auto"/>
                    <w:right w:val="none" w:sz="0" w:space="0" w:color="auto"/>
                  </w:divBdr>
                  <w:divsChild>
                    <w:div w:id="1333485807">
                      <w:marLeft w:val="120"/>
                      <w:marRight w:val="300"/>
                      <w:marTop w:val="120"/>
                      <w:marBottom w:val="120"/>
                      <w:divBdr>
                        <w:top w:val="none" w:sz="0" w:space="0" w:color="auto"/>
                        <w:left w:val="none" w:sz="0" w:space="0" w:color="auto"/>
                        <w:bottom w:val="none" w:sz="0" w:space="0" w:color="auto"/>
                        <w:right w:val="none" w:sz="0" w:space="0" w:color="auto"/>
                      </w:divBdr>
                      <w:divsChild>
                        <w:div w:id="1412507913">
                          <w:marLeft w:val="0"/>
                          <w:marRight w:val="0"/>
                          <w:marTop w:val="0"/>
                          <w:marBottom w:val="0"/>
                          <w:divBdr>
                            <w:top w:val="none" w:sz="0" w:space="0" w:color="auto"/>
                            <w:left w:val="none" w:sz="0" w:space="0" w:color="auto"/>
                            <w:bottom w:val="none" w:sz="0" w:space="0" w:color="auto"/>
                            <w:right w:val="none" w:sz="0" w:space="0" w:color="auto"/>
                          </w:divBdr>
                          <w:divsChild>
                            <w:div w:id="1782803522">
                              <w:marLeft w:val="0"/>
                              <w:marRight w:val="0"/>
                              <w:marTop w:val="0"/>
                              <w:marBottom w:val="0"/>
                              <w:divBdr>
                                <w:top w:val="none" w:sz="0" w:space="0" w:color="auto"/>
                                <w:left w:val="none" w:sz="0" w:space="0" w:color="auto"/>
                                <w:bottom w:val="none" w:sz="0" w:space="0" w:color="auto"/>
                                <w:right w:val="none" w:sz="0" w:space="0" w:color="auto"/>
                              </w:divBdr>
                              <w:divsChild>
                                <w:div w:id="1946690865">
                                  <w:marLeft w:val="0"/>
                                  <w:marRight w:val="120"/>
                                  <w:marTop w:val="0"/>
                                  <w:marBottom w:val="0"/>
                                  <w:divBdr>
                                    <w:top w:val="none" w:sz="0" w:space="0" w:color="auto"/>
                                    <w:left w:val="none" w:sz="0" w:space="0" w:color="auto"/>
                                    <w:bottom w:val="none" w:sz="0" w:space="0" w:color="auto"/>
                                    <w:right w:val="none" w:sz="0" w:space="0" w:color="auto"/>
                                  </w:divBdr>
                                  <w:divsChild>
                                    <w:div w:id="702554170">
                                      <w:marLeft w:val="0"/>
                                      <w:marRight w:val="0"/>
                                      <w:marTop w:val="0"/>
                                      <w:marBottom w:val="0"/>
                                      <w:divBdr>
                                        <w:top w:val="none" w:sz="0" w:space="0" w:color="auto"/>
                                        <w:left w:val="none" w:sz="0" w:space="0" w:color="auto"/>
                                        <w:bottom w:val="none" w:sz="0" w:space="0" w:color="auto"/>
                                        <w:right w:val="none" w:sz="0" w:space="0" w:color="auto"/>
                                      </w:divBdr>
                                      <w:divsChild>
                                        <w:div w:id="800077468">
                                          <w:marLeft w:val="0"/>
                                          <w:marRight w:val="0"/>
                                          <w:marTop w:val="0"/>
                                          <w:marBottom w:val="0"/>
                                          <w:divBdr>
                                            <w:top w:val="none" w:sz="0" w:space="0" w:color="auto"/>
                                            <w:left w:val="none" w:sz="0" w:space="0" w:color="auto"/>
                                            <w:bottom w:val="none" w:sz="0" w:space="0" w:color="auto"/>
                                            <w:right w:val="none" w:sz="0" w:space="0" w:color="auto"/>
                                          </w:divBdr>
                                          <w:divsChild>
                                            <w:div w:id="200154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3360716">
          <w:marLeft w:val="0"/>
          <w:marRight w:val="0"/>
          <w:marTop w:val="0"/>
          <w:marBottom w:val="0"/>
          <w:divBdr>
            <w:top w:val="none" w:sz="0" w:space="0" w:color="auto"/>
            <w:left w:val="none" w:sz="0" w:space="0" w:color="auto"/>
            <w:bottom w:val="none" w:sz="0" w:space="0" w:color="auto"/>
            <w:right w:val="none" w:sz="0" w:space="0" w:color="auto"/>
          </w:divBdr>
          <w:divsChild>
            <w:div w:id="1595554716">
              <w:marLeft w:val="0"/>
              <w:marRight w:val="0"/>
              <w:marTop w:val="0"/>
              <w:marBottom w:val="0"/>
              <w:divBdr>
                <w:top w:val="none" w:sz="0" w:space="0" w:color="auto"/>
                <w:left w:val="none" w:sz="0" w:space="0" w:color="auto"/>
                <w:bottom w:val="none" w:sz="0" w:space="0" w:color="auto"/>
                <w:right w:val="none" w:sz="0" w:space="0" w:color="auto"/>
              </w:divBdr>
              <w:divsChild>
                <w:div w:id="370569483">
                  <w:marLeft w:val="0"/>
                  <w:marRight w:val="0"/>
                  <w:marTop w:val="0"/>
                  <w:marBottom w:val="0"/>
                  <w:divBdr>
                    <w:top w:val="none" w:sz="0" w:space="0" w:color="auto"/>
                    <w:left w:val="none" w:sz="0" w:space="0" w:color="auto"/>
                    <w:bottom w:val="none" w:sz="0" w:space="0" w:color="auto"/>
                    <w:right w:val="none" w:sz="0" w:space="0" w:color="auto"/>
                  </w:divBdr>
                  <w:divsChild>
                    <w:div w:id="1615479960">
                      <w:marLeft w:val="120"/>
                      <w:marRight w:val="300"/>
                      <w:marTop w:val="0"/>
                      <w:marBottom w:val="120"/>
                      <w:divBdr>
                        <w:top w:val="none" w:sz="0" w:space="0" w:color="auto"/>
                        <w:left w:val="none" w:sz="0" w:space="0" w:color="auto"/>
                        <w:bottom w:val="none" w:sz="0" w:space="0" w:color="auto"/>
                        <w:right w:val="none" w:sz="0" w:space="0" w:color="auto"/>
                      </w:divBdr>
                      <w:divsChild>
                        <w:div w:id="35666676">
                          <w:marLeft w:val="0"/>
                          <w:marRight w:val="0"/>
                          <w:marTop w:val="0"/>
                          <w:marBottom w:val="0"/>
                          <w:divBdr>
                            <w:top w:val="none" w:sz="0" w:space="0" w:color="auto"/>
                            <w:left w:val="none" w:sz="0" w:space="0" w:color="auto"/>
                            <w:bottom w:val="none" w:sz="0" w:space="0" w:color="auto"/>
                            <w:right w:val="none" w:sz="0" w:space="0" w:color="auto"/>
                          </w:divBdr>
                          <w:divsChild>
                            <w:div w:id="370769462">
                              <w:marLeft w:val="780"/>
                              <w:marRight w:val="240"/>
                              <w:marTop w:val="180"/>
                              <w:marBottom w:val="150"/>
                              <w:divBdr>
                                <w:top w:val="none" w:sz="0" w:space="0" w:color="auto"/>
                                <w:left w:val="none" w:sz="0" w:space="0" w:color="auto"/>
                                <w:bottom w:val="none" w:sz="0" w:space="0" w:color="auto"/>
                                <w:right w:val="none" w:sz="0" w:space="0" w:color="auto"/>
                              </w:divBdr>
                              <w:divsChild>
                                <w:div w:id="449671366">
                                  <w:marLeft w:val="0"/>
                                  <w:marRight w:val="0"/>
                                  <w:marTop w:val="0"/>
                                  <w:marBottom w:val="0"/>
                                  <w:divBdr>
                                    <w:top w:val="none" w:sz="0" w:space="0" w:color="auto"/>
                                    <w:left w:val="none" w:sz="0" w:space="0" w:color="auto"/>
                                    <w:bottom w:val="none" w:sz="0" w:space="0" w:color="auto"/>
                                    <w:right w:val="none" w:sz="0" w:space="0" w:color="auto"/>
                                  </w:divBdr>
                                  <w:divsChild>
                                    <w:div w:id="1341004065">
                                      <w:marLeft w:val="0"/>
                                      <w:marRight w:val="0"/>
                                      <w:marTop w:val="0"/>
                                      <w:marBottom w:val="0"/>
                                      <w:divBdr>
                                        <w:top w:val="none" w:sz="0" w:space="0" w:color="auto"/>
                                        <w:left w:val="none" w:sz="0" w:space="0" w:color="auto"/>
                                        <w:bottom w:val="none" w:sz="0" w:space="0" w:color="auto"/>
                                        <w:right w:val="none" w:sz="0" w:space="0" w:color="auto"/>
                                      </w:divBdr>
                                      <w:divsChild>
                                        <w:div w:id="248317988">
                                          <w:marLeft w:val="0"/>
                                          <w:marRight w:val="0"/>
                                          <w:marTop w:val="0"/>
                                          <w:marBottom w:val="0"/>
                                          <w:divBdr>
                                            <w:top w:val="none" w:sz="0" w:space="0" w:color="auto"/>
                                            <w:left w:val="none" w:sz="0" w:space="0" w:color="auto"/>
                                            <w:bottom w:val="none" w:sz="0" w:space="0" w:color="auto"/>
                                            <w:right w:val="none" w:sz="0" w:space="0" w:color="auto"/>
                                          </w:divBdr>
                                          <w:divsChild>
                                            <w:div w:id="14757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5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868682">
      <w:bodyDiv w:val="1"/>
      <w:marLeft w:val="0"/>
      <w:marRight w:val="0"/>
      <w:marTop w:val="0"/>
      <w:marBottom w:val="0"/>
      <w:divBdr>
        <w:top w:val="none" w:sz="0" w:space="0" w:color="auto"/>
        <w:left w:val="none" w:sz="0" w:space="0" w:color="auto"/>
        <w:bottom w:val="none" w:sz="0" w:space="0" w:color="auto"/>
        <w:right w:val="none" w:sz="0" w:space="0" w:color="auto"/>
      </w:divBdr>
    </w:div>
    <w:div w:id="798035698">
      <w:bodyDiv w:val="1"/>
      <w:marLeft w:val="0"/>
      <w:marRight w:val="0"/>
      <w:marTop w:val="0"/>
      <w:marBottom w:val="0"/>
      <w:divBdr>
        <w:top w:val="none" w:sz="0" w:space="0" w:color="auto"/>
        <w:left w:val="none" w:sz="0" w:space="0" w:color="auto"/>
        <w:bottom w:val="none" w:sz="0" w:space="0" w:color="auto"/>
        <w:right w:val="none" w:sz="0" w:space="0" w:color="auto"/>
      </w:divBdr>
    </w:div>
    <w:div w:id="1309506366">
      <w:bodyDiv w:val="1"/>
      <w:marLeft w:val="0"/>
      <w:marRight w:val="0"/>
      <w:marTop w:val="0"/>
      <w:marBottom w:val="0"/>
      <w:divBdr>
        <w:top w:val="none" w:sz="0" w:space="0" w:color="auto"/>
        <w:left w:val="none" w:sz="0" w:space="0" w:color="auto"/>
        <w:bottom w:val="none" w:sz="0" w:space="0" w:color="auto"/>
        <w:right w:val="none" w:sz="0" w:space="0" w:color="auto"/>
      </w:divBdr>
    </w:div>
    <w:div w:id="1411124060">
      <w:bodyDiv w:val="1"/>
      <w:marLeft w:val="0"/>
      <w:marRight w:val="0"/>
      <w:marTop w:val="0"/>
      <w:marBottom w:val="0"/>
      <w:divBdr>
        <w:top w:val="none" w:sz="0" w:space="0" w:color="auto"/>
        <w:left w:val="none" w:sz="0" w:space="0" w:color="auto"/>
        <w:bottom w:val="none" w:sz="0" w:space="0" w:color="auto"/>
        <w:right w:val="none" w:sz="0" w:space="0" w:color="auto"/>
      </w:divBdr>
    </w:div>
    <w:div w:id="1751153655">
      <w:bodyDiv w:val="1"/>
      <w:marLeft w:val="0"/>
      <w:marRight w:val="0"/>
      <w:marTop w:val="0"/>
      <w:marBottom w:val="0"/>
      <w:divBdr>
        <w:top w:val="none" w:sz="0" w:space="0" w:color="auto"/>
        <w:left w:val="none" w:sz="0" w:space="0" w:color="auto"/>
        <w:bottom w:val="none" w:sz="0" w:space="0" w:color="auto"/>
        <w:right w:val="none" w:sz="0" w:space="0" w:color="auto"/>
      </w:divBdr>
    </w:div>
    <w:div w:id="1762292772">
      <w:bodyDiv w:val="1"/>
      <w:marLeft w:val="0"/>
      <w:marRight w:val="0"/>
      <w:marTop w:val="0"/>
      <w:marBottom w:val="0"/>
      <w:divBdr>
        <w:top w:val="none" w:sz="0" w:space="0" w:color="auto"/>
        <w:left w:val="none" w:sz="0" w:space="0" w:color="auto"/>
        <w:bottom w:val="none" w:sz="0" w:space="0" w:color="auto"/>
        <w:right w:val="none" w:sz="0" w:space="0" w:color="auto"/>
      </w:divBdr>
      <w:divsChild>
        <w:div w:id="1156802336">
          <w:marLeft w:val="0"/>
          <w:marRight w:val="0"/>
          <w:marTop w:val="0"/>
          <w:marBottom w:val="0"/>
          <w:divBdr>
            <w:top w:val="none" w:sz="0" w:space="0" w:color="auto"/>
            <w:left w:val="none" w:sz="0" w:space="0" w:color="auto"/>
            <w:bottom w:val="none" w:sz="0" w:space="0" w:color="auto"/>
            <w:right w:val="none" w:sz="0" w:space="0" w:color="auto"/>
          </w:divBdr>
          <w:divsChild>
            <w:div w:id="260991162">
              <w:marLeft w:val="0"/>
              <w:marRight w:val="0"/>
              <w:marTop w:val="0"/>
              <w:marBottom w:val="0"/>
              <w:divBdr>
                <w:top w:val="none" w:sz="0" w:space="0" w:color="auto"/>
                <w:left w:val="none" w:sz="0" w:space="0" w:color="auto"/>
                <w:bottom w:val="none" w:sz="0" w:space="0" w:color="auto"/>
                <w:right w:val="none" w:sz="0" w:space="0" w:color="auto"/>
              </w:divBdr>
              <w:divsChild>
                <w:div w:id="84575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022517">
      <w:bodyDiv w:val="1"/>
      <w:marLeft w:val="0"/>
      <w:marRight w:val="0"/>
      <w:marTop w:val="0"/>
      <w:marBottom w:val="0"/>
      <w:divBdr>
        <w:top w:val="none" w:sz="0" w:space="0" w:color="auto"/>
        <w:left w:val="none" w:sz="0" w:space="0" w:color="auto"/>
        <w:bottom w:val="none" w:sz="0" w:space="0" w:color="auto"/>
        <w:right w:val="none" w:sz="0" w:space="0" w:color="auto"/>
      </w:divBdr>
    </w:div>
    <w:div w:id="1992174253">
      <w:bodyDiv w:val="1"/>
      <w:marLeft w:val="0"/>
      <w:marRight w:val="0"/>
      <w:marTop w:val="0"/>
      <w:marBottom w:val="0"/>
      <w:divBdr>
        <w:top w:val="none" w:sz="0" w:space="0" w:color="auto"/>
        <w:left w:val="none" w:sz="0" w:space="0" w:color="auto"/>
        <w:bottom w:val="none" w:sz="0" w:space="0" w:color="auto"/>
        <w:right w:val="none" w:sz="0" w:space="0" w:color="auto"/>
      </w:divBdr>
      <w:divsChild>
        <w:div w:id="781655138">
          <w:marLeft w:val="0"/>
          <w:marRight w:val="0"/>
          <w:marTop w:val="0"/>
          <w:marBottom w:val="0"/>
          <w:divBdr>
            <w:top w:val="none" w:sz="0" w:space="0" w:color="auto"/>
            <w:left w:val="none" w:sz="0" w:space="0" w:color="auto"/>
            <w:bottom w:val="none" w:sz="0" w:space="0" w:color="auto"/>
            <w:right w:val="none" w:sz="0" w:space="0" w:color="auto"/>
          </w:divBdr>
          <w:divsChild>
            <w:div w:id="1635910184">
              <w:marLeft w:val="0"/>
              <w:marRight w:val="0"/>
              <w:marTop w:val="0"/>
              <w:marBottom w:val="0"/>
              <w:divBdr>
                <w:top w:val="none" w:sz="0" w:space="0" w:color="auto"/>
                <w:left w:val="none" w:sz="0" w:space="0" w:color="auto"/>
                <w:bottom w:val="none" w:sz="0" w:space="0" w:color="auto"/>
                <w:right w:val="none" w:sz="0" w:space="0" w:color="auto"/>
              </w:divBdr>
              <w:divsChild>
                <w:div w:id="374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census.gov/programs-surveys/geography/technical-documentation/county-changes.197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7AB1849A9B222458A09D1FD16CE8688" ma:contentTypeVersion="13" ma:contentTypeDescription="Create a new document." ma:contentTypeScope="" ma:versionID="cf201f6f2cb6c64675106b206a03268b">
  <xsd:schema xmlns:xsd="http://www.w3.org/2001/XMLSchema" xmlns:xs="http://www.w3.org/2001/XMLSchema" xmlns:p="http://schemas.microsoft.com/office/2006/metadata/properties" xmlns:ns3="755118f9-0a1e-429a-bac2-aec245618f20" xmlns:ns4="9557d15a-0737-4f8b-ad65-4f714abe061e" targetNamespace="http://schemas.microsoft.com/office/2006/metadata/properties" ma:root="true" ma:fieldsID="f2b820e715ecc0c88ee324d7a9ed5ccd" ns3:_="" ns4:_="">
    <xsd:import namespace="755118f9-0a1e-429a-bac2-aec245618f20"/>
    <xsd:import namespace="9557d15a-0737-4f8b-ad65-4f714abe06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5118f9-0a1e-429a-bac2-aec245618f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57d15a-0737-4f8b-ad65-4f714abe061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83D84B-0B3C-4B1F-A963-D6B732F6A7F0}">
  <ds:schemaRefs>
    <ds:schemaRef ds:uri="http://schemas.openxmlformats.org/officeDocument/2006/bibliography"/>
  </ds:schemaRefs>
</ds:datastoreItem>
</file>

<file path=customXml/itemProps2.xml><?xml version="1.0" encoding="utf-8"?>
<ds:datastoreItem xmlns:ds="http://schemas.openxmlformats.org/officeDocument/2006/customXml" ds:itemID="{59AD9291-280A-49C3-847F-30CD704A7CDD}">
  <ds:schemaRefs>
    <ds:schemaRef ds:uri="http://schemas.microsoft.com/sharepoint/v3/contenttype/forms"/>
  </ds:schemaRefs>
</ds:datastoreItem>
</file>

<file path=customXml/itemProps3.xml><?xml version="1.0" encoding="utf-8"?>
<ds:datastoreItem xmlns:ds="http://schemas.openxmlformats.org/officeDocument/2006/customXml" ds:itemID="{319E8752-1E3F-41C8-BD11-34ECF3F547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1BEAF0-D67A-4650-9B8D-0B65DC7F41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5118f9-0a1e-429a-bac2-aec245618f20"/>
    <ds:schemaRef ds:uri="9557d15a-0737-4f8b-ad65-4f714abe06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2428</Words>
  <Characters>13845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UCSF</Company>
  <LinksUpToDate>false</LinksUpToDate>
  <CharactersWithSpaces>16241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Murchland, Audrey R</dc:creator>
  <cp:keywords/>
  <dc:description/>
  <cp:lastModifiedBy>Murchland, Audrey Rose</cp:lastModifiedBy>
  <cp:revision>3</cp:revision>
  <cp:lastPrinted>2020-09-16T18:33:00Z</cp:lastPrinted>
  <dcterms:created xsi:type="dcterms:W3CDTF">2020-09-16T18:33:00Z</dcterms:created>
  <dcterms:modified xsi:type="dcterms:W3CDTF">2020-09-16T19:36:00Z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0x01010077AB1849A9B222458A09D1FD16CE8688</vt:lpwstr>
  </property>
</Properties>
</file>