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3167A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E82154B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F77C951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117317FF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076C56E0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71D67D38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624D7C8E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51B041BB" w14:textId="77777777" w:rsidR="00C951E3" w:rsidRPr="006F1ABD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1028E290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4C8EC8D3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1CBB2DAE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53D43CAF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6C39AFBB" w14:textId="77777777" w:rsidTr="00115B8A">
        <w:trPr>
          <w:jc w:val="center"/>
        </w:trPr>
        <w:tc>
          <w:tcPr>
            <w:tcW w:w="2689" w:type="dxa"/>
          </w:tcPr>
          <w:p w14:paraId="0B8871C0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0C809883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3C679130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30D08016" w14:textId="77777777" w:rsidTr="00B54689">
        <w:trPr>
          <w:jc w:val="center"/>
        </w:trPr>
        <w:tc>
          <w:tcPr>
            <w:tcW w:w="9288" w:type="dxa"/>
            <w:gridSpan w:val="3"/>
          </w:tcPr>
          <w:p w14:paraId="7C179C34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49CE95F2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282175C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5B4979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514A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E38294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B00A5E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7F08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55D70E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954F2F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7A3D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BEA286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C0C90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B29D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451E1D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1C9218" w14:textId="77777777" w:rsidR="00D95CAB" w:rsidRPr="00066BE6" w:rsidRDefault="00D95CAB" w:rsidP="00E7792F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6FAC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2D3D4F9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52C6F5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7F84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5C9171C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9E557C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47CC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AA1002B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0E8830EB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C94D23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23154B7C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D906442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34BB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13EAD469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E377E4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5B7B4510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1F346295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2FD9144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A08A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A8E0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37B6B35D" w14:textId="77777777" w:rsidR="006A540B" w:rsidRDefault="006A540B" w:rsidP="00EB4032">
      <w:pPr>
        <w:rPr>
          <w:sz w:val="20"/>
          <w:szCs w:val="20"/>
        </w:rPr>
      </w:pPr>
    </w:p>
    <w:p w14:paraId="770BCA54" w14:textId="77777777" w:rsidR="00EB4032" w:rsidRPr="00EB4032" w:rsidRDefault="00EB4032" w:rsidP="00EB4032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 w:rsidR="00D70BBA"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 w:rsidR="00D70BBA"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 w:rsidR="00D70BBA"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 w:rsidR="00D70BBA"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1A5DE6AA" w14:textId="77777777" w:rsidR="00C951E3" w:rsidRDefault="00EB4032" w:rsidP="006A540B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 w:rsidR="00D70BBA"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 w:rsidR="00C951E3">
        <w:rPr>
          <w:sz w:val="20"/>
          <w:szCs w:val="20"/>
        </w:rPr>
        <w:t xml:space="preserve">                                                                                 </w:t>
      </w:r>
    </w:p>
    <w:p w14:paraId="1F66BBD6" w14:textId="77777777" w:rsidR="00EC5F33" w:rsidRPr="00115B8A" w:rsidRDefault="00C951E3" w:rsidP="00115B8A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DATA</w:t>
      </w:r>
      <w:r w:rsidR="00710291">
        <w:rPr>
          <w:b/>
          <w:i/>
          <w:sz w:val="24"/>
          <w:szCs w:val="24"/>
        </w:rPr>
        <w:t xml:space="preserve">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4340BD6F" w14:textId="77777777" w:rsidR="00EC5F33" w:rsidRDefault="00EC5F33" w:rsidP="006F1ABD">
      <w:pPr>
        <w:tabs>
          <w:tab w:val="left" w:pos="3398"/>
        </w:tabs>
        <w:spacing w:line="240" w:lineRule="exact"/>
        <w:rPr>
          <w:b/>
          <w:sz w:val="24"/>
          <w:szCs w:val="24"/>
        </w:rPr>
      </w:pPr>
    </w:p>
    <w:p w14:paraId="25B02A1C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24C4564" w14:textId="77777777" w:rsidR="006A540B" w:rsidRDefault="006A540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30F09A2" w14:textId="77777777" w:rsidR="00EB4032" w:rsidRDefault="00EB4032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2F172E1" w14:textId="77777777" w:rsidR="00EB4032" w:rsidRDefault="00EB4032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3D0F24A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21EBBE7A" w14:textId="77777777" w:rsidR="008B4E07" w:rsidRPr="00066BE6" w:rsidRDefault="00FC6341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ANTICADUTA SU CORDA</w:t>
      </w:r>
      <w:r w:rsidR="008B4E07" w:rsidRPr="00066BE6">
        <w:rPr>
          <w:b/>
          <w:sz w:val="24"/>
          <w:szCs w:val="24"/>
        </w:rPr>
        <w:t xml:space="preserve"> IRUDEK </w:t>
      </w:r>
    </w:p>
    <w:p w14:paraId="6BF70DA2" w14:textId="77777777" w:rsidR="008B4E07" w:rsidRDefault="008B4E07" w:rsidP="008B4E07">
      <w:pPr>
        <w:pStyle w:val="Nessunaspaziatura"/>
        <w:spacing w:line="240" w:lineRule="exact"/>
      </w:pPr>
    </w:p>
    <w:p w14:paraId="7FD2EC58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3"/>
        <w:gridCol w:w="1138"/>
        <w:gridCol w:w="1137"/>
      </w:tblGrid>
      <w:tr w:rsidR="008419CD" w:rsidRPr="005C4833" w14:paraId="379E8C03" w14:textId="77777777" w:rsidTr="00693FE7">
        <w:trPr>
          <w:trHeight w:val="162"/>
        </w:trPr>
        <w:tc>
          <w:tcPr>
            <w:tcW w:w="1170" w:type="dxa"/>
          </w:tcPr>
          <w:p w14:paraId="59C1ECC5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3" w:type="dxa"/>
            <w:vMerge w:val="restart"/>
          </w:tcPr>
          <w:p w14:paraId="7FA524B1" w14:textId="77777777" w:rsidR="008419CD" w:rsidRPr="00066BE6" w:rsidRDefault="00A44E7E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ANTICADUTA SU CORDA</w:t>
            </w:r>
            <w:r w:rsidR="00693FE7">
              <w:rPr>
                <w:b/>
                <w:sz w:val="18"/>
                <w:szCs w:val="18"/>
              </w:rPr>
              <w:t xml:space="preserve"> IRUDEK</w:t>
            </w:r>
          </w:p>
          <w:p w14:paraId="7D7DA66A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5" w:type="dxa"/>
            <w:gridSpan w:val="2"/>
          </w:tcPr>
          <w:p w14:paraId="5866241F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61849D97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FC6341" w:rsidRPr="005C4833" w14:paraId="06C7D5C7" w14:textId="77777777" w:rsidTr="00693FE7">
        <w:trPr>
          <w:trHeight w:val="25"/>
        </w:trPr>
        <w:tc>
          <w:tcPr>
            <w:tcW w:w="1170" w:type="dxa"/>
            <w:vMerge w:val="restart"/>
          </w:tcPr>
          <w:p w14:paraId="586E26FB" w14:textId="77777777" w:rsidR="00FC6341" w:rsidRDefault="00FC6341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14DA4780" w14:textId="77777777" w:rsidR="00FC6341" w:rsidRPr="00066BE6" w:rsidRDefault="00FC6341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3" w:type="dxa"/>
            <w:vMerge/>
          </w:tcPr>
          <w:p w14:paraId="14F5A496" w14:textId="77777777" w:rsidR="00FC6341" w:rsidRDefault="00FC634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2EB7D2FA" w14:textId="77777777" w:rsidR="00FC6341" w:rsidRDefault="00FC634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7" w:type="dxa"/>
          </w:tcPr>
          <w:p w14:paraId="5D259B68" w14:textId="77777777" w:rsidR="00FC6341" w:rsidRDefault="00FC634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FC6341" w:rsidRPr="005C4833" w14:paraId="129CDC87" w14:textId="77777777" w:rsidTr="00693FE7">
        <w:trPr>
          <w:trHeight w:val="27"/>
        </w:trPr>
        <w:tc>
          <w:tcPr>
            <w:tcW w:w="1170" w:type="dxa"/>
            <w:vMerge/>
          </w:tcPr>
          <w:p w14:paraId="3B60E379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F036AEF" w14:textId="777777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 - Ciascun anticaduta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deve obbligatoriamente avere:</w:t>
            </w:r>
          </w:p>
        </w:tc>
        <w:tc>
          <w:tcPr>
            <w:tcW w:w="2275" w:type="dxa"/>
            <w:gridSpan w:val="2"/>
          </w:tcPr>
          <w:p w14:paraId="1129FB5D" w14:textId="77777777" w:rsidR="00FC6341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FC6341" w:rsidRPr="005C4833" w14:paraId="6E3A7F28" w14:textId="77777777" w:rsidTr="00693FE7">
        <w:trPr>
          <w:trHeight w:val="22"/>
        </w:trPr>
        <w:tc>
          <w:tcPr>
            <w:tcW w:w="1170" w:type="dxa"/>
            <w:vMerge/>
          </w:tcPr>
          <w:p w14:paraId="26C4F44C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CDCC57F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marcatura conforme alla norma EN 365</w:t>
            </w:r>
          </w:p>
        </w:tc>
        <w:tc>
          <w:tcPr>
            <w:tcW w:w="1138" w:type="dxa"/>
          </w:tcPr>
          <w:p w14:paraId="6C919AA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8E82E0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548C638" w14:textId="77777777" w:rsidTr="00693FE7">
        <w:trPr>
          <w:trHeight w:val="22"/>
        </w:trPr>
        <w:tc>
          <w:tcPr>
            <w:tcW w:w="1170" w:type="dxa"/>
            <w:vMerge/>
          </w:tcPr>
          <w:p w14:paraId="552D1FB6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F265E76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3E02AA70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7514ECD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6514DCA2" w14:textId="77777777" w:rsidTr="00693FE7">
        <w:trPr>
          <w:trHeight w:val="22"/>
        </w:trPr>
        <w:tc>
          <w:tcPr>
            <w:tcW w:w="1170" w:type="dxa"/>
            <w:vMerge/>
          </w:tcPr>
          <w:p w14:paraId="63E93193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41FCF70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5365B8E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0735F1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47414A9" w14:textId="77777777" w:rsidTr="00693FE7">
        <w:trPr>
          <w:trHeight w:val="22"/>
        </w:trPr>
        <w:tc>
          <w:tcPr>
            <w:tcW w:w="1170" w:type="dxa"/>
            <w:vMerge/>
          </w:tcPr>
          <w:p w14:paraId="6C6131C7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7BF9F6B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numero di lotto e/o di serie</w:t>
            </w:r>
          </w:p>
        </w:tc>
        <w:tc>
          <w:tcPr>
            <w:tcW w:w="1138" w:type="dxa"/>
          </w:tcPr>
          <w:p w14:paraId="3D53BD1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089E070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E0AAF58" w14:textId="77777777" w:rsidTr="00693FE7">
        <w:trPr>
          <w:trHeight w:val="22"/>
        </w:trPr>
        <w:tc>
          <w:tcPr>
            <w:tcW w:w="1170" w:type="dxa"/>
            <w:vMerge/>
          </w:tcPr>
          <w:p w14:paraId="0449676C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F114D6A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25D3914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07A4736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AE05059" w14:textId="77777777" w:rsidTr="00693FE7">
        <w:trPr>
          <w:trHeight w:val="22"/>
        </w:trPr>
        <w:tc>
          <w:tcPr>
            <w:tcW w:w="1170" w:type="dxa"/>
            <w:vMerge/>
          </w:tcPr>
          <w:p w14:paraId="6AF59CCE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B8D82DE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2EE27E8D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21DC376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4257CDD3" w14:textId="77777777" w:rsidTr="00693FE7">
        <w:trPr>
          <w:trHeight w:val="20"/>
        </w:trPr>
        <w:tc>
          <w:tcPr>
            <w:tcW w:w="1170" w:type="dxa"/>
            <w:vMerge/>
          </w:tcPr>
          <w:p w14:paraId="5A772EF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9508767" w14:textId="77777777" w:rsidR="00FC6341" w:rsidRPr="00EC695F" w:rsidRDefault="00FC6341" w:rsidP="00A44E7E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2° CONTROLLO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</w:t>
            </w:r>
            <w:r>
              <w:rPr>
                <w:rFonts w:cs="ArialNarrow"/>
                <w:color w:val="333333"/>
                <w:sz w:val="18"/>
                <w:szCs w:val="18"/>
              </w:rPr>
              <w:t>l’anticaduta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e della presenza dei componenti 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obbligatori:</w:t>
            </w:r>
          </w:p>
        </w:tc>
        <w:tc>
          <w:tcPr>
            <w:tcW w:w="2275" w:type="dxa"/>
            <w:gridSpan w:val="2"/>
          </w:tcPr>
          <w:p w14:paraId="11674892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FC6341" w:rsidRPr="005C4833" w14:paraId="3107AA78" w14:textId="77777777" w:rsidTr="00693FE7">
        <w:trPr>
          <w:trHeight w:val="20"/>
        </w:trPr>
        <w:tc>
          <w:tcPr>
            <w:tcW w:w="1170" w:type="dxa"/>
            <w:vMerge/>
          </w:tcPr>
          <w:p w14:paraId="3D7FE7C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EEA9141" w14:textId="777777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sistema di chiusura</w:t>
            </w:r>
          </w:p>
        </w:tc>
        <w:tc>
          <w:tcPr>
            <w:tcW w:w="1138" w:type="dxa"/>
          </w:tcPr>
          <w:p w14:paraId="37D36905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470A8C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7F5B108D" w14:textId="77777777" w:rsidTr="00693FE7">
        <w:trPr>
          <w:trHeight w:val="20"/>
        </w:trPr>
        <w:tc>
          <w:tcPr>
            <w:tcW w:w="1170" w:type="dxa"/>
            <w:vMerge/>
          </w:tcPr>
          <w:p w14:paraId="0E237EB6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2C0B9AD" w14:textId="777777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sistema di apertura delle molle</w:t>
            </w:r>
          </w:p>
        </w:tc>
        <w:tc>
          <w:tcPr>
            <w:tcW w:w="1138" w:type="dxa"/>
          </w:tcPr>
          <w:p w14:paraId="369FE61C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F4B85DC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0072579" w14:textId="77777777" w:rsidTr="00C73D26">
        <w:trPr>
          <w:trHeight w:val="150"/>
        </w:trPr>
        <w:tc>
          <w:tcPr>
            <w:tcW w:w="1170" w:type="dxa"/>
            <w:vMerge/>
          </w:tcPr>
          <w:p w14:paraId="6396E3F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EB34BA0" w14:textId="777777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sistema di bloccaggio di sicurezza </w:t>
            </w:r>
          </w:p>
        </w:tc>
        <w:tc>
          <w:tcPr>
            <w:tcW w:w="1138" w:type="dxa"/>
          </w:tcPr>
          <w:p w14:paraId="2F690002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A32201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66B0F20" w14:textId="77777777" w:rsidTr="00693FE7">
        <w:trPr>
          <w:trHeight w:val="150"/>
        </w:trPr>
        <w:tc>
          <w:tcPr>
            <w:tcW w:w="1170" w:type="dxa"/>
            <w:vMerge/>
          </w:tcPr>
          <w:p w14:paraId="4D354F2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12952FF" w14:textId="777777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anello di ancoraggio</w:t>
            </w:r>
          </w:p>
        </w:tc>
        <w:tc>
          <w:tcPr>
            <w:tcW w:w="1138" w:type="dxa"/>
          </w:tcPr>
          <w:p w14:paraId="7961C85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74FAB4A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3914806" w14:textId="77777777" w:rsidTr="00693FE7">
        <w:trPr>
          <w:trHeight w:val="150"/>
        </w:trPr>
        <w:tc>
          <w:tcPr>
            <w:tcW w:w="1170" w:type="dxa"/>
            <w:vMerge/>
          </w:tcPr>
          <w:p w14:paraId="542FFEEA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0532B00" w14:textId="77777777" w:rsidR="00FC6341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fascia di estensione (se prevista dal modello)</w:t>
            </w:r>
          </w:p>
        </w:tc>
        <w:tc>
          <w:tcPr>
            <w:tcW w:w="1138" w:type="dxa"/>
          </w:tcPr>
          <w:p w14:paraId="21A59098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7A8D8C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79B690AA" w14:textId="77777777" w:rsidTr="00693FE7">
        <w:trPr>
          <w:trHeight w:val="150"/>
        </w:trPr>
        <w:tc>
          <w:tcPr>
            <w:tcW w:w="1170" w:type="dxa"/>
            <w:vMerge/>
          </w:tcPr>
          <w:p w14:paraId="0784E015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F952733" w14:textId="77777777" w:rsidR="00FC6341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rivestimenti di protezione delle asole della fascia di estensione (se prevista dal modello)</w:t>
            </w:r>
          </w:p>
        </w:tc>
        <w:tc>
          <w:tcPr>
            <w:tcW w:w="1138" w:type="dxa"/>
          </w:tcPr>
          <w:p w14:paraId="680D9163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B8F7634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6C405B09" w14:textId="77777777" w:rsidTr="00693FE7">
        <w:trPr>
          <w:trHeight w:val="20"/>
        </w:trPr>
        <w:tc>
          <w:tcPr>
            <w:tcW w:w="1170" w:type="dxa"/>
            <w:vMerge/>
          </w:tcPr>
          <w:p w14:paraId="6BD8B9A0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456104E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3° CONTROLLO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e del funzionamento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del</w:t>
            </w:r>
            <w:r>
              <w:rPr>
                <w:rFonts w:cs="ArialNarrow"/>
                <w:color w:val="333333"/>
                <w:sz w:val="18"/>
                <w:szCs w:val="18"/>
              </w:rPr>
              <w:t>l’anticaduta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5" w:type="dxa"/>
            <w:gridSpan w:val="2"/>
          </w:tcPr>
          <w:p w14:paraId="24BC70CE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FC6341" w:rsidRPr="005C4833" w14:paraId="6A07A1F4" w14:textId="77777777" w:rsidTr="00693FE7">
        <w:trPr>
          <w:trHeight w:val="20"/>
        </w:trPr>
        <w:tc>
          <w:tcPr>
            <w:tcW w:w="1170" w:type="dxa"/>
            <w:vMerge/>
          </w:tcPr>
          <w:p w14:paraId="7BF15E0E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5B22D9A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</w:t>
            </w:r>
          </w:p>
        </w:tc>
        <w:tc>
          <w:tcPr>
            <w:tcW w:w="1138" w:type="dxa"/>
          </w:tcPr>
          <w:p w14:paraId="4F8C6A26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8D121B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1FC596C1" w14:textId="77777777" w:rsidTr="00693FE7">
        <w:trPr>
          <w:trHeight w:val="20"/>
        </w:trPr>
        <w:tc>
          <w:tcPr>
            <w:tcW w:w="1170" w:type="dxa"/>
            <w:vMerge/>
          </w:tcPr>
          <w:p w14:paraId="41DCEF1F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3CE5E2A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cattiva apertura </w:t>
            </w:r>
          </w:p>
        </w:tc>
        <w:tc>
          <w:tcPr>
            <w:tcW w:w="1138" w:type="dxa"/>
          </w:tcPr>
          <w:p w14:paraId="2EFF4C4C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31ECDB0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9CF461E" w14:textId="77777777" w:rsidTr="00693FE7">
        <w:trPr>
          <w:trHeight w:val="20"/>
        </w:trPr>
        <w:tc>
          <w:tcPr>
            <w:tcW w:w="1170" w:type="dxa"/>
            <w:vMerge/>
          </w:tcPr>
          <w:p w14:paraId="7A353E54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7A52303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cattiva chiusura </w:t>
            </w:r>
          </w:p>
        </w:tc>
        <w:tc>
          <w:tcPr>
            <w:tcW w:w="1138" w:type="dxa"/>
          </w:tcPr>
          <w:p w14:paraId="453D05BA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1119007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7AA02815" w14:textId="77777777" w:rsidTr="00693FE7">
        <w:trPr>
          <w:trHeight w:val="20"/>
        </w:trPr>
        <w:tc>
          <w:tcPr>
            <w:tcW w:w="1170" w:type="dxa"/>
            <w:vMerge/>
          </w:tcPr>
          <w:p w14:paraId="0FC1C41E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78D76DC" w14:textId="77777777" w:rsidR="00FC6341" w:rsidRPr="00EC695F" w:rsidRDefault="00FC6341" w:rsidP="00DA1C0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corrosione/usura </w:t>
            </w:r>
            <w:r w:rsidR="00DA1C0D">
              <w:rPr>
                <w:rFonts w:cs="ArialNarrow"/>
                <w:color w:val="333333"/>
                <w:sz w:val="18"/>
                <w:szCs w:val="18"/>
              </w:rPr>
              <w:t>del metallo</w:t>
            </w:r>
          </w:p>
        </w:tc>
        <w:tc>
          <w:tcPr>
            <w:tcW w:w="1138" w:type="dxa"/>
          </w:tcPr>
          <w:p w14:paraId="2915A61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E91CE32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5215C6B" w14:textId="77777777" w:rsidTr="00693FE7">
        <w:trPr>
          <w:trHeight w:val="20"/>
        </w:trPr>
        <w:tc>
          <w:tcPr>
            <w:tcW w:w="1170" w:type="dxa"/>
            <w:vMerge/>
          </w:tcPr>
          <w:p w14:paraId="6D2E9840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F93BB5F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scorrimento libero verso l’alto</w:t>
            </w:r>
          </w:p>
        </w:tc>
        <w:tc>
          <w:tcPr>
            <w:tcW w:w="1138" w:type="dxa"/>
          </w:tcPr>
          <w:p w14:paraId="5188098C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AE3181F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CCE0F01" w14:textId="77777777" w:rsidTr="00693FE7">
        <w:trPr>
          <w:trHeight w:val="20"/>
        </w:trPr>
        <w:tc>
          <w:tcPr>
            <w:tcW w:w="1170" w:type="dxa"/>
            <w:vMerge/>
          </w:tcPr>
          <w:p w14:paraId="0BE331CB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5F9DFB6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blocco immediato e stabile verso il basso</w:t>
            </w:r>
          </w:p>
        </w:tc>
        <w:tc>
          <w:tcPr>
            <w:tcW w:w="1138" w:type="dxa"/>
          </w:tcPr>
          <w:p w14:paraId="7E080DF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60D06E4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628C09D8" w14:textId="77777777" w:rsidTr="00693FE7">
        <w:trPr>
          <w:trHeight w:val="20"/>
        </w:trPr>
        <w:tc>
          <w:tcPr>
            <w:tcW w:w="1170" w:type="dxa"/>
            <w:vMerge/>
          </w:tcPr>
          <w:p w14:paraId="5822595A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8CAB02E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integrità del tessuto della fascia di estensione (se prevista dal modello)</w:t>
            </w:r>
          </w:p>
        </w:tc>
        <w:tc>
          <w:tcPr>
            <w:tcW w:w="1138" w:type="dxa"/>
          </w:tcPr>
          <w:p w14:paraId="52D5B06C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ADE05A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39E93C9" w14:textId="77777777" w:rsidTr="00693FE7">
        <w:trPr>
          <w:trHeight w:val="20"/>
        </w:trPr>
        <w:tc>
          <w:tcPr>
            <w:tcW w:w="1170" w:type="dxa"/>
            <w:vMerge/>
          </w:tcPr>
          <w:p w14:paraId="3162A193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FDD52C7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integrità delle cuciture della fascia di estensione (se prevista dal modello)</w:t>
            </w:r>
          </w:p>
        </w:tc>
        <w:tc>
          <w:tcPr>
            <w:tcW w:w="1138" w:type="dxa"/>
          </w:tcPr>
          <w:p w14:paraId="58BD75FB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77640847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C70D9B9" w14:textId="77777777" w:rsidTr="00693FE7">
        <w:trPr>
          <w:trHeight w:val="20"/>
        </w:trPr>
        <w:tc>
          <w:tcPr>
            <w:tcW w:w="1170" w:type="dxa"/>
            <w:vMerge/>
          </w:tcPr>
          <w:p w14:paraId="059879F0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58A9F97" w14:textId="77777777" w:rsidR="00FC6341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integrità dei rivestimenti di protezione delle asole della fascia di estensione (se prevista dal modello)</w:t>
            </w:r>
          </w:p>
        </w:tc>
        <w:tc>
          <w:tcPr>
            <w:tcW w:w="1138" w:type="dxa"/>
          </w:tcPr>
          <w:p w14:paraId="72192E8E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B1C0176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05D371E" w14:textId="77777777" w:rsidR="008B4E07" w:rsidRDefault="008B4E07" w:rsidP="008B4E07"/>
    <w:p w14:paraId="73185A7A" w14:textId="77777777" w:rsidR="008B4E07" w:rsidRDefault="008B4E07" w:rsidP="008B4E07"/>
    <w:p w14:paraId="0853FFB2" w14:textId="77777777" w:rsidR="008E4BB6" w:rsidRDefault="008E4BB6" w:rsidP="008B4E07"/>
    <w:p w14:paraId="19850F6E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C929FD" w14:textId="77777777" w:rsidR="00093EB0" w:rsidRDefault="00093EB0" w:rsidP="008B4E07">
      <w:pPr>
        <w:spacing w:after="0" w:line="240" w:lineRule="auto"/>
      </w:pPr>
      <w:r>
        <w:separator/>
      </w:r>
    </w:p>
  </w:endnote>
  <w:endnote w:type="continuationSeparator" w:id="0">
    <w:p w14:paraId="69DC52BF" w14:textId="77777777" w:rsidR="00093EB0" w:rsidRDefault="00093EB0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42E2DA" w14:textId="77777777" w:rsidR="00E221EB" w:rsidRDefault="00E221E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F30103" w14:textId="6F163567" w:rsidR="008B4E07" w:rsidRDefault="00055779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6DC589" w14:textId="77777777" w:rsidR="00E221EB" w:rsidRDefault="00E221E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ADB88B" w14:textId="77777777" w:rsidR="00093EB0" w:rsidRDefault="00093EB0" w:rsidP="008B4E07">
      <w:pPr>
        <w:spacing w:after="0" w:line="240" w:lineRule="auto"/>
      </w:pPr>
      <w:r>
        <w:separator/>
      </w:r>
    </w:p>
  </w:footnote>
  <w:footnote w:type="continuationSeparator" w:id="0">
    <w:p w14:paraId="23C9CC8F" w14:textId="77777777" w:rsidR="00093EB0" w:rsidRDefault="00093EB0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493B39" w14:textId="77777777" w:rsidR="00B57118" w:rsidRDefault="0036362B">
    <w:pPr>
      <w:pStyle w:val="Intestazione"/>
    </w:pPr>
    <w:r>
      <w:rPr>
        <w:noProof/>
        <w:lang w:eastAsia="it-IT"/>
      </w:rPr>
      <w:pict w14:anchorId="45A29A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1672" o:spid="_x0000_s2059" type="#_x0000_t75" style="position:absolute;margin-left:0;margin-top:0;width:480.95pt;height:470.65pt;z-index:-251655168;mso-position-horizontal:center;mso-position-horizontal-relative:margin;mso-position-vertical:center;mso-position-vertical-relative:margin" o:allowincell="f">
          <v:imagedata r:id="rId1" o:title="ANTICADUTA  ROP STO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B6CB96" w14:textId="77777777" w:rsidR="008B4E07" w:rsidRDefault="00EC73A4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0A112897" wp14:editId="7A4F7598">
          <wp:simplePos x="0" y="0"/>
          <wp:positionH relativeFrom="column">
            <wp:posOffset>4747260</wp:posOffset>
          </wp:positionH>
          <wp:positionV relativeFrom="paragraph">
            <wp:posOffset>-194310</wp:posOffset>
          </wp:positionV>
          <wp:extent cx="1409700" cy="566420"/>
          <wp:effectExtent l="0" t="0" r="0" b="508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664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36362B">
      <w:rPr>
        <w:noProof/>
        <w:lang w:eastAsia="it-IT"/>
      </w:rPr>
      <w:pict w14:anchorId="1D8A50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1673" o:spid="_x0000_s2060" type="#_x0000_t75" style="position:absolute;margin-left:0;margin-top:0;width:480.95pt;height:470.65pt;z-index:-251654144;mso-position-horizontal:center;mso-position-horizontal-relative:margin;mso-position-vertical:center;mso-position-vertical-relative:margin" o:allowincell="f">
          <v:imagedata r:id="rId2" o:title="ANTICADUTA  ROP STO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B1844" w14:textId="77777777" w:rsidR="00B57118" w:rsidRDefault="0036362B">
    <w:pPr>
      <w:pStyle w:val="Intestazione"/>
    </w:pPr>
    <w:r>
      <w:rPr>
        <w:noProof/>
        <w:lang w:eastAsia="it-IT"/>
      </w:rPr>
      <w:pict w14:anchorId="5E2CA2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1671" o:spid="_x0000_s2058" type="#_x0000_t75" style="position:absolute;margin-left:0;margin-top:0;width:480.95pt;height:470.65pt;z-index:-251656192;mso-position-horizontal:center;mso-position-horizontal-relative:margin;mso-position-vertical:center;mso-position-vertical-relative:margin" o:allowincell="f">
          <v:imagedata r:id="rId1" o:title="ANTICADUTA  ROP STOP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55779"/>
    <w:rsid w:val="00062B83"/>
    <w:rsid w:val="00066BE6"/>
    <w:rsid w:val="00093EB0"/>
    <w:rsid w:val="00097794"/>
    <w:rsid w:val="00115B8A"/>
    <w:rsid w:val="00125A38"/>
    <w:rsid w:val="002136AB"/>
    <w:rsid w:val="00217F92"/>
    <w:rsid w:val="00235FFC"/>
    <w:rsid w:val="002443BE"/>
    <w:rsid w:val="002533BB"/>
    <w:rsid w:val="0025390B"/>
    <w:rsid w:val="00255008"/>
    <w:rsid w:val="00293907"/>
    <w:rsid w:val="002A6D6A"/>
    <w:rsid w:val="002D74BF"/>
    <w:rsid w:val="002E7DAD"/>
    <w:rsid w:val="00305D2C"/>
    <w:rsid w:val="00334431"/>
    <w:rsid w:val="003364ED"/>
    <w:rsid w:val="00337FA2"/>
    <w:rsid w:val="0036362B"/>
    <w:rsid w:val="00390B85"/>
    <w:rsid w:val="003A07B4"/>
    <w:rsid w:val="003B3337"/>
    <w:rsid w:val="003B6066"/>
    <w:rsid w:val="003D5579"/>
    <w:rsid w:val="003E1D9A"/>
    <w:rsid w:val="003F05E0"/>
    <w:rsid w:val="004113AE"/>
    <w:rsid w:val="004527A0"/>
    <w:rsid w:val="004558F8"/>
    <w:rsid w:val="00477B37"/>
    <w:rsid w:val="004B34D7"/>
    <w:rsid w:val="004E29FF"/>
    <w:rsid w:val="00526575"/>
    <w:rsid w:val="00555B11"/>
    <w:rsid w:val="005B5920"/>
    <w:rsid w:val="00631DBD"/>
    <w:rsid w:val="00685AFD"/>
    <w:rsid w:val="00693FE7"/>
    <w:rsid w:val="006A540B"/>
    <w:rsid w:val="006F1ABD"/>
    <w:rsid w:val="00702334"/>
    <w:rsid w:val="00710291"/>
    <w:rsid w:val="00820819"/>
    <w:rsid w:val="008419CD"/>
    <w:rsid w:val="00851C85"/>
    <w:rsid w:val="008534F9"/>
    <w:rsid w:val="008604B4"/>
    <w:rsid w:val="00865585"/>
    <w:rsid w:val="008A3EFB"/>
    <w:rsid w:val="008B4C73"/>
    <w:rsid w:val="008B4E07"/>
    <w:rsid w:val="008E4BB6"/>
    <w:rsid w:val="009246D0"/>
    <w:rsid w:val="00984F2C"/>
    <w:rsid w:val="009C0345"/>
    <w:rsid w:val="009E1298"/>
    <w:rsid w:val="009E5B95"/>
    <w:rsid w:val="00A13878"/>
    <w:rsid w:val="00A3604B"/>
    <w:rsid w:val="00A44E7E"/>
    <w:rsid w:val="00A9001C"/>
    <w:rsid w:val="00AB2D26"/>
    <w:rsid w:val="00AF65CE"/>
    <w:rsid w:val="00B4107D"/>
    <w:rsid w:val="00B57118"/>
    <w:rsid w:val="00B6225C"/>
    <w:rsid w:val="00B714D8"/>
    <w:rsid w:val="00B8335A"/>
    <w:rsid w:val="00B87C18"/>
    <w:rsid w:val="00BC7A2A"/>
    <w:rsid w:val="00C43F70"/>
    <w:rsid w:val="00C73D26"/>
    <w:rsid w:val="00C950E0"/>
    <w:rsid w:val="00C951E3"/>
    <w:rsid w:val="00D212D6"/>
    <w:rsid w:val="00D25420"/>
    <w:rsid w:val="00D70BBA"/>
    <w:rsid w:val="00D83B94"/>
    <w:rsid w:val="00D95CAB"/>
    <w:rsid w:val="00DA1C0D"/>
    <w:rsid w:val="00E019C9"/>
    <w:rsid w:val="00E221EB"/>
    <w:rsid w:val="00E556F4"/>
    <w:rsid w:val="00E7792F"/>
    <w:rsid w:val="00EB3795"/>
    <w:rsid w:val="00EB4032"/>
    <w:rsid w:val="00EC5F33"/>
    <w:rsid w:val="00EC73A4"/>
    <w:rsid w:val="00ED36A0"/>
    <w:rsid w:val="00EF6CCB"/>
    <w:rsid w:val="00F3563B"/>
    <w:rsid w:val="00F808F6"/>
    <w:rsid w:val="00F90C51"/>
    <w:rsid w:val="00FC6341"/>
    <w:rsid w:val="00FD411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7B30BBD6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95B96-77FA-412B-9E7B-546915C7F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14</cp:revision>
  <cp:lastPrinted>2017-07-26T08:17:00Z</cp:lastPrinted>
  <dcterms:created xsi:type="dcterms:W3CDTF">2018-04-16T07:11:00Z</dcterms:created>
  <dcterms:modified xsi:type="dcterms:W3CDTF">2020-03-10T14:08:00Z</dcterms:modified>
</cp:coreProperties>
</file>