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1B589" w14:textId="727EB0CE" w:rsidR="003673D1" w:rsidRDefault="003673D1" w:rsidP="003673D1"/>
    <w:p w14:paraId="01BE017F" w14:textId="77777777" w:rsidR="003673D1" w:rsidRPr="003673D1" w:rsidRDefault="003673D1" w:rsidP="003673D1">
      <w:pPr>
        <w:rPr>
          <w:b/>
          <w:bCs/>
          <w:sz w:val="28"/>
          <w:szCs w:val="28"/>
        </w:rPr>
      </w:pPr>
      <w:proofErr w:type="spellStart"/>
      <w:r w:rsidRPr="003673D1">
        <w:rPr>
          <w:b/>
          <w:bCs/>
          <w:sz w:val="28"/>
          <w:szCs w:val="28"/>
        </w:rPr>
        <w:t>RizsR</w:t>
      </w:r>
      <w:proofErr w:type="spellEnd"/>
      <w:r w:rsidRPr="003673D1">
        <w:rPr>
          <w:b/>
          <w:bCs/>
          <w:sz w:val="28"/>
          <w:szCs w:val="28"/>
        </w:rPr>
        <w:t xml:space="preserve"> Weboldal Dokumentáció</w:t>
      </w:r>
    </w:p>
    <w:p w14:paraId="0EBF6608" w14:textId="77777777" w:rsidR="003673D1" w:rsidRDefault="003673D1" w:rsidP="003673D1">
      <w:r>
        <w:t>Dátum: 2026. február 10.</w:t>
      </w:r>
    </w:p>
    <w:p w14:paraId="5FB9F342" w14:textId="77777777" w:rsidR="003673D1" w:rsidRDefault="003673D1" w:rsidP="003673D1">
      <w:r>
        <w:t>________________________________________</w:t>
      </w:r>
    </w:p>
    <w:p w14:paraId="7BB60736" w14:textId="77777777" w:rsidR="003673D1" w:rsidRPr="003673D1" w:rsidRDefault="003673D1" w:rsidP="003673D1">
      <w:pPr>
        <w:rPr>
          <w:b/>
          <w:bCs/>
          <w:sz w:val="28"/>
          <w:szCs w:val="28"/>
        </w:rPr>
      </w:pPr>
      <w:r w:rsidRPr="003673D1">
        <w:rPr>
          <w:b/>
          <w:bCs/>
          <w:sz w:val="28"/>
          <w:szCs w:val="28"/>
        </w:rPr>
        <w:t>1. Áttekintés</w:t>
      </w:r>
    </w:p>
    <w:p w14:paraId="113F9376" w14:textId="77777777" w:rsidR="003673D1" w:rsidRDefault="003673D1" w:rsidP="003673D1">
      <w:r>
        <w:t xml:space="preserve">Ez a projekt a </w:t>
      </w:r>
      <w:proofErr w:type="spellStart"/>
      <w:r>
        <w:t>RizsR</w:t>
      </w:r>
      <w:proofErr w:type="spellEnd"/>
      <w:r>
        <w:t xml:space="preserve"> fuvarozási és logisztikai cég hivatalos bemutatkozó weboldala. Az alkalmazás egy modern, egyoldalas (</w:t>
      </w:r>
      <w:proofErr w:type="spellStart"/>
      <w:r>
        <w:t>one-page</w:t>
      </w:r>
      <w:proofErr w:type="spellEnd"/>
      <w:r>
        <w:t>) architektúrára épül, amelynek elsődleges célja a gyorsaság és a felhasználói élmény optimalizálása.</w:t>
      </w:r>
    </w:p>
    <w:p w14:paraId="4F08DE9F" w14:textId="77777777" w:rsidR="003673D1" w:rsidRDefault="003673D1" w:rsidP="003673D1">
      <w:r>
        <w:t>Megjegyzés: A weboldal egy kiterjedt hálózati topológia szerves része, éles környezetben Linux alapú infrastruktúrán üzemel.</w:t>
      </w:r>
    </w:p>
    <w:p w14:paraId="225161EA" w14:textId="77777777" w:rsidR="003673D1" w:rsidRPr="003673D1" w:rsidRDefault="003673D1" w:rsidP="003673D1">
      <w:pPr>
        <w:rPr>
          <w:b/>
          <w:bCs/>
          <w:sz w:val="32"/>
          <w:szCs w:val="32"/>
        </w:rPr>
      </w:pPr>
      <w:r w:rsidRPr="003673D1">
        <w:rPr>
          <w:b/>
          <w:bCs/>
          <w:sz w:val="28"/>
          <w:szCs w:val="28"/>
        </w:rPr>
        <w:t>2. Fájlstruktúra</w:t>
      </w:r>
    </w:p>
    <w:p w14:paraId="272613EB" w14:textId="77777777" w:rsidR="003673D1" w:rsidRDefault="003673D1" w:rsidP="003673D1">
      <w:r>
        <w:t>A projekt moduláris felépítésű, különválasztva a szerkezetet, a designt és a logikát:</w:t>
      </w:r>
    </w:p>
    <w:p w14:paraId="7AD6E3E7" w14:textId="77777777" w:rsidR="003673D1" w:rsidRDefault="003673D1" w:rsidP="003673D1">
      <w:r>
        <w:t>•</w:t>
      </w:r>
      <w:r>
        <w:tab/>
        <w:t>index.html: A weboldal szemantikus váza és szöveges tartalma.</w:t>
      </w:r>
    </w:p>
    <w:p w14:paraId="20F20457" w14:textId="77777777" w:rsidR="003673D1" w:rsidRDefault="003673D1" w:rsidP="003673D1">
      <w:r>
        <w:t>•</w:t>
      </w:r>
      <w:r>
        <w:tab/>
        <w:t>style.css: A reszponzív megjelenésért és a vizuális effektekért felelős stíluslap.</w:t>
      </w:r>
    </w:p>
    <w:p w14:paraId="7F9D34F9" w14:textId="77777777" w:rsidR="003673D1" w:rsidRDefault="003673D1" w:rsidP="003673D1">
      <w:r>
        <w:t>•</w:t>
      </w:r>
      <w:r>
        <w:tab/>
        <w:t>script.js: Az interaktivitást, az animációkat és a szimulációkat vezérlő motor.</w:t>
      </w:r>
    </w:p>
    <w:p w14:paraId="4D063D93" w14:textId="77777777" w:rsidR="003673D1" w:rsidRPr="003673D1" w:rsidRDefault="003673D1" w:rsidP="003673D1">
      <w:pPr>
        <w:rPr>
          <w:b/>
          <w:bCs/>
          <w:sz w:val="28"/>
          <w:szCs w:val="28"/>
        </w:rPr>
      </w:pPr>
      <w:r w:rsidRPr="003673D1">
        <w:rPr>
          <w:b/>
          <w:bCs/>
          <w:sz w:val="28"/>
          <w:szCs w:val="28"/>
        </w:rPr>
        <w:t>3. Fő Funkciók és Szekciók</w:t>
      </w:r>
    </w:p>
    <w:p w14:paraId="037519D5" w14:textId="77777777" w:rsidR="003673D1" w:rsidRPr="003673D1" w:rsidRDefault="003673D1" w:rsidP="003673D1">
      <w:pPr>
        <w:rPr>
          <w:b/>
          <w:bCs/>
        </w:rPr>
      </w:pPr>
      <w:r w:rsidRPr="003673D1">
        <w:rPr>
          <w:b/>
          <w:bCs/>
        </w:rPr>
        <w:t xml:space="preserve">3.1 Navigáció és </w:t>
      </w:r>
      <w:proofErr w:type="spellStart"/>
      <w:r w:rsidRPr="003673D1">
        <w:rPr>
          <w:b/>
          <w:bCs/>
        </w:rPr>
        <w:t>Hero</w:t>
      </w:r>
      <w:proofErr w:type="spellEnd"/>
      <w:r w:rsidRPr="003673D1">
        <w:rPr>
          <w:b/>
          <w:bCs/>
        </w:rPr>
        <w:t xml:space="preserve"> Szekció</w:t>
      </w:r>
    </w:p>
    <w:p w14:paraId="3E6CA34C" w14:textId="77777777" w:rsidR="003673D1" w:rsidRDefault="003673D1" w:rsidP="003673D1">
      <w:r>
        <w:t>•</w:t>
      </w:r>
      <w:r>
        <w:tab/>
        <w:t>Adaptív Menü: Mobilnézetben "hamburger" menü biztosítja a helytakarékos navigációt.</w:t>
      </w:r>
    </w:p>
    <w:p w14:paraId="68C166CF" w14:textId="77777777" w:rsidR="003673D1" w:rsidRDefault="003673D1" w:rsidP="003673D1">
      <w:r>
        <w:t>•</w:t>
      </w:r>
      <w:r>
        <w:tab/>
        <w:t>Dinamikus Fejléc: Görgetés hatására változó áttetszőség (</w:t>
      </w:r>
      <w:proofErr w:type="spellStart"/>
      <w:r>
        <w:t>handleScroll</w:t>
      </w:r>
      <w:proofErr w:type="spellEnd"/>
      <w:r>
        <w:t>).</w:t>
      </w:r>
    </w:p>
    <w:p w14:paraId="5E9208FC" w14:textId="77777777" w:rsidR="003673D1" w:rsidRDefault="003673D1" w:rsidP="003673D1">
      <w:r>
        <w:t>•</w:t>
      </w:r>
      <w:r>
        <w:tab/>
      </w:r>
      <w:proofErr w:type="spellStart"/>
      <w:r>
        <w:t>Hero</w:t>
      </w:r>
      <w:proofErr w:type="spellEnd"/>
      <w:r>
        <w:t xml:space="preserve"> Animáció: 3D hatású kamion animáció (.</w:t>
      </w:r>
      <w:proofErr w:type="spellStart"/>
      <w:r>
        <w:t>truck-animation</w:t>
      </w:r>
      <w:proofErr w:type="spellEnd"/>
      <w:r>
        <w:t>) és CTA (</w:t>
      </w:r>
      <w:proofErr w:type="spellStart"/>
      <w:r>
        <w:t>Call</w:t>
      </w:r>
      <w:proofErr w:type="spellEnd"/>
      <w:r>
        <w:t>-</w:t>
      </w:r>
      <w:proofErr w:type="spellStart"/>
      <w:r>
        <w:t>to</w:t>
      </w:r>
      <w:proofErr w:type="spellEnd"/>
      <w:r>
        <w:t>-Action) gombok a konverzió növelése érdekében.</w:t>
      </w:r>
    </w:p>
    <w:p w14:paraId="236F9A11" w14:textId="77777777" w:rsidR="003673D1" w:rsidRPr="003673D1" w:rsidRDefault="003673D1" w:rsidP="003673D1">
      <w:pPr>
        <w:rPr>
          <w:b/>
          <w:bCs/>
        </w:rPr>
      </w:pPr>
      <w:r w:rsidRPr="003673D1">
        <w:rPr>
          <w:b/>
          <w:bCs/>
        </w:rPr>
        <w:t>3.2 Szolgáltatások és Interaktivitás</w:t>
      </w:r>
    </w:p>
    <w:p w14:paraId="0B7654F2" w14:textId="77777777" w:rsidR="003673D1" w:rsidRDefault="003673D1" w:rsidP="003673D1">
      <w:r>
        <w:t>•</w:t>
      </w:r>
      <w:r>
        <w:tab/>
        <w:t>Kártya Design: Modern, lebegő (</w:t>
      </w:r>
      <w:proofErr w:type="spellStart"/>
      <w:r>
        <w:t>hover</w:t>
      </w:r>
      <w:proofErr w:type="spellEnd"/>
      <w:r>
        <w:t>) effektusokkal ellátott szolgáltatás-bemutató.</w:t>
      </w:r>
    </w:p>
    <w:p w14:paraId="55A5886D" w14:textId="77777777" w:rsidR="003673D1" w:rsidRDefault="003673D1" w:rsidP="003673D1">
      <w:r>
        <w:t>•</w:t>
      </w:r>
      <w:r>
        <w:tab/>
      </w:r>
      <w:proofErr w:type="spellStart"/>
      <w:r>
        <w:t>Fade</w:t>
      </w:r>
      <w:proofErr w:type="spellEnd"/>
      <w:r>
        <w:t xml:space="preserve">-in Effekt: A szekciók görgetés közben, lágy áttűnéssel jelennek meg az </w:t>
      </w:r>
      <w:proofErr w:type="spellStart"/>
      <w:r>
        <w:t>IntersectionObserver</w:t>
      </w:r>
      <w:proofErr w:type="spellEnd"/>
      <w:r>
        <w:t xml:space="preserve"> segítségével.</w:t>
      </w:r>
    </w:p>
    <w:p w14:paraId="4A6FA67F" w14:textId="77777777" w:rsidR="003673D1" w:rsidRPr="003673D1" w:rsidRDefault="003673D1" w:rsidP="003673D1">
      <w:pPr>
        <w:rPr>
          <w:b/>
          <w:bCs/>
        </w:rPr>
      </w:pPr>
      <w:r w:rsidRPr="003673D1">
        <w:rPr>
          <w:b/>
          <w:bCs/>
        </w:rPr>
        <w:t>3.3 Speciális Modulok (</w:t>
      </w:r>
      <w:proofErr w:type="spellStart"/>
      <w:r w:rsidRPr="003673D1">
        <w:rPr>
          <w:b/>
          <w:bCs/>
        </w:rPr>
        <w:t>Tracking</w:t>
      </w:r>
      <w:proofErr w:type="spellEnd"/>
      <w:r w:rsidRPr="003673D1">
        <w:rPr>
          <w:b/>
          <w:bCs/>
        </w:rPr>
        <w:t xml:space="preserve"> &amp; Referenciák)</w:t>
      </w:r>
    </w:p>
    <w:p w14:paraId="38533B5E" w14:textId="77777777" w:rsidR="003673D1" w:rsidRDefault="003673D1" w:rsidP="003673D1">
      <w:r>
        <w:t>•</w:t>
      </w:r>
      <w:r>
        <w:tab/>
        <w:t>Nyomkövetés Szimuláció: Valós idejű vizuális visszajelzés a küldemény állapotáról egy animált teherautó ikon segítségével.</w:t>
      </w:r>
    </w:p>
    <w:p w14:paraId="6C1947D5" w14:textId="77777777" w:rsidR="003673D1" w:rsidRDefault="003673D1" w:rsidP="003673D1">
      <w:r>
        <w:t>•</w:t>
      </w:r>
      <w:r>
        <w:tab/>
        <w:t xml:space="preserve">Vélemény </w:t>
      </w:r>
      <w:proofErr w:type="spellStart"/>
      <w:r>
        <w:t>Carousel</w:t>
      </w:r>
      <w:proofErr w:type="spellEnd"/>
      <w:r>
        <w:t>: Automatikus és manuális vezérlésű ügyfélvélemények 5 másodperces váltási intervallummal.</w:t>
      </w:r>
    </w:p>
    <w:p w14:paraId="20E5A98C" w14:textId="77777777" w:rsidR="003673D1" w:rsidRPr="003673D1" w:rsidRDefault="003673D1" w:rsidP="003673D1">
      <w:pPr>
        <w:rPr>
          <w:b/>
          <w:bCs/>
        </w:rPr>
      </w:pPr>
      <w:r w:rsidRPr="003673D1">
        <w:rPr>
          <w:b/>
          <w:bCs/>
        </w:rPr>
        <w:lastRenderedPageBreak/>
        <w:t>3.4 Statisztikák és Kapcsolatfelvétel</w:t>
      </w:r>
    </w:p>
    <w:p w14:paraId="25A61A61" w14:textId="77777777" w:rsidR="003673D1" w:rsidRDefault="003673D1" w:rsidP="003673D1">
      <w:r>
        <w:t>•</w:t>
      </w:r>
      <w:r>
        <w:tab/>
        <w:t>Számláló Animáció: A "Rólunk" szekcióban a számértékek dinamikusan pörögnek fel a célértékig.</w:t>
      </w:r>
    </w:p>
    <w:p w14:paraId="704ECFC1" w14:textId="77777777" w:rsidR="003673D1" w:rsidRDefault="003673D1" w:rsidP="003673D1">
      <w:r>
        <w:t>•</w:t>
      </w:r>
      <w:r>
        <w:tab/>
        <w:t>Intelligens Űrlap: Valós idejű validációval és 1.5 másodperces szimulált szerver-válaszidővel ellátott kapcsolatfelvételi felület.</w:t>
      </w:r>
    </w:p>
    <w:p w14:paraId="1A851B1F" w14:textId="77777777" w:rsidR="003673D1" w:rsidRDefault="003673D1" w:rsidP="003673D1">
      <w:r>
        <w:t>________________________________________</w:t>
      </w:r>
    </w:p>
    <w:p w14:paraId="13FFAFE3" w14:textId="1D51E6FE" w:rsidR="003673D1" w:rsidRPr="003673D1" w:rsidRDefault="003673D1" w:rsidP="003673D1"/>
    <w:sectPr w:rsidR="003673D1" w:rsidRPr="003673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3096"/>
    <w:multiLevelType w:val="multilevel"/>
    <w:tmpl w:val="344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51C"/>
    <w:multiLevelType w:val="multilevel"/>
    <w:tmpl w:val="0F78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39A7"/>
    <w:multiLevelType w:val="multilevel"/>
    <w:tmpl w:val="130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34F0"/>
    <w:multiLevelType w:val="multilevel"/>
    <w:tmpl w:val="0D0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B70A6"/>
    <w:multiLevelType w:val="multilevel"/>
    <w:tmpl w:val="AF6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015EA"/>
    <w:multiLevelType w:val="multilevel"/>
    <w:tmpl w:val="AB8A3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7193C"/>
    <w:multiLevelType w:val="multilevel"/>
    <w:tmpl w:val="88AA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D6CC4"/>
    <w:multiLevelType w:val="multilevel"/>
    <w:tmpl w:val="DB1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138996">
    <w:abstractNumId w:val="3"/>
  </w:num>
  <w:num w:numId="2" w16cid:durableId="1010179965">
    <w:abstractNumId w:val="2"/>
  </w:num>
  <w:num w:numId="3" w16cid:durableId="417991256">
    <w:abstractNumId w:val="4"/>
  </w:num>
  <w:num w:numId="4" w16cid:durableId="587926007">
    <w:abstractNumId w:val="0"/>
  </w:num>
  <w:num w:numId="5" w16cid:durableId="408580240">
    <w:abstractNumId w:val="7"/>
  </w:num>
  <w:num w:numId="6" w16cid:durableId="1055810348">
    <w:abstractNumId w:val="1"/>
  </w:num>
  <w:num w:numId="7" w16cid:durableId="1325477539">
    <w:abstractNumId w:val="6"/>
  </w:num>
  <w:num w:numId="8" w16cid:durableId="2039618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D1"/>
    <w:rsid w:val="003673D1"/>
    <w:rsid w:val="0088794C"/>
    <w:rsid w:val="009B2DB2"/>
    <w:rsid w:val="00B6562B"/>
    <w:rsid w:val="00FB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7813"/>
  <w15:chartTrackingRefBased/>
  <w15:docId w15:val="{0B0DFAC5-194D-47D8-874D-5B5CB7BC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6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73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6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673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6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6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6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6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73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67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73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673D1"/>
    <w:rPr>
      <w:rFonts w:eastAsiaTheme="majorEastAsia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673D1"/>
    <w:rPr>
      <w:rFonts w:eastAsiaTheme="majorEastAsia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673D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673D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673D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673D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6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6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673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6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67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673D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673D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673D1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673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673D1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673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1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4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Gombos Krisztián</dc:creator>
  <cp:keywords/>
  <dc:description/>
  <cp:lastModifiedBy>Gombos Krisztián</cp:lastModifiedBy>
  <cp:revision>1</cp:revision>
  <dcterms:created xsi:type="dcterms:W3CDTF">2026-02-10T13:33:00Z</dcterms:created>
  <dcterms:modified xsi:type="dcterms:W3CDTF">2026-02-10T13:42:00Z</dcterms:modified>
</cp:coreProperties>
</file>