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rial" w:hAnsi="Arial"/>
          <w:b/>
          <w:color w:val="163A4A"/>
          <w:sz w:val="64"/>
        </w:rPr>
        <w:t>SALUDFLOW OSS</w:t>
      </w:r>
    </w:p>
    <w:p>
      <w:pPr>
        <w:jc w:val="center"/>
      </w:pPr>
      <w:r>
        <w:rPr>
          <w:rFonts w:ascii="Arial" w:hAnsi="Arial"/>
          <w:b/>
          <w:color w:val="1F5A78"/>
          <w:sz w:val="44"/>
        </w:rPr>
        <w:t>PRD técnico y funcional</w:t>
      </w:r>
    </w:p>
    <w:p>
      <w:pPr>
        <w:jc w:val="center"/>
      </w:pPr>
      <w:r>
        <w:rPr>
          <w:rFonts w:ascii="Arial" w:hAnsi="Arial"/>
          <w:color w:val="5B6570"/>
          <w:sz w:val="28"/>
        </w:rPr>
        <w:t>Agente administrativo sanitario open source con Human-in-the-Loop</w:t>
      </w:r>
    </w:p>
    <w:p/>
    <w:tbl>
      <w:tblPr>
        <w:tblStyle w:val="TableGrid"/>
        <w:tblW w:type="auto" w:w="0"/>
        <w:jc w:val="center"/>
        <w:tblLook w:firstColumn="1" w:firstRow="1" w:lastColumn="0" w:lastRow="0" w:noHBand="0" w:noVBand="1" w:val="04A0"/>
      </w:tblPr>
      <w:tblGrid>
        <w:gridCol w:w="5100"/>
        <w:gridCol w:w="5100"/>
      </w:tblGrid>
      <w:tr>
        <w:tc>
          <w:tcPr>
            <w:tcW w:type="dxa" w:w="5100"/>
            <w:shd w:fill="EAF3F7"/>
            <w:tcMar>
              <w:top w:w="100" w:type="dxa"/>
              <w:start w:w="120" w:type="dxa"/>
              <w:bottom w:w="100" w:type="dxa"/>
              <w:end w:w="120" w:type="dxa"/>
            </w:tcMar>
          </w:tcPr>
          <w:p>
            <w:r>
              <w:rPr>
                <w:b/>
                <w:color w:val="163A4A"/>
              </w:rPr>
              <w:t>Autor del producto</w:t>
            </w:r>
          </w:p>
        </w:tc>
        <w:tc>
          <w:tcPr>
            <w:tcW w:type="dxa" w:w="5100"/>
            <w:tcMar>
              <w:top w:w="100" w:type="dxa"/>
              <w:start w:w="120" w:type="dxa"/>
              <w:bottom w:w="100" w:type="dxa"/>
              <w:end w:w="120" w:type="dxa"/>
            </w:tcMar>
          </w:tcPr>
          <w:p>
            <w:r>
              <w:t>Gustavo Mercau</w:t>
            </w:r>
          </w:p>
        </w:tc>
      </w:tr>
      <w:tr>
        <w:tc>
          <w:tcPr>
            <w:tcW w:type="dxa" w:w="5100"/>
            <w:shd w:fill="EAF3F7"/>
            <w:tcMar>
              <w:top w:w="100" w:type="dxa"/>
              <w:start w:w="120" w:type="dxa"/>
              <w:bottom w:w="100" w:type="dxa"/>
              <w:end w:w="120" w:type="dxa"/>
            </w:tcMar>
          </w:tcPr>
          <w:p>
            <w:r>
              <w:rPr>
                <w:b/>
                <w:color w:val="163A4A"/>
              </w:rPr>
              <w:t>Versión</w:t>
            </w:r>
          </w:p>
        </w:tc>
        <w:tc>
          <w:tcPr>
            <w:tcW w:type="dxa" w:w="5100"/>
            <w:tcMar>
              <w:top w:w="100" w:type="dxa"/>
              <w:start w:w="120" w:type="dxa"/>
              <w:bottom w:w="100" w:type="dxa"/>
              <w:end w:w="120" w:type="dxa"/>
            </w:tcMar>
          </w:tcPr>
          <w:p>
            <w:r>
              <w:t>1.0</w:t>
            </w:r>
          </w:p>
        </w:tc>
      </w:tr>
      <w:tr>
        <w:tc>
          <w:tcPr>
            <w:tcW w:type="dxa" w:w="5100"/>
            <w:shd w:fill="EAF3F7"/>
            <w:tcMar>
              <w:top w:w="100" w:type="dxa"/>
              <w:start w:w="120" w:type="dxa"/>
              <w:bottom w:w="100" w:type="dxa"/>
              <w:end w:w="120" w:type="dxa"/>
            </w:tcMar>
          </w:tcPr>
          <w:p>
            <w:r>
              <w:rPr>
                <w:b/>
                <w:color w:val="163A4A"/>
              </w:rPr>
              <w:t>Fecha</w:t>
            </w:r>
          </w:p>
        </w:tc>
        <w:tc>
          <w:tcPr>
            <w:tcW w:type="dxa" w:w="5100"/>
            <w:tcMar>
              <w:top w:w="100" w:type="dxa"/>
              <w:start w:w="120" w:type="dxa"/>
              <w:bottom w:w="100" w:type="dxa"/>
              <w:end w:w="120" w:type="dxa"/>
            </w:tcMar>
          </w:tcPr>
          <w:p>
            <w:r>
              <w:t>29 de junio de 2026</w:t>
            </w:r>
          </w:p>
        </w:tc>
      </w:tr>
      <w:tr>
        <w:tc>
          <w:tcPr>
            <w:tcW w:type="dxa" w:w="5100"/>
            <w:shd w:fill="EAF3F7"/>
            <w:tcMar>
              <w:top w:w="100" w:type="dxa"/>
              <w:start w:w="120" w:type="dxa"/>
              <w:bottom w:w="100" w:type="dxa"/>
              <w:end w:w="120" w:type="dxa"/>
            </w:tcMar>
          </w:tcPr>
          <w:p>
            <w:r>
              <w:rPr>
                <w:b/>
                <w:color w:val="163A4A"/>
              </w:rPr>
              <w:t>Estado</w:t>
            </w:r>
          </w:p>
        </w:tc>
        <w:tc>
          <w:tcPr>
            <w:tcW w:type="dxa" w:w="5100"/>
            <w:tcMar>
              <w:top w:w="100" w:type="dxa"/>
              <w:start w:w="120" w:type="dxa"/>
              <w:bottom w:w="100" w:type="dxa"/>
              <w:end w:w="120" w:type="dxa"/>
            </w:tcMar>
          </w:tcPr>
          <w:p>
            <w:r>
              <w:t>Listo para desarrollo incremental</w:t>
            </w:r>
          </w:p>
        </w:tc>
      </w:tr>
      <w:tr>
        <w:tc>
          <w:tcPr>
            <w:tcW w:type="dxa" w:w="5100"/>
            <w:shd w:fill="EAF3F7"/>
            <w:tcMar>
              <w:top w:w="100" w:type="dxa"/>
              <w:start w:w="120" w:type="dxa"/>
              <w:bottom w:w="100" w:type="dxa"/>
              <w:end w:w="120" w:type="dxa"/>
            </w:tcMar>
          </w:tcPr>
          <w:p>
            <w:r>
              <w:rPr>
                <w:b/>
                <w:color w:val="163A4A"/>
              </w:rPr>
              <w:t>Uso previsto</w:t>
            </w:r>
          </w:p>
        </w:tc>
        <w:tc>
          <w:tcPr>
            <w:tcW w:type="dxa" w:w="5100"/>
            <w:tcMar>
              <w:top w:w="100" w:type="dxa"/>
              <w:start w:w="120" w:type="dxa"/>
              <w:bottom w:w="100" w:type="dxa"/>
              <w:end w:w="120" w:type="dxa"/>
            </w:tcMar>
          </w:tcPr>
          <w:p>
            <w:r>
              <w:t>Portfolio personal, no comercial, con datos 100% sintéticos</w:t>
            </w:r>
          </w:p>
        </w:tc>
      </w:tr>
    </w:tbl>
    <w:p/>
    <w:tbl>
      <w:tblPr>
        <w:tblW w:type="auto" w:w="0"/>
        <w:jc w:val="center"/>
        <w:tblLook w:firstColumn="1" w:firstRow="1" w:lastColumn="0" w:lastRow="0" w:noHBand="0" w:noVBand="1" w:val="04A0"/>
      </w:tblPr>
      <w:tblGrid>
        <w:gridCol w:w="10200"/>
      </w:tblGrid>
      <w:tr>
        <w:tc>
          <w:tcPr>
            <w:tcW w:type="dxa" w:w="10200"/>
            <w:shd w:fill="FDECEC"/>
            <w:tcMar>
              <w:top w:w="120" w:type="dxa"/>
              <w:start w:w="150" w:type="dxa"/>
              <w:bottom w:w="120" w:type="dxa"/>
              <w:end w:w="150" w:type="dxa"/>
            </w:tcMar>
          </w:tcPr>
          <w:p>
            <w:r>
              <w:rPr>
                <w:b/>
                <w:color w:val="9B2C2C"/>
              </w:rPr>
              <w:t>Declaración de seguridad</w:t>
            </w:r>
          </w:p>
          <w:p>
            <w:pPr>
              <w:spacing w:after="0"/>
            </w:pPr>
            <w:r>
              <w:t>Este producto es un demostrador tecnológico. No realiza diagnóstico, triaje, prescripción ni decisiones clínicas. No debe procesar datos reales de pacientes ni expedientes reales. Todas las solicitudes, documentos y métricas de la demo son sintéticos.</w:t>
            </w:r>
          </w:p>
        </w:tc>
      </w:tr>
    </w:tbl>
    <w:p>
      <w:r>
        <w:rPr>
          <w:rFonts w:ascii="Arial" w:hAnsi="Arial"/>
        </w:rPr>
        <w:br w:type="page"/>
      </w:r>
    </w:p>
    <w:p>
      <w:pPr>
        <w:pStyle w:val="Heading1"/>
      </w:pPr>
      <w:r>
        <w:rPr>
          <w:rFonts w:ascii="Arial" w:hAnsi="Arial"/>
        </w:rPr>
        <w:t>0. Control del documento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Elemento</w:t>
            </w:r>
          </w:p>
        </w:tc>
        <w:tc>
          <w:tcPr>
            <w:tcW w:type="dxa" w:w="7370"/>
            <w:shd w:fill="1F5A78"/>
            <w:vAlign w:val="center"/>
            <w:tcMar>
              <w:top w:w="80" w:type="dxa"/>
              <w:start w:w="70" w:type="dxa"/>
              <w:bottom w:w="80" w:type="dxa"/>
              <w:end w:w="70" w:type="dxa"/>
            </w:tcMar>
          </w:tcPr>
          <w:p>
            <w:pPr>
              <w:jc w:val="center"/>
            </w:pPr>
            <w:r>
              <w:rPr>
                <w:b/>
                <w:color w:val="FFFFFF"/>
                <w:sz w:val="17"/>
              </w:rPr>
              <w:t>Definición</w:t>
            </w:r>
          </w:p>
        </w:tc>
      </w:tr>
      <w:tr>
        <w:tc>
          <w:tcPr>
            <w:tcW w:type="dxa" w:w="2268"/>
            <w:vAlign w:val="top"/>
            <w:tcMar>
              <w:top w:w="65" w:type="dxa"/>
              <w:start w:w="70" w:type="dxa"/>
              <w:bottom w:w="65" w:type="dxa"/>
              <w:end w:w="70" w:type="dxa"/>
            </w:tcMar>
          </w:tcPr>
          <w:p>
            <w:pPr>
              <w:spacing w:after="0"/>
            </w:pPr>
            <w:r>
              <w:rPr>
                <w:sz w:val="17"/>
              </w:rPr>
              <w:t>Propósito</w:t>
            </w:r>
          </w:p>
        </w:tc>
        <w:tc>
          <w:tcPr>
            <w:tcW w:type="dxa" w:w="7370"/>
            <w:vAlign w:val="top"/>
            <w:tcMar>
              <w:top w:w="65" w:type="dxa"/>
              <w:start w:w="70" w:type="dxa"/>
              <w:bottom w:w="65" w:type="dxa"/>
              <w:end w:w="70" w:type="dxa"/>
            </w:tcMar>
          </w:tcPr>
          <w:p>
            <w:pPr>
              <w:spacing w:after="0"/>
            </w:pPr>
            <w:r>
              <w:rPr>
                <w:sz w:val="17"/>
              </w:rPr>
              <w:t>Especificar el producto, su alcance, arquitectura, requisitos, datos, seguridad, evaluaciones y plan de implementación.</w:t>
            </w:r>
          </w:p>
        </w:tc>
      </w:tr>
      <w:tr>
        <w:tc>
          <w:tcPr>
            <w:tcW w:type="dxa" w:w="2268"/>
            <w:vAlign w:val="top"/>
            <w:shd w:fill="F6F9FB"/>
            <w:tcMar>
              <w:top w:w="65" w:type="dxa"/>
              <w:start w:w="70" w:type="dxa"/>
              <w:bottom w:w="65" w:type="dxa"/>
              <w:end w:w="70" w:type="dxa"/>
            </w:tcMar>
          </w:tcPr>
          <w:p>
            <w:pPr>
              <w:spacing w:after="0"/>
            </w:pPr>
            <w:r>
              <w:rPr>
                <w:sz w:val="17"/>
              </w:rPr>
              <w:t>Audiencia</w:t>
            </w:r>
          </w:p>
        </w:tc>
        <w:tc>
          <w:tcPr>
            <w:tcW w:type="dxa" w:w="7370"/>
            <w:vAlign w:val="top"/>
            <w:shd w:fill="F6F9FB"/>
            <w:tcMar>
              <w:top w:w="65" w:type="dxa"/>
              <w:start w:w="70" w:type="dxa"/>
              <w:bottom w:w="65" w:type="dxa"/>
              <w:end w:w="70" w:type="dxa"/>
            </w:tcMar>
          </w:tcPr>
          <w:p>
            <w:pPr>
              <w:spacing w:after="0"/>
            </w:pPr>
            <w:r>
              <w:rPr>
                <w:sz w:val="17"/>
              </w:rPr>
              <w:t>Propietario del producto, Codex, desarrolladores colaboradores, revisores técnicos y reclutadores.</w:t>
            </w:r>
          </w:p>
        </w:tc>
      </w:tr>
      <w:tr>
        <w:tc>
          <w:tcPr>
            <w:tcW w:type="dxa" w:w="2268"/>
            <w:vAlign w:val="top"/>
            <w:tcMar>
              <w:top w:w="65" w:type="dxa"/>
              <w:start w:w="70" w:type="dxa"/>
              <w:bottom w:w="65" w:type="dxa"/>
              <w:end w:w="70" w:type="dxa"/>
            </w:tcMar>
          </w:tcPr>
          <w:p>
            <w:pPr>
              <w:spacing w:after="0"/>
            </w:pPr>
            <w:r>
              <w:rPr>
                <w:sz w:val="17"/>
              </w:rPr>
              <w:t>Fuente de verdad</w:t>
            </w:r>
          </w:p>
        </w:tc>
        <w:tc>
          <w:tcPr>
            <w:tcW w:type="dxa" w:w="7370"/>
            <w:vAlign w:val="top"/>
            <w:tcMar>
              <w:top w:w="65" w:type="dxa"/>
              <w:start w:w="70" w:type="dxa"/>
              <w:bottom w:w="65" w:type="dxa"/>
              <w:end w:w="70" w:type="dxa"/>
            </w:tcMar>
          </w:tcPr>
          <w:p>
            <w:pPr>
              <w:spacing w:after="0"/>
            </w:pPr>
            <w:r>
              <w:rPr>
                <w:sz w:val="17"/>
              </w:rPr>
              <w:t>Este PRD, el repositorio GitHub, los ADR de /docs/decisions y el esquema de Supabase versionado en migraciones.</w:t>
            </w:r>
          </w:p>
        </w:tc>
      </w:tr>
      <w:tr>
        <w:tc>
          <w:tcPr>
            <w:tcW w:type="dxa" w:w="2268"/>
            <w:vAlign w:val="top"/>
            <w:shd w:fill="F6F9FB"/>
            <w:tcMar>
              <w:top w:w="65" w:type="dxa"/>
              <w:start w:w="70" w:type="dxa"/>
              <w:bottom w:w="65" w:type="dxa"/>
              <w:end w:w="70" w:type="dxa"/>
            </w:tcMar>
          </w:tcPr>
          <w:p>
            <w:pPr>
              <w:spacing w:after="0"/>
            </w:pPr>
            <w:r>
              <w:rPr>
                <w:sz w:val="17"/>
              </w:rPr>
              <w:t>Regla de cambios</w:t>
            </w:r>
          </w:p>
        </w:tc>
        <w:tc>
          <w:tcPr>
            <w:tcW w:type="dxa" w:w="7370"/>
            <w:vAlign w:val="top"/>
            <w:shd w:fill="F6F9FB"/>
            <w:tcMar>
              <w:top w:w="65" w:type="dxa"/>
              <w:start w:w="70" w:type="dxa"/>
              <w:bottom w:w="65" w:type="dxa"/>
              <w:end w:w="70" w:type="dxa"/>
            </w:tcMar>
          </w:tcPr>
          <w:p>
            <w:pPr>
              <w:spacing w:after="0"/>
            </w:pPr>
            <w:r>
              <w:rPr>
                <w:sz w:val="17"/>
              </w:rPr>
              <w:t>Toda modificación de alcance o arquitectura debe documentarse mediante issue, ADR y pull request.</w:t>
            </w:r>
          </w:p>
        </w:tc>
      </w:tr>
      <w:tr>
        <w:tc>
          <w:tcPr>
            <w:tcW w:type="dxa" w:w="2268"/>
            <w:vAlign w:val="top"/>
            <w:tcMar>
              <w:top w:w="65" w:type="dxa"/>
              <w:start w:w="70" w:type="dxa"/>
              <w:bottom w:w="65" w:type="dxa"/>
              <w:end w:w="70" w:type="dxa"/>
            </w:tcMar>
          </w:tcPr>
          <w:p>
            <w:pPr>
              <w:spacing w:after="0"/>
            </w:pPr>
            <w:r>
              <w:rPr>
                <w:sz w:val="17"/>
              </w:rPr>
              <w:t>Criterio de cierre</w:t>
            </w:r>
          </w:p>
        </w:tc>
        <w:tc>
          <w:tcPr>
            <w:tcW w:type="dxa" w:w="7370"/>
            <w:vAlign w:val="top"/>
            <w:tcMar>
              <w:top w:w="65" w:type="dxa"/>
              <w:start w:w="70" w:type="dxa"/>
              <w:bottom w:w="65" w:type="dxa"/>
              <w:end w:w="70" w:type="dxa"/>
            </w:tcMar>
          </w:tcPr>
          <w:p>
            <w:pPr>
              <w:spacing w:after="0"/>
            </w:pPr>
            <w:r>
              <w:rPr>
                <w:sz w:val="17"/>
              </w:rPr>
              <w:t>La versión v1.0.0 satisface los criterios de aceptación, evals, seguridad, documentación y despliegue indicados.</w:t>
            </w:r>
          </w:p>
        </w:tc>
      </w:tr>
    </w:tbl>
    <w:p>
      <w:pPr>
        <w:spacing w:after="20"/>
      </w:pPr>
    </w:p>
    <w:p>
      <w:pPr>
        <w:pStyle w:val="Heading2"/>
      </w:pPr>
      <w:r>
        <w:rPr>
          <w:rFonts w:ascii="Arial" w:hAnsi="Arial"/>
        </w:rPr>
        <w:t>0.1 Historial de versiones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134"/>
            <w:shd w:fill="1F5A78"/>
            <w:vAlign w:val="center"/>
            <w:tcMar>
              <w:top w:w="80" w:type="dxa"/>
              <w:start w:w="70" w:type="dxa"/>
              <w:bottom w:w="80" w:type="dxa"/>
              <w:end w:w="70" w:type="dxa"/>
            </w:tcMar>
          </w:tcPr>
          <w:p>
            <w:pPr>
              <w:jc w:val="center"/>
            </w:pPr>
            <w:r>
              <w:rPr>
                <w:b/>
                <w:color w:val="FFFFFF"/>
                <w:sz w:val="17"/>
              </w:rPr>
              <w:t>Versión</w:t>
            </w:r>
          </w:p>
        </w:tc>
        <w:tc>
          <w:tcPr>
            <w:tcW w:type="dxa" w:w="1701"/>
            <w:shd w:fill="1F5A78"/>
            <w:vAlign w:val="center"/>
            <w:tcMar>
              <w:top w:w="80" w:type="dxa"/>
              <w:start w:w="70" w:type="dxa"/>
              <w:bottom w:w="80" w:type="dxa"/>
              <w:end w:w="70" w:type="dxa"/>
            </w:tcMar>
          </w:tcPr>
          <w:p>
            <w:pPr>
              <w:jc w:val="center"/>
            </w:pPr>
            <w:r>
              <w:rPr>
                <w:b/>
                <w:color w:val="FFFFFF"/>
                <w:sz w:val="17"/>
              </w:rPr>
              <w:t>Fecha</w:t>
            </w:r>
          </w:p>
        </w:tc>
        <w:tc>
          <w:tcPr>
            <w:tcW w:type="dxa" w:w="5102"/>
            <w:shd w:fill="1F5A78"/>
            <w:vAlign w:val="center"/>
            <w:tcMar>
              <w:top w:w="80" w:type="dxa"/>
              <w:start w:w="70" w:type="dxa"/>
              <w:bottom w:w="80" w:type="dxa"/>
              <w:end w:w="70" w:type="dxa"/>
            </w:tcMar>
          </w:tcPr>
          <w:p>
            <w:pPr>
              <w:jc w:val="center"/>
            </w:pPr>
            <w:r>
              <w:rPr>
                <w:b/>
                <w:color w:val="FFFFFF"/>
                <w:sz w:val="17"/>
              </w:rPr>
              <w:t>Descripción</w:t>
            </w:r>
          </w:p>
        </w:tc>
        <w:tc>
          <w:tcPr>
            <w:tcW w:type="dxa" w:w="1701"/>
            <w:shd w:fill="1F5A78"/>
            <w:vAlign w:val="center"/>
            <w:tcMar>
              <w:top w:w="80" w:type="dxa"/>
              <w:start w:w="70" w:type="dxa"/>
              <w:bottom w:w="80" w:type="dxa"/>
              <w:end w:w="70" w:type="dxa"/>
            </w:tcMar>
          </w:tcPr>
          <w:p>
            <w:pPr>
              <w:jc w:val="center"/>
            </w:pPr>
            <w:r>
              <w:rPr>
                <w:b/>
                <w:color w:val="FFFFFF"/>
                <w:sz w:val="17"/>
              </w:rPr>
              <w:t>Estado</w:t>
            </w:r>
          </w:p>
        </w:tc>
      </w:tr>
      <w:tr>
        <w:tc>
          <w:tcPr>
            <w:tcW w:type="dxa" w:w="1134"/>
            <w:vAlign w:val="top"/>
            <w:tcMar>
              <w:top w:w="65" w:type="dxa"/>
              <w:start w:w="70" w:type="dxa"/>
              <w:bottom w:w="65" w:type="dxa"/>
              <w:end w:w="70" w:type="dxa"/>
            </w:tcMar>
          </w:tcPr>
          <w:p>
            <w:pPr>
              <w:spacing w:after="0"/>
            </w:pPr>
            <w:r>
              <w:rPr>
                <w:sz w:val="17"/>
              </w:rPr>
              <w:t>0.1</w:t>
            </w:r>
          </w:p>
        </w:tc>
        <w:tc>
          <w:tcPr>
            <w:tcW w:type="dxa" w:w="1701"/>
            <w:vAlign w:val="top"/>
            <w:tcMar>
              <w:top w:w="65" w:type="dxa"/>
              <w:start w:w="70" w:type="dxa"/>
              <w:bottom w:w="65" w:type="dxa"/>
              <w:end w:w="70" w:type="dxa"/>
            </w:tcMar>
          </w:tcPr>
          <w:p>
            <w:pPr>
              <w:spacing w:after="0"/>
            </w:pPr>
            <w:r>
              <w:rPr>
                <w:sz w:val="17"/>
              </w:rPr>
              <w:t>29/06/2026</w:t>
            </w:r>
          </w:p>
        </w:tc>
        <w:tc>
          <w:tcPr>
            <w:tcW w:type="dxa" w:w="5102"/>
            <w:vAlign w:val="top"/>
            <w:tcMar>
              <w:top w:w="65" w:type="dxa"/>
              <w:start w:w="70" w:type="dxa"/>
              <w:bottom w:w="65" w:type="dxa"/>
              <w:end w:w="70" w:type="dxa"/>
            </w:tcMar>
          </w:tcPr>
          <w:p>
            <w:pPr>
              <w:spacing w:after="0"/>
            </w:pPr>
            <w:r>
              <w:rPr>
                <w:sz w:val="17"/>
              </w:rPr>
              <w:t>Definición inicial del producto y arquitectura gratuita.</w:t>
            </w:r>
          </w:p>
        </w:tc>
        <w:tc>
          <w:tcPr>
            <w:tcW w:type="dxa" w:w="1701"/>
            <w:vAlign w:val="top"/>
            <w:tcMar>
              <w:top w:w="65" w:type="dxa"/>
              <w:start w:w="70" w:type="dxa"/>
              <w:bottom w:w="65" w:type="dxa"/>
              <w:end w:w="70" w:type="dxa"/>
            </w:tcMar>
          </w:tcPr>
          <w:p>
            <w:pPr>
              <w:spacing w:after="0"/>
            </w:pPr>
            <w:r>
              <w:rPr>
                <w:sz w:val="17"/>
              </w:rPr>
              <w:t>Borrador</w:t>
            </w:r>
          </w:p>
        </w:tc>
      </w:tr>
      <w:tr>
        <w:tc>
          <w:tcPr>
            <w:tcW w:type="dxa" w:w="1134"/>
            <w:vAlign w:val="top"/>
            <w:shd w:fill="F6F9FB"/>
            <w:tcMar>
              <w:top w:w="65" w:type="dxa"/>
              <w:start w:w="70" w:type="dxa"/>
              <w:bottom w:w="65" w:type="dxa"/>
              <w:end w:w="70" w:type="dxa"/>
            </w:tcMar>
          </w:tcPr>
          <w:p>
            <w:pPr>
              <w:spacing w:after="0"/>
            </w:pPr>
            <w:r>
              <w:rPr>
                <w:sz w:val="17"/>
              </w:rPr>
              <w:t>1.0</w:t>
            </w:r>
          </w:p>
        </w:tc>
        <w:tc>
          <w:tcPr>
            <w:tcW w:type="dxa" w:w="1701"/>
            <w:vAlign w:val="top"/>
            <w:shd w:fill="F6F9FB"/>
            <w:tcMar>
              <w:top w:w="65" w:type="dxa"/>
              <w:start w:w="70" w:type="dxa"/>
              <w:bottom w:w="65" w:type="dxa"/>
              <w:end w:w="70" w:type="dxa"/>
            </w:tcMar>
          </w:tcPr>
          <w:p>
            <w:pPr>
              <w:spacing w:after="0"/>
            </w:pPr>
            <w:r>
              <w:rPr>
                <w:sz w:val="17"/>
              </w:rPr>
              <w:t>29/06/2026</w:t>
            </w:r>
          </w:p>
        </w:tc>
        <w:tc>
          <w:tcPr>
            <w:tcW w:type="dxa" w:w="5102"/>
            <w:vAlign w:val="top"/>
            <w:shd w:fill="F6F9FB"/>
            <w:tcMar>
              <w:top w:w="65" w:type="dxa"/>
              <w:start w:w="70" w:type="dxa"/>
              <w:bottom w:w="65" w:type="dxa"/>
              <w:end w:w="70" w:type="dxa"/>
            </w:tcMar>
          </w:tcPr>
          <w:p>
            <w:pPr>
              <w:spacing w:after="0"/>
            </w:pPr>
            <w:r>
              <w:rPr>
                <w:sz w:val="17"/>
              </w:rPr>
              <w:t>PRD completo para iniciar construcción incremental con Codex.</w:t>
            </w:r>
          </w:p>
        </w:tc>
        <w:tc>
          <w:tcPr>
            <w:tcW w:type="dxa" w:w="1701"/>
            <w:vAlign w:val="top"/>
            <w:shd w:fill="F6F9FB"/>
            <w:tcMar>
              <w:top w:w="65" w:type="dxa"/>
              <w:start w:w="70" w:type="dxa"/>
              <w:bottom w:w="65" w:type="dxa"/>
              <w:end w:w="70" w:type="dxa"/>
            </w:tcMar>
          </w:tcPr>
          <w:p>
            <w:pPr>
              <w:spacing w:after="0"/>
            </w:pPr>
            <w:r>
              <w:rPr>
                <w:sz w:val="17"/>
              </w:rPr>
              <w:t>Aprobado para desarrollo</w:t>
            </w:r>
          </w:p>
        </w:tc>
      </w:tr>
    </w:tbl>
    <w:p>
      <w:pPr>
        <w:spacing w:after="20"/>
      </w:pPr>
    </w:p>
    <w:p>
      <w:pPr>
        <w:pStyle w:val="Heading2"/>
      </w:pPr>
      <w:r>
        <w:rPr>
          <w:rFonts w:ascii="Arial" w:hAnsi="Arial"/>
        </w:rPr>
        <w:t>0.2 Índice de contenidos</w:t>
      </w:r>
    </w:p>
    <w:p>
      <w:pPr>
        <w:pStyle w:val="ListBullet"/>
        <w:spacing w:after="40" w:line="252" w:lineRule="auto"/>
      </w:pPr>
      <w:r>
        <w:rPr>
          <w:rFonts w:ascii="Arial" w:hAnsi="Arial"/>
        </w:rPr>
        <w:t>1. Resumen ejecutivo</w:t>
      </w:r>
    </w:p>
    <w:p>
      <w:pPr>
        <w:pStyle w:val="ListBullet"/>
        <w:spacing w:after="40" w:line="252" w:lineRule="auto"/>
      </w:pPr>
      <w:r>
        <w:rPr>
          <w:rFonts w:ascii="Arial" w:hAnsi="Arial"/>
        </w:rPr>
        <w:t>2. Problema y oportunidad</w:t>
      </w:r>
    </w:p>
    <w:p>
      <w:pPr>
        <w:pStyle w:val="ListBullet"/>
        <w:spacing w:after="40" w:line="252" w:lineRule="auto"/>
      </w:pPr>
      <w:r>
        <w:rPr>
          <w:rFonts w:ascii="Arial" w:hAnsi="Arial"/>
        </w:rPr>
        <w:t>3. Objetivos, métricas y principios</w:t>
      </w:r>
    </w:p>
    <w:p>
      <w:pPr>
        <w:pStyle w:val="ListBullet"/>
        <w:spacing w:after="40" w:line="252" w:lineRule="auto"/>
      </w:pPr>
      <w:r>
        <w:rPr>
          <w:rFonts w:ascii="Arial" w:hAnsi="Arial"/>
        </w:rPr>
        <w:t>4. Alcance y exclusiones</w:t>
      </w:r>
    </w:p>
    <w:p>
      <w:pPr>
        <w:pStyle w:val="ListBullet"/>
        <w:spacing w:after="40" w:line="252" w:lineRule="auto"/>
      </w:pPr>
      <w:r>
        <w:rPr>
          <w:rFonts w:ascii="Arial" w:hAnsi="Arial"/>
        </w:rPr>
        <w:t>5. Usuarios, roles y escenarios</w:t>
      </w:r>
    </w:p>
    <w:p>
      <w:pPr>
        <w:pStyle w:val="ListBullet"/>
        <w:spacing w:after="40" w:line="252" w:lineRule="auto"/>
      </w:pPr>
      <w:r>
        <w:rPr>
          <w:rFonts w:ascii="Arial" w:hAnsi="Arial"/>
        </w:rPr>
        <w:t>6. Casos de uso y journeys</w:t>
      </w:r>
    </w:p>
    <w:p>
      <w:pPr>
        <w:pStyle w:val="ListBullet"/>
        <w:spacing w:after="40" w:line="252" w:lineRule="auto"/>
      </w:pPr>
      <w:r>
        <w:rPr>
          <w:rFonts w:ascii="Arial" w:hAnsi="Arial"/>
        </w:rPr>
        <w:t>7. Requisitos funcionales</w:t>
      </w:r>
    </w:p>
    <w:p>
      <w:pPr>
        <w:pStyle w:val="ListBullet"/>
        <w:spacing w:after="40" w:line="252" w:lineRule="auto"/>
      </w:pPr>
      <w:r>
        <w:rPr>
          <w:rFonts w:ascii="Arial" w:hAnsi="Arial"/>
        </w:rPr>
        <w:t>8. Arquitectura técnica</w:t>
      </w:r>
    </w:p>
    <w:p>
      <w:pPr>
        <w:pStyle w:val="ListBullet"/>
        <w:spacing w:after="40" w:line="252" w:lineRule="auto"/>
      </w:pPr>
      <w:r>
        <w:rPr>
          <w:rFonts w:ascii="Arial" w:hAnsi="Arial"/>
        </w:rPr>
        <w:t>9. Diseño del agente</w:t>
      </w:r>
    </w:p>
    <w:p>
      <w:pPr>
        <w:pStyle w:val="ListBullet"/>
        <w:spacing w:after="40" w:line="252" w:lineRule="auto"/>
      </w:pPr>
      <w:r>
        <w:rPr>
          <w:rFonts w:ascii="Arial" w:hAnsi="Arial"/>
        </w:rPr>
        <w:t>10. Datos y modelo relacional</w:t>
      </w:r>
    </w:p>
    <w:p>
      <w:pPr>
        <w:pStyle w:val="ListBullet"/>
        <w:spacing w:after="40" w:line="252" w:lineRule="auto"/>
      </w:pPr>
      <w:r>
        <w:rPr>
          <w:rFonts w:ascii="Arial" w:hAnsi="Arial"/>
        </w:rPr>
        <w:t>11. Seguridad, privacidad y gobernanza</w:t>
      </w:r>
    </w:p>
    <w:p>
      <w:pPr>
        <w:pStyle w:val="ListBullet"/>
        <w:spacing w:after="40" w:line="252" w:lineRule="auto"/>
      </w:pPr>
      <w:r>
        <w:rPr>
          <w:rFonts w:ascii="Arial" w:hAnsi="Arial"/>
        </w:rPr>
        <w:t>12. UX y experiencia de producto</w:t>
      </w:r>
    </w:p>
    <w:p>
      <w:pPr>
        <w:pStyle w:val="ListBullet"/>
        <w:spacing w:after="40" w:line="252" w:lineRule="auto"/>
      </w:pPr>
      <w:r>
        <w:rPr>
          <w:rFonts w:ascii="Arial" w:hAnsi="Arial"/>
        </w:rPr>
        <w:t>13. APIs e integraciones</w:t>
      </w:r>
    </w:p>
    <w:p>
      <w:pPr>
        <w:pStyle w:val="ListBullet"/>
        <w:spacing w:after="40" w:line="252" w:lineRule="auto"/>
      </w:pPr>
      <w:r>
        <w:rPr>
          <w:rFonts w:ascii="Arial" w:hAnsi="Arial"/>
        </w:rPr>
        <w:t>14. Evaluación, calidad y observabilidad</w:t>
      </w:r>
    </w:p>
    <w:p>
      <w:pPr>
        <w:pStyle w:val="ListBullet"/>
        <w:spacing w:after="40" w:line="252" w:lineRule="auto"/>
      </w:pPr>
      <w:r>
        <w:rPr>
          <w:rFonts w:ascii="Arial" w:hAnsi="Arial"/>
        </w:rPr>
        <w:t>15. Estrategia de coste cero y límites</w:t>
      </w:r>
    </w:p>
    <w:p>
      <w:pPr>
        <w:pStyle w:val="ListBullet"/>
        <w:spacing w:after="40" w:line="252" w:lineRule="auto"/>
      </w:pPr>
      <w:r>
        <w:rPr>
          <w:rFonts w:ascii="Arial" w:hAnsi="Arial"/>
        </w:rPr>
        <w:t>16. Repositorio, CI/CD y open source</w:t>
      </w:r>
    </w:p>
    <w:p>
      <w:pPr>
        <w:pStyle w:val="ListBullet"/>
        <w:spacing w:after="40" w:line="252" w:lineRule="auto"/>
      </w:pPr>
      <w:r>
        <w:rPr>
          <w:rFonts w:ascii="Arial" w:hAnsi="Arial"/>
        </w:rPr>
        <w:t>17. Roadmap de implementación</w:t>
      </w:r>
    </w:p>
    <w:p>
      <w:pPr>
        <w:pStyle w:val="ListBullet"/>
        <w:spacing w:after="40" w:line="252" w:lineRule="auto"/>
      </w:pPr>
      <w:r>
        <w:rPr>
          <w:rFonts w:ascii="Arial" w:hAnsi="Arial"/>
        </w:rPr>
        <w:t>18. Plan paso a paso con Codex</w:t>
      </w:r>
    </w:p>
    <w:p>
      <w:pPr>
        <w:pStyle w:val="ListBullet"/>
        <w:spacing w:after="40" w:line="252" w:lineRule="auto"/>
      </w:pPr>
      <w:r>
        <w:rPr>
          <w:rFonts w:ascii="Arial" w:hAnsi="Arial"/>
        </w:rPr>
        <w:t>19. Criterios de aceptación y Definition of Done</w:t>
      </w:r>
    </w:p>
    <w:p>
      <w:pPr>
        <w:pStyle w:val="ListBullet"/>
        <w:spacing w:after="40" w:line="252" w:lineRule="auto"/>
      </w:pPr>
      <w:r>
        <w:rPr>
          <w:rFonts w:ascii="Arial" w:hAnsi="Arial"/>
        </w:rPr>
        <w:t>20. Riesgos y mitigaciones</w:t>
      </w:r>
    </w:p>
    <w:p>
      <w:pPr>
        <w:pStyle w:val="ListBullet"/>
        <w:spacing w:after="40" w:line="252" w:lineRule="auto"/>
      </w:pPr>
      <w:r>
        <w:rPr>
          <w:rFonts w:ascii="Arial" w:hAnsi="Arial"/>
        </w:rPr>
        <w:t>21. Entregables de portfolio</w:t>
      </w:r>
    </w:p>
    <w:p>
      <w:pPr>
        <w:pStyle w:val="ListBullet"/>
        <w:spacing w:after="40" w:line="252" w:lineRule="auto"/>
      </w:pPr>
      <w:r>
        <w:rPr>
          <w:rFonts w:ascii="Arial" w:hAnsi="Arial"/>
        </w:rPr>
        <w:t>22. Apéndices</w:t>
      </w:r>
    </w:p>
    <w:p>
      <w:pPr>
        <w:pStyle w:val="Heading1"/>
      </w:pPr>
      <w:r>
        <w:rPr>
          <w:rFonts w:ascii="Arial" w:hAnsi="Arial"/>
        </w:rPr>
        <w:t>1. Resumen ejecutivo</w:t>
      </w:r>
    </w:p>
    <w:p>
      <w:pPr>
        <w:spacing w:after="100" w:line="259" w:lineRule="auto"/>
      </w:pPr>
      <w:r>
        <w:rPr>
          <w:rFonts w:ascii="Arial" w:hAnsi="Arial"/>
          <w:i w:val="0"/>
        </w:rPr>
        <w:t>SaludFlow OSS será una aplicación web open source que demuestra cómo un agente de inteligencia artificial puede asistir en trámites administrativos sanitarios de forma trazable, limitada y gobernada. El sistema clasificará solicitudes sintéticas, extraerá información, recuperará procedimientos, verificará documentación, generará un borrador de respuesta, asignará riesgo y obligará a una revisión humana antes del cierre.</w:t>
      </w:r>
    </w:p>
    <w:p>
      <w:pPr>
        <w:spacing w:after="100" w:line="259" w:lineRule="auto"/>
      </w:pPr>
      <w:r>
        <w:rPr>
          <w:rFonts w:ascii="Arial" w:hAnsi="Arial"/>
          <w:i w:val="0"/>
        </w:rPr>
        <w:t>El producto se construirá con Next.js y TypeScript, se desplegará en Vercel Hobby como proyecto personal no comercial, utilizará Supabase Free para autenticación, Postgres, RLS y pgvector, y consumirá Gemini 2.5 Flash-Lite y Gemini Embedding dentro del nivel gratuito. El repositorio será público en GitHub bajo licencia Apache 2.0.</w:t>
      </w:r>
    </w:p>
    <w:tbl>
      <w:tblPr>
        <w:tblW w:type="auto" w:w="0"/>
        <w:jc w:val="center"/>
        <w:tblLook w:firstColumn="1" w:firstRow="1" w:lastColumn="0" w:lastRow="0" w:noHBand="0" w:noVBand="1" w:val="04A0"/>
      </w:tblPr>
      <w:tblGrid>
        <w:gridCol w:w="10200"/>
      </w:tblGrid>
      <w:tr>
        <w:tc>
          <w:tcPr>
            <w:tcW w:type="dxa" w:w="10200"/>
            <w:shd w:fill="EAF3F7"/>
            <w:tcMar>
              <w:top w:w="120" w:type="dxa"/>
              <w:start w:w="150" w:type="dxa"/>
              <w:bottom w:w="120" w:type="dxa"/>
              <w:end w:w="150" w:type="dxa"/>
            </w:tcMar>
          </w:tcPr>
          <w:p>
            <w:r>
              <w:rPr>
                <w:b/>
                <w:color w:val="1F5A78"/>
              </w:rPr>
              <w:t>Tesis del portfolio</w:t>
            </w:r>
          </w:p>
          <w:p>
            <w:pPr>
              <w:spacing w:after="0"/>
            </w:pPr>
            <w:r>
              <w:t>No se busca demostrar “un chatbot”. Se busca demostrar capacidad para diseñar, implementar, evaluar, gobernar y desplegar un sistema agéntico con estado, herramientas acotadas, recuperación documental, supervisión humana, auditoría y métricas de impacto.</w:t>
            </w:r>
          </w:p>
        </w:tc>
      </w:tr>
    </w:tbl>
    <w:p>
      <w:pPr>
        <w:pStyle w:val="Heading2"/>
      </w:pPr>
      <w:r>
        <w:rPr>
          <w:rFonts w:ascii="Arial" w:hAnsi="Arial"/>
        </w:rPr>
        <w:t>1.1 Resultado esperado</w:t>
      </w:r>
    </w:p>
    <w:p>
      <w:pPr>
        <w:pStyle w:val="ListBullet"/>
        <w:spacing w:after="40" w:line="252" w:lineRule="auto"/>
      </w:pPr>
      <w:r>
        <w:rPr>
          <w:rFonts w:ascii="Arial" w:hAnsi="Arial"/>
        </w:rPr>
        <w:t>URL pública funcional en Vercel para probar casos sintéticos.</w:t>
      </w:r>
    </w:p>
    <w:p>
      <w:pPr>
        <w:pStyle w:val="ListBullet"/>
        <w:spacing w:after="40" w:line="252" w:lineRule="auto"/>
      </w:pPr>
      <w:r>
        <w:rPr>
          <w:rFonts w:ascii="Arial" w:hAnsi="Arial"/>
        </w:rPr>
        <w:t>Repositorio público reproducible con documentación de arquitectura, seguridad, evaluación y despliegue.</w:t>
      </w:r>
    </w:p>
    <w:p>
      <w:pPr>
        <w:pStyle w:val="ListBullet"/>
        <w:spacing w:after="40" w:line="252" w:lineRule="auto"/>
      </w:pPr>
      <w:r>
        <w:rPr>
          <w:rFonts w:ascii="Arial" w:hAnsi="Arial"/>
        </w:rPr>
        <w:t>Flujo agéntico técnicamente defendible de extremo a extremo.</w:t>
      </w:r>
    </w:p>
    <w:p>
      <w:pPr>
        <w:pStyle w:val="ListBullet"/>
        <w:spacing w:after="40" w:line="252" w:lineRule="auto"/>
      </w:pPr>
      <w:r>
        <w:rPr>
          <w:rFonts w:ascii="Arial" w:hAnsi="Arial"/>
        </w:rPr>
        <w:t>Human-in-the-Loop obligatorio y auditado.</w:t>
      </w:r>
    </w:p>
    <w:p>
      <w:pPr>
        <w:pStyle w:val="ListBullet"/>
        <w:spacing w:after="40" w:line="252" w:lineRule="auto"/>
      </w:pPr>
      <w:r>
        <w:rPr>
          <w:rFonts w:ascii="Arial" w:hAnsi="Arial"/>
        </w:rPr>
        <w:t>Dataset sintético y suite de evals con métricas visibles.</w:t>
      </w:r>
    </w:p>
    <w:p>
      <w:pPr>
        <w:pStyle w:val="ListBullet"/>
        <w:spacing w:after="40" w:line="252" w:lineRule="auto"/>
      </w:pPr>
      <w:r>
        <w:rPr>
          <w:rFonts w:ascii="Arial" w:hAnsi="Arial"/>
        </w:rPr>
        <w:t>Modo Replay sin consumo de API y modo Live AI limitado por cuota.</w:t>
      </w:r>
    </w:p>
    <w:p>
      <w:pPr>
        <w:pStyle w:val="ListBullet"/>
        <w:spacing w:after="40" w:line="252" w:lineRule="auto"/>
      </w:pPr>
      <w:r>
        <w:rPr>
          <w:rFonts w:ascii="Arial" w:hAnsi="Arial"/>
        </w:rPr>
        <w:t>Caso de estudio utilizable en CV, LinkedIn, entrevistas y propuestas comerciales.</w:t>
      </w:r>
    </w:p>
    <w:p>
      <w:pPr>
        <w:pStyle w:val="Heading2"/>
      </w:pPr>
      <w:r>
        <w:rPr>
          <w:rFonts w:ascii="Arial" w:hAnsi="Arial"/>
        </w:rPr>
        <w:t>1.2 Decisiones fundacionales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Decisión</w:t>
            </w:r>
          </w:p>
        </w:tc>
        <w:tc>
          <w:tcPr>
            <w:tcW w:type="dxa" w:w="2835"/>
            <w:shd w:fill="1F5A78"/>
            <w:vAlign w:val="center"/>
            <w:tcMar>
              <w:top w:w="80" w:type="dxa"/>
              <w:start w:w="70" w:type="dxa"/>
              <w:bottom w:w="80" w:type="dxa"/>
              <w:end w:w="70" w:type="dxa"/>
            </w:tcMar>
          </w:tcPr>
          <w:p>
            <w:pPr>
              <w:jc w:val="center"/>
            </w:pPr>
            <w:r>
              <w:rPr>
                <w:b/>
                <w:color w:val="FFFFFF"/>
                <w:sz w:val="17"/>
              </w:rPr>
              <w:t>Elección</w:t>
            </w:r>
          </w:p>
        </w:tc>
        <w:tc>
          <w:tcPr>
            <w:tcW w:type="dxa" w:w="4535"/>
            <w:shd w:fill="1F5A78"/>
            <w:vAlign w:val="center"/>
            <w:tcMar>
              <w:top w:w="80" w:type="dxa"/>
              <w:start w:w="70" w:type="dxa"/>
              <w:bottom w:w="80" w:type="dxa"/>
              <w:end w:w="70" w:type="dxa"/>
            </w:tcMar>
          </w:tcPr>
          <w:p>
            <w:pPr>
              <w:jc w:val="center"/>
            </w:pPr>
            <w:r>
              <w:rPr>
                <w:b/>
                <w:color w:val="FFFFFF"/>
                <w:sz w:val="17"/>
              </w:rPr>
              <w:t>Motivo</w:t>
            </w:r>
          </w:p>
        </w:tc>
      </w:tr>
      <w:tr>
        <w:tc>
          <w:tcPr>
            <w:tcW w:type="dxa" w:w="2268"/>
            <w:vAlign w:val="top"/>
            <w:tcMar>
              <w:top w:w="65" w:type="dxa"/>
              <w:start w:w="70" w:type="dxa"/>
              <w:bottom w:w="65" w:type="dxa"/>
              <w:end w:w="70" w:type="dxa"/>
            </w:tcMar>
          </w:tcPr>
          <w:p>
            <w:pPr>
              <w:spacing w:after="0"/>
            </w:pPr>
            <w:r>
              <w:rPr>
                <w:sz w:val="17"/>
              </w:rPr>
              <w:t>Frontend y backend</w:t>
            </w:r>
          </w:p>
        </w:tc>
        <w:tc>
          <w:tcPr>
            <w:tcW w:type="dxa" w:w="2835"/>
            <w:vAlign w:val="top"/>
            <w:tcMar>
              <w:top w:w="65" w:type="dxa"/>
              <w:start w:w="70" w:type="dxa"/>
              <w:bottom w:w="65" w:type="dxa"/>
              <w:end w:w="70" w:type="dxa"/>
            </w:tcMar>
          </w:tcPr>
          <w:p>
            <w:pPr>
              <w:spacing w:after="0"/>
            </w:pPr>
            <w:r>
              <w:rPr>
                <w:sz w:val="17"/>
              </w:rPr>
              <w:t>Next.js App Router + TypeScript</w:t>
            </w:r>
          </w:p>
        </w:tc>
        <w:tc>
          <w:tcPr>
            <w:tcW w:type="dxa" w:w="4535"/>
            <w:vAlign w:val="top"/>
            <w:tcMar>
              <w:top w:w="65" w:type="dxa"/>
              <w:start w:w="70" w:type="dxa"/>
              <w:bottom w:w="65" w:type="dxa"/>
              <w:end w:w="70" w:type="dxa"/>
            </w:tcMar>
          </w:tcPr>
          <w:p>
            <w:pPr>
              <w:spacing w:after="0"/>
            </w:pPr>
            <w:r>
              <w:rPr>
                <w:sz w:val="17"/>
              </w:rPr>
              <w:t>Un solo repositorio, despliegue simple en Vercel y menor complejidad operativa.</w:t>
            </w:r>
          </w:p>
        </w:tc>
      </w:tr>
      <w:tr>
        <w:tc>
          <w:tcPr>
            <w:tcW w:type="dxa" w:w="2268"/>
            <w:vAlign w:val="top"/>
            <w:shd w:fill="F6F9FB"/>
            <w:tcMar>
              <w:top w:w="65" w:type="dxa"/>
              <w:start w:w="70" w:type="dxa"/>
              <w:bottom w:w="65" w:type="dxa"/>
              <w:end w:w="70" w:type="dxa"/>
            </w:tcMar>
          </w:tcPr>
          <w:p>
            <w:pPr>
              <w:spacing w:after="0"/>
            </w:pPr>
            <w:r>
              <w:rPr>
                <w:sz w:val="17"/>
              </w:rPr>
              <w:t>Base de datos</w:t>
            </w:r>
          </w:p>
        </w:tc>
        <w:tc>
          <w:tcPr>
            <w:tcW w:type="dxa" w:w="2835"/>
            <w:vAlign w:val="top"/>
            <w:shd w:fill="F6F9FB"/>
            <w:tcMar>
              <w:top w:w="65" w:type="dxa"/>
              <w:start w:w="70" w:type="dxa"/>
              <w:bottom w:w="65" w:type="dxa"/>
              <w:end w:w="70" w:type="dxa"/>
            </w:tcMar>
          </w:tcPr>
          <w:p>
            <w:pPr>
              <w:spacing w:after="0"/>
            </w:pPr>
            <w:r>
              <w:rPr>
                <w:sz w:val="17"/>
              </w:rPr>
              <w:t>Supabase Postgres</w:t>
            </w:r>
          </w:p>
        </w:tc>
        <w:tc>
          <w:tcPr>
            <w:tcW w:type="dxa" w:w="4535"/>
            <w:vAlign w:val="top"/>
            <w:shd w:fill="F6F9FB"/>
            <w:tcMar>
              <w:top w:w="65" w:type="dxa"/>
              <w:start w:w="70" w:type="dxa"/>
              <w:bottom w:w="65" w:type="dxa"/>
              <w:end w:w="70" w:type="dxa"/>
            </w:tcMar>
          </w:tcPr>
          <w:p>
            <w:pPr>
              <w:spacing w:after="0"/>
            </w:pPr>
            <w:r>
              <w:rPr>
                <w:sz w:val="17"/>
              </w:rPr>
              <w:t>Plan gratuito, Auth, RLS, SQL, pgvector y buen ajuste al portfolio.</w:t>
            </w:r>
          </w:p>
        </w:tc>
      </w:tr>
      <w:tr>
        <w:tc>
          <w:tcPr>
            <w:tcW w:type="dxa" w:w="2268"/>
            <w:vAlign w:val="top"/>
            <w:tcMar>
              <w:top w:w="65" w:type="dxa"/>
              <w:start w:w="70" w:type="dxa"/>
              <w:bottom w:w="65" w:type="dxa"/>
              <w:end w:w="70" w:type="dxa"/>
            </w:tcMar>
          </w:tcPr>
          <w:p>
            <w:pPr>
              <w:spacing w:after="0"/>
            </w:pPr>
            <w:r>
              <w:rPr>
                <w:sz w:val="17"/>
              </w:rPr>
              <w:t>Modelo público</w:t>
            </w:r>
          </w:p>
        </w:tc>
        <w:tc>
          <w:tcPr>
            <w:tcW w:type="dxa" w:w="2835"/>
            <w:vAlign w:val="top"/>
            <w:tcMar>
              <w:top w:w="65" w:type="dxa"/>
              <w:start w:w="70" w:type="dxa"/>
              <w:bottom w:w="65" w:type="dxa"/>
              <w:end w:w="70" w:type="dxa"/>
            </w:tcMar>
          </w:tcPr>
          <w:p>
            <w:pPr>
              <w:spacing w:after="0"/>
            </w:pPr>
            <w:r>
              <w:rPr>
                <w:sz w:val="17"/>
              </w:rPr>
              <w:t>Gemini 2.5 Flash-Lite</w:t>
            </w:r>
          </w:p>
        </w:tc>
        <w:tc>
          <w:tcPr>
            <w:tcW w:type="dxa" w:w="4535"/>
            <w:vAlign w:val="top"/>
            <w:tcMar>
              <w:top w:w="65" w:type="dxa"/>
              <w:start w:w="70" w:type="dxa"/>
              <w:bottom w:w="65" w:type="dxa"/>
              <w:end w:w="70" w:type="dxa"/>
            </w:tcMar>
          </w:tcPr>
          <w:p>
            <w:pPr>
              <w:spacing w:after="0"/>
            </w:pPr>
            <w:r>
              <w:rPr>
                <w:sz w:val="17"/>
              </w:rPr>
              <w:t>Nivel gratuito disponible y suficiente para clasificación, extracción y borradores sintéticos.</w:t>
            </w:r>
          </w:p>
        </w:tc>
      </w:tr>
      <w:tr>
        <w:tc>
          <w:tcPr>
            <w:tcW w:type="dxa" w:w="2268"/>
            <w:vAlign w:val="top"/>
            <w:shd w:fill="F6F9FB"/>
            <w:tcMar>
              <w:top w:w="65" w:type="dxa"/>
              <w:start w:w="70" w:type="dxa"/>
              <w:bottom w:w="65" w:type="dxa"/>
              <w:end w:w="70" w:type="dxa"/>
            </w:tcMar>
          </w:tcPr>
          <w:p>
            <w:pPr>
              <w:spacing w:after="0"/>
            </w:pPr>
            <w:r>
              <w:rPr>
                <w:sz w:val="17"/>
              </w:rPr>
              <w:t>Embeddings</w:t>
            </w:r>
          </w:p>
        </w:tc>
        <w:tc>
          <w:tcPr>
            <w:tcW w:type="dxa" w:w="2835"/>
            <w:vAlign w:val="top"/>
            <w:shd w:fill="F6F9FB"/>
            <w:tcMar>
              <w:top w:w="65" w:type="dxa"/>
              <w:start w:w="70" w:type="dxa"/>
              <w:bottom w:w="65" w:type="dxa"/>
              <w:end w:w="70" w:type="dxa"/>
            </w:tcMar>
          </w:tcPr>
          <w:p>
            <w:pPr>
              <w:spacing w:after="0"/>
            </w:pPr>
            <w:r>
              <w:rPr>
                <w:sz w:val="17"/>
              </w:rPr>
              <w:t>Gemini Embedding</w:t>
            </w:r>
          </w:p>
        </w:tc>
        <w:tc>
          <w:tcPr>
            <w:tcW w:type="dxa" w:w="4535"/>
            <w:vAlign w:val="top"/>
            <w:shd w:fill="F6F9FB"/>
            <w:tcMar>
              <w:top w:w="65" w:type="dxa"/>
              <w:start w:w="70" w:type="dxa"/>
              <w:bottom w:w="65" w:type="dxa"/>
              <w:end w:w="70" w:type="dxa"/>
            </w:tcMar>
          </w:tcPr>
          <w:p>
            <w:pPr>
              <w:spacing w:after="0"/>
            </w:pPr>
            <w:r>
              <w:rPr>
                <w:sz w:val="17"/>
              </w:rPr>
              <w:t>Nivel gratuito y compatibilidad con pgvector.</w:t>
            </w:r>
          </w:p>
        </w:tc>
      </w:tr>
      <w:tr>
        <w:tc>
          <w:tcPr>
            <w:tcW w:type="dxa" w:w="2268"/>
            <w:vAlign w:val="top"/>
            <w:tcMar>
              <w:top w:w="65" w:type="dxa"/>
              <w:start w:w="70" w:type="dxa"/>
              <w:bottom w:w="65" w:type="dxa"/>
              <w:end w:w="70" w:type="dxa"/>
            </w:tcMar>
          </w:tcPr>
          <w:p>
            <w:pPr>
              <w:spacing w:after="0"/>
            </w:pPr>
            <w:r>
              <w:rPr>
                <w:sz w:val="17"/>
              </w:rPr>
              <w:t>Orquestación</w:t>
            </w:r>
          </w:p>
        </w:tc>
        <w:tc>
          <w:tcPr>
            <w:tcW w:type="dxa" w:w="2835"/>
            <w:vAlign w:val="top"/>
            <w:tcMar>
              <w:top w:w="65" w:type="dxa"/>
              <w:start w:w="70" w:type="dxa"/>
              <w:bottom w:w="65" w:type="dxa"/>
              <w:end w:w="70" w:type="dxa"/>
            </w:tcMar>
          </w:tcPr>
          <w:p>
            <w:pPr>
              <w:spacing w:after="0"/>
            </w:pPr>
            <w:r>
              <w:rPr>
                <w:sz w:val="17"/>
              </w:rPr>
              <w:t>Máquina de estados persistida en Supabase</w:t>
            </w:r>
          </w:p>
        </w:tc>
        <w:tc>
          <w:tcPr>
            <w:tcW w:type="dxa" w:w="4535"/>
            <w:vAlign w:val="top"/>
            <w:tcMar>
              <w:top w:w="65" w:type="dxa"/>
              <w:start w:w="70" w:type="dxa"/>
              <w:bottom w:w="65" w:type="dxa"/>
              <w:end w:w="70" w:type="dxa"/>
            </w:tcMar>
          </w:tcPr>
          <w:p>
            <w:pPr>
              <w:spacing w:after="0"/>
            </w:pPr>
            <w:r>
              <w:rPr>
                <w:sz w:val="17"/>
              </w:rPr>
              <w:t>Evita procesos duraderos y servicios adicionales; facilita reanudación y auditoría.</w:t>
            </w:r>
          </w:p>
        </w:tc>
      </w:tr>
      <w:tr>
        <w:tc>
          <w:tcPr>
            <w:tcW w:type="dxa" w:w="2268"/>
            <w:vAlign w:val="top"/>
            <w:shd w:fill="F6F9FB"/>
            <w:tcMar>
              <w:top w:w="65" w:type="dxa"/>
              <w:start w:w="70" w:type="dxa"/>
              <w:bottom w:w="65" w:type="dxa"/>
              <w:end w:w="70" w:type="dxa"/>
            </w:tcMar>
          </w:tcPr>
          <w:p>
            <w:pPr>
              <w:spacing w:after="0"/>
            </w:pPr>
            <w:r>
              <w:rPr>
                <w:sz w:val="17"/>
              </w:rPr>
              <w:t>HITL</w:t>
            </w:r>
          </w:p>
        </w:tc>
        <w:tc>
          <w:tcPr>
            <w:tcW w:type="dxa" w:w="2835"/>
            <w:vAlign w:val="top"/>
            <w:shd w:fill="F6F9FB"/>
            <w:tcMar>
              <w:top w:w="65" w:type="dxa"/>
              <w:start w:w="70" w:type="dxa"/>
              <w:bottom w:w="65" w:type="dxa"/>
              <w:end w:w="70" w:type="dxa"/>
            </w:tcMar>
          </w:tcPr>
          <w:p>
            <w:pPr>
              <w:spacing w:after="0"/>
            </w:pPr>
            <w:r>
              <w:rPr>
                <w:sz w:val="17"/>
              </w:rPr>
              <w:t>Obligatorio en todos los casos v1</w:t>
            </w:r>
          </w:p>
        </w:tc>
        <w:tc>
          <w:tcPr>
            <w:tcW w:type="dxa" w:w="4535"/>
            <w:vAlign w:val="top"/>
            <w:shd w:fill="F6F9FB"/>
            <w:tcMar>
              <w:top w:w="65" w:type="dxa"/>
              <w:start w:w="70" w:type="dxa"/>
              <w:bottom w:w="65" w:type="dxa"/>
              <w:end w:w="70" w:type="dxa"/>
            </w:tcMar>
          </w:tcPr>
          <w:p>
            <w:pPr>
              <w:spacing w:after="0"/>
            </w:pPr>
            <w:r>
              <w:rPr>
                <w:sz w:val="17"/>
              </w:rPr>
              <w:t>Reduce riesgo, prueba gobernanza y simplifica el perímetro funcional.</w:t>
            </w:r>
          </w:p>
        </w:tc>
      </w:tr>
      <w:tr>
        <w:tc>
          <w:tcPr>
            <w:tcW w:type="dxa" w:w="2268"/>
            <w:vAlign w:val="top"/>
            <w:tcMar>
              <w:top w:w="65" w:type="dxa"/>
              <w:start w:w="70" w:type="dxa"/>
              <w:bottom w:w="65" w:type="dxa"/>
              <w:end w:w="70" w:type="dxa"/>
            </w:tcMar>
          </w:tcPr>
          <w:p>
            <w:pPr>
              <w:spacing w:after="0"/>
            </w:pPr>
            <w:r>
              <w:rPr>
                <w:sz w:val="17"/>
              </w:rPr>
              <w:t>Datos</w:t>
            </w:r>
          </w:p>
        </w:tc>
        <w:tc>
          <w:tcPr>
            <w:tcW w:type="dxa" w:w="2835"/>
            <w:vAlign w:val="top"/>
            <w:tcMar>
              <w:top w:w="65" w:type="dxa"/>
              <w:start w:w="70" w:type="dxa"/>
              <w:bottom w:w="65" w:type="dxa"/>
              <w:end w:w="70" w:type="dxa"/>
            </w:tcMar>
          </w:tcPr>
          <w:p>
            <w:pPr>
              <w:spacing w:after="0"/>
            </w:pPr>
            <w:r>
              <w:rPr>
                <w:sz w:val="17"/>
              </w:rPr>
              <w:t>Exclusivamente sintéticos</w:t>
            </w:r>
          </w:p>
        </w:tc>
        <w:tc>
          <w:tcPr>
            <w:tcW w:type="dxa" w:w="4535"/>
            <w:vAlign w:val="top"/>
            <w:tcMar>
              <w:top w:w="65" w:type="dxa"/>
              <w:start w:w="70" w:type="dxa"/>
              <w:bottom w:w="65" w:type="dxa"/>
              <w:end w:w="70" w:type="dxa"/>
            </w:tcMar>
          </w:tcPr>
          <w:p>
            <w:pPr>
              <w:spacing w:after="0"/>
            </w:pPr>
            <w:r>
              <w:rPr>
                <w:sz w:val="17"/>
              </w:rPr>
              <w:t>Evita tratamiento de datos sanitarios o personales reales.</w:t>
            </w:r>
          </w:p>
        </w:tc>
      </w:tr>
      <w:tr>
        <w:tc>
          <w:tcPr>
            <w:tcW w:type="dxa" w:w="2268"/>
            <w:vAlign w:val="top"/>
            <w:shd w:fill="F6F9FB"/>
            <w:tcMar>
              <w:top w:w="65" w:type="dxa"/>
              <w:start w:w="70" w:type="dxa"/>
              <w:bottom w:w="65" w:type="dxa"/>
              <w:end w:w="70" w:type="dxa"/>
            </w:tcMar>
          </w:tcPr>
          <w:p>
            <w:pPr>
              <w:spacing w:after="0"/>
            </w:pPr>
            <w:r>
              <w:rPr>
                <w:sz w:val="17"/>
              </w:rPr>
              <w:t>Licencia</w:t>
            </w:r>
          </w:p>
        </w:tc>
        <w:tc>
          <w:tcPr>
            <w:tcW w:type="dxa" w:w="2835"/>
            <w:vAlign w:val="top"/>
            <w:shd w:fill="F6F9FB"/>
            <w:tcMar>
              <w:top w:w="65" w:type="dxa"/>
              <w:start w:w="70" w:type="dxa"/>
              <w:bottom w:w="65" w:type="dxa"/>
              <w:end w:w="70" w:type="dxa"/>
            </w:tcMar>
          </w:tcPr>
          <w:p>
            <w:pPr>
              <w:spacing w:after="0"/>
            </w:pPr>
            <w:r>
              <w:rPr>
                <w:sz w:val="17"/>
              </w:rPr>
              <w:t>Apache License 2.0</w:t>
            </w:r>
          </w:p>
        </w:tc>
        <w:tc>
          <w:tcPr>
            <w:tcW w:type="dxa" w:w="4535"/>
            <w:vAlign w:val="top"/>
            <w:shd w:fill="F6F9FB"/>
            <w:tcMar>
              <w:top w:w="65" w:type="dxa"/>
              <w:start w:w="70" w:type="dxa"/>
              <w:bottom w:w="65" w:type="dxa"/>
              <w:end w:w="70" w:type="dxa"/>
            </w:tcMar>
          </w:tcPr>
          <w:p>
            <w:pPr>
              <w:spacing w:after="0"/>
            </w:pPr>
            <w:r>
              <w:rPr>
                <w:sz w:val="17"/>
              </w:rPr>
              <w:t>Permite uso, modificación y distribución con cláusulas explícitas de patentes.</w:t>
            </w:r>
          </w:p>
        </w:tc>
      </w:tr>
    </w:tbl>
    <w:p>
      <w:pPr>
        <w:spacing w:after="20"/>
      </w:pPr>
    </w:p>
    <w:p>
      <w:pPr>
        <w:pStyle w:val="Heading1"/>
      </w:pPr>
      <w:r>
        <w:rPr>
          <w:rFonts w:ascii="Arial" w:hAnsi="Arial"/>
        </w:rPr>
        <w:t>2. Problema y oportunidad</w:t>
      </w:r>
    </w:p>
    <w:p>
      <w:pPr>
        <w:pStyle w:val="Heading2"/>
      </w:pPr>
      <w:r>
        <w:rPr>
          <w:rFonts w:ascii="Arial" w:hAnsi="Arial"/>
        </w:rPr>
        <w:t>2.1 Problema</w:t>
      </w:r>
    </w:p>
    <w:p>
      <w:pPr>
        <w:spacing w:after="100" w:line="259" w:lineRule="auto"/>
      </w:pPr>
      <w:r>
        <w:rPr>
          <w:rFonts w:ascii="Arial" w:hAnsi="Arial"/>
          <w:i w:val="0"/>
        </w:rPr>
        <w:t>Los procesos administrativos sanitarios suelen incluir clasificación manual, verificación documental, consulta de procedimientos, preparación de respuestas, escalado y registro. Estas tareas pueden ser repetitivas, lentas y propensas a inconsistencias. Sin embargo, automatizarlas completamente con modelos generativos introduce riesgos de alucinación, opacidad, acceso indebido y afectación de derechos.</w:t>
      </w:r>
    </w:p>
    <w:p>
      <w:pPr>
        <w:pStyle w:val="Heading2"/>
      </w:pPr>
      <w:r>
        <w:rPr>
          <w:rFonts w:ascii="Arial" w:hAnsi="Arial"/>
        </w:rPr>
        <w:t>2.2 Oportunidad</w:t>
      </w:r>
    </w:p>
    <w:p>
      <w:pPr>
        <w:spacing w:after="100" w:line="259" w:lineRule="auto"/>
      </w:pPr>
      <w:r>
        <w:rPr>
          <w:rFonts w:ascii="Arial" w:hAnsi="Arial"/>
          <w:i w:val="0"/>
        </w:rPr>
        <w:t>Un agente administrativo acotado puede reducir carga operativa si combina componentes deterministas, recuperación documental, salidas estructuradas, herramientas con permisos explícitos y supervisión humana. El valor del proyecto reside tanto en la automatización como en demostrar un modelo de gobierno responsable.</w:t>
      </w:r>
    </w:p>
    <w:p>
      <w:pPr>
        <w:pStyle w:val="Heading2"/>
      </w:pPr>
      <w:r>
        <w:rPr>
          <w:rFonts w:ascii="Arial" w:hAnsi="Arial"/>
        </w:rPr>
        <w:t>2.3 Hipótesis de producto</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4535"/>
            <w:shd w:fill="1F5A78"/>
            <w:vAlign w:val="center"/>
            <w:tcMar>
              <w:top w:w="80" w:type="dxa"/>
              <w:start w:w="70" w:type="dxa"/>
              <w:bottom w:w="80" w:type="dxa"/>
              <w:end w:w="70" w:type="dxa"/>
            </w:tcMar>
          </w:tcPr>
          <w:p>
            <w:pPr>
              <w:jc w:val="center"/>
            </w:pPr>
            <w:r>
              <w:rPr>
                <w:b/>
                <w:color w:val="FFFFFF"/>
                <w:sz w:val="17"/>
              </w:rPr>
              <w:t>Hipótesis</w:t>
            </w:r>
          </w:p>
        </w:tc>
        <w:tc>
          <w:tcPr>
            <w:tcW w:type="dxa" w:w="5102"/>
            <w:shd w:fill="1F5A78"/>
            <w:vAlign w:val="center"/>
            <w:tcMar>
              <w:top w:w="80" w:type="dxa"/>
              <w:start w:w="70" w:type="dxa"/>
              <w:bottom w:w="80" w:type="dxa"/>
              <w:end w:w="70" w:type="dxa"/>
            </w:tcMar>
          </w:tcPr>
          <w:p>
            <w:pPr>
              <w:jc w:val="center"/>
            </w:pPr>
            <w:r>
              <w:rPr>
                <w:b/>
                <w:color w:val="FFFFFF"/>
                <w:sz w:val="17"/>
              </w:rPr>
              <w:t>Cómo se valida</w:t>
            </w:r>
          </w:p>
        </w:tc>
      </w:tr>
      <w:tr>
        <w:tc>
          <w:tcPr>
            <w:tcW w:type="dxa" w:w="4535"/>
            <w:vAlign w:val="top"/>
            <w:tcMar>
              <w:top w:w="65" w:type="dxa"/>
              <w:start w:w="70" w:type="dxa"/>
              <w:bottom w:w="65" w:type="dxa"/>
              <w:end w:w="70" w:type="dxa"/>
            </w:tcMar>
          </w:tcPr>
          <w:p>
            <w:pPr>
              <w:spacing w:after="0"/>
            </w:pPr>
            <w:r>
              <w:rPr>
                <w:sz w:val="17"/>
              </w:rPr>
              <w:t>H1. La IA puede clasificar trámites sintéticos con alta precisión.</w:t>
            </w:r>
          </w:p>
        </w:tc>
        <w:tc>
          <w:tcPr>
            <w:tcW w:type="dxa" w:w="5102"/>
            <w:vAlign w:val="top"/>
            <w:tcMar>
              <w:top w:w="65" w:type="dxa"/>
              <w:start w:w="70" w:type="dxa"/>
              <w:bottom w:w="65" w:type="dxa"/>
              <w:end w:w="70" w:type="dxa"/>
            </w:tcMar>
          </w:tcPr>
          <w:p>
            <w:pPr>
              <w:spacing w:after="0"/>
            </w:pPr>
            <w:r>
              <w:rPr>
                <w:sz w:val="17"/>
              </w:rPr>
              <w:t>Dataset de test, matriz de confusión y objetivo ≥90% en categorías soportadas.</w:t>
            </w:r>
          </w:p>
        </w:tc>
      </w:tr>
      <w:tr>
        <w:tc>
          <w:tcPr>
            <w:tcW w:type="dxa" w:w="4535"/>
            <w:vAlign w:val="top"/>
            <w:shd w:fill="F6F9FB"/>
            <w:tcMar>
              <w:top w:w="65" w:type="dxa"/>
              <w:start w:w="70" w:type="dxa"/>
              <w:bottom w:w="65" w:type="dxa"/>
              <w:end w:w="70" w:type="dxa"/>
            </w:tcMar>
          </w:tcPr>
          <w:p>
            <w:pPr>
              <w:spacing w:after="0"/>
            </w:pPr>
            <w:r>
              <w:rPr>
                <w:sz w:val="17"/>
              </w:rPr>
              <w:t>H2. El RAG reduce respuestas sin fundamento.</w:t>
            </w:r>
          </w:p>
        </w:tc>
        <w:tc>
          <w:tcPr>
            <w:tcW w:type="dxa" w:w="5102"/>
            <w:vAlign w:val="top"/>
            <w:shd w:fill="F6F9FB"/>
            <w:tcMar>
              <w:top w:w="65" w:type="dxa"/>
              <w:start w:w="70" w:type="dxa"/>
              <w:bottom w:w="65" w:type="dxa"/>
              <w:end w:w="70" w:type="dxa"/>
            </w:tcMar>
          </w:tcPr>
          <w:p>
            <w:pPr>
              <w:spacing w:after="0"/>
            </w:pPr>
            <w:r>
              <w:rPr>
                <w:sz w:val="17"/>
              </w:rPr>
              <w:t>Toda respuesta debe citar al menos un fragmento de procedimiento recuperado.</w:t>
            </w:r>
          </w:p>
        </w:tc>
      </w:tr>
      <w:tr>
        <w:tc>
          <w:tcPr>
            <w:tcW w:type="dxa" w:w="4535"/>
            <w:vAlign w:val="top"/>
            <w:tcMar>
              <w:top w:w="65" w:type="dxa"/>
              <w:start w:w="70" w:type="dxa"/>
              <w:bottom w:w="65" w:type="dxa"/>
              <w:end w:w="70" w:type="dxa"/>
            </w:tcMar>
          </w:tcPr>
          <w:p>
            <w:pPr>
              <w:spacing w:after="0"/>
            </w:pPr>
            <w:r>
              <w:rPr>
                <w:sz w:val="17"/>
              </w:rPr>
              <w:t>H3. Reglas + IA mejoran la detección de documentación faltante.</w:t>
            </w:r>
          </w:p>
        </w:tc>
        <w:tc>
          <w:tcPr>
            <w:tcW w:type="dxa" w:w="5102"/>
            <w:vAlign w:val="top"/>
            <w:tcMar>
              <w:top w:w="65" w:type="dxa"/>
              <w:start w:w="70" w:type="dxa"/>
              <w:bottom w:w="65" w:type="dxa"/>
              <w:end w:w="70" w:type="dxa"/>
            </w:tcMar>
          </w:tcPr>
          <w:p>
            <w:pPr>
              <w:spacing w:after="0"/>
            </w:pPr>
            <w:r>
              <w:rPr>
                <w:sz w:val="17"/>
              </w:rPr>
              <w:t>Comparación contra ground truth y objetivo F1 ≥0,90.</w:t>
            </w:r>
          </w:p>
        </w:tc>
      </w:tr>
      <w:tr>
        <w:tc>
          <w:tcPr>
            <w:tcW w:type="dxa" w:w="4535"/>
            <w:vAlign w:val="top"/>
            <w:shd w:fill="F6F9FB"/>
            <w:tcMar>
              <w:top w:w="65" w:type="dxa"/>
              <w:start w:w="70" w:type="dxa"/>
              <w:bottom w:w="65" w:type="dxa"/>
              <w:end w:w="70" w:type="dxa"/>
            </w:tcMar>
          </w:tcPr>
          <w:p>
            <w:pPr>
              <w:spacing w:after="0"/>
            </w:pPr>
            <w:r>
              <w:rPr>
                <w:sz w:val="17"/>
              </w:rPr>
              <w:t>H4. La revisión humana puede ser medible.</w:t>
            </w:r>
          </w:p>
        </w:tc>
        <w:tc>
          <w:tcPr>
            <w:tcW w:type="dxa" w:w="5102"/>
            <w:vAlign w:val="top"/>
            <w:shd w:fill="F6F9FB"/>
            <w:tcMar>
              <w:top w:w="65" w:type="dxa"/>
              <w:start w:w="70" w:type="dxa"/>
              <w:bottom w:w="65" w:type="dxa"/>
              <w:end w:w="70" w:type="dxa"/>
            </w:tcMar>
          </w:tcPr>
          <w:p>
            <w:pPr>
              <w:spacing w:after="0"/>
            </w:pPr>
            <w:r>
              <w:rPr>
                <w:sz w:val="17"/>
              </w:rPr>
              <w:t>Tasa de aprobación, edición, rechazo y tiempo de revisión.</w:t>
            </w:r>
          </w:p>
        </w:tc>
      </w:tr>
      <w:tr>
        <w:tc>
          <w:tcPr>
            <w:tcW w:type="dxa" w:w="4535"/>
            <w:vAlign w:val="top"/>
            <w:tcMar>
              <w:top w:w="65" w:type="dxa"/>
              <w:start w:w="70" w:type="dxa"/>
              <w:bottom w:w="65" w:type="dxa"/>
              <w:end w:w="70" w:type="dxa"/>
            </w:tcMar>
          </w:tcPr>
          <w:p>
            <w:pPr>
              <w:spacing w:after="0"/>
            </w:pPr>
            <w:r>
              <w:rPr>
                <w:sz w:val="17"/>
              </w:rPr>
              <w:t>H5. El sistema puede operar en planes gratuitos para una demo de portfolio.</w:t>
            </w:r>
          </w:p>
        </w:tc>
        <w:tc>
          <w:tcPr>
            <w:tcW w:type="dxa" w:w="5102"/>
            <w:vAlign w:val="top"/>
            <w:tcMar>
              <w:top w:w="65" w:type="dxa"/>
              <w:start w:w="70" w:type="dxa"/>
              <w:bottom w:w="65" w:type="dxa"/>
              <w:end w:w="70" w:type="dxa"/>
            </w:tcMar>
          </w:tcPr>
          <w:p>
            <w:pPr>
              <w:spacing w:after="0"/>
            </w:pPr>
            <w:r>
              <w:rPr>
                <w:sz w:val="17"/>
              </w:rPr>
              <w:t>Control de cuotas, modo Replay y límites de uso configurables.</w:t>
            </w:r>
          </w:p>
        </w:tc>
      </w:tr>
    </w:tbl>
    <w:p>
      <w:pPr>
        <w:spacing w:after="20"/>
      </w:pPr>
    </w:p>
    <w:p>
      <w:pPr>
        <w:pStyle w:val="Heading1"/>
      </w:pPr>
      <w:r>
        <w:rPr>
          <w:rFonts w:ascii="Arial" w:hAnsi="Arial"/>
        </w:rPr>
        <w:t>3. Objetivos, métricas y principios</w:t>
      </w:r>
    </w:p>
    <w:p>
      <w:pPr>
        <w:pStyle w:val="Heading2"/>
      </w:pPr>
      <w:r>
        <w:rPr>
          <w:rFonts w:ascii="Arial" w:hAnsi="Arial"/>
        </w:rPr>
        <w:t>3.1 Objetivos del producto</w:t>
      </w:r>
    </w:p>
    <w:p>
      <w:pPr>
        <w:pStyle w:val="ListNumber"/>
        <w:spacing w:after="40"/>
      </w:pPr>
      <w:r>
        <w:rPr>
          <w:rFonts w:ascii="Arial" w:hAnsi="Arial"/>
        </w:rPr>
        <w:t>Demostrar un caso de uso agéntico relevante para Administración Pública y salud sin entrar en decisiones clínicas.</w:t>
      </w:r>
    </w:p>
    <w:p>
      <w:pPr>
        <w:pStyle w:val="ListNumber"/>
        <w:spacing w:after="40"/>
      </w:pPr>
      <w:r>
        <w:rPr>
          <w:rFonts w:ascii="Arial" w:hAnsi="Arial"/>
        </w:rPr>
        <w:t>Construir un sistema reproducible y desplegable con coste operativo objetivo de 0 € en modo portfolio.</w:t>
      </w:r>
    </w:p>
    <w:p>
      <w:pPr>
        <w:pStyle w:val="ListNumber"/>
        <w:spacing w:after="40"/>
      </w:pPr>
      <w:r>
        <w:rPr>
          <w:rFonts w:ascii="Arial" w:hAnsi="Arial"/>
        </w:rPr>
        <w:t>Demostrar diseño de arquitectura, gestión de estado, herramientas, RAG, guardrails, HITL y auditoría.</w:t>
      </w:r>
    </w:p>
    <w:p>
      <w:pPr>
        <w:pStyle w:val="ListNumber"/>
        <w:spacing w:after="40"/>
      </w:pPr>
      <w:r>
        <w:rPr>
          <w:rFonts w:ascii="Arial" w:hAnsi="Arial"/>
        </w:rPr>
        <w:t>Producir evidencias cuantitativas de calidad técnica y valor operativo.</w:t>
      </w:r>
    </w:p>
    <w:p>
      <w:pPr>
        <w:pStyle w:val="ListNumber"/>
        <w:spacing w:after="40"/>
      </w:pPr>
      <w:r>
        <w:rPr>
          <w:rFonts w:ascii="Arial" w:hAnsi="Arial"/>
        </w:rPr>
        <w:t>Crear un activo open source que pueda ser revisado, ejecutado y discutido técnicamente.</w:t>
      </w:r>
    </w:p>
    <w:p>
      <w:pPr>
        <w:pStyle w:val="Heading2"/>
      </w:pPr>
      <w:r>
        <w:rPr>
          <w:rFonts w:ascii="Arial" w:hAnsi="Arial"/>
        </w:rPr>
        <w:t>3.2 North Star Metric</w:t>
      </w:r>
    </w:p>
    <w:tbl>
      <w:tblPr>
        <w:tblW w:type="auto" w:w="0"/>
        <w:jc w:val="center"/>
        <w:tblLook w:firstColumn="1" w:firstRow="1" w:lastColumn="0" w:lastRow="0" w:noHBand="0" w:noVBand="1" w:val="04A0"/>
      </w:tblPr>
      <w:tblGrid>
        <w:gridCol w:w="10200"/>
      </w:tblGrid>
      <w:tr>
        <w:tc>
          <w:tcPr>
            <w:tcW w:type="dxa" w:w="10200"/>
            <w:shd w:fill="EAF3F7"/>
            <w:tcMar>
              <w:top w:w="120" w:type="dxa"/>
              <w:start w:w="150" w:type="dxa"/>
              <w:bottom w:w="120" w:type="dxa"/>
              <w:end w:w="150" w:type="dxa"/>
            </w:tcMar>
          </w:tcPr>
          <w:p>
            <w:r>
              <w:rPr>
                <w:b/>
                <w:color w:val="1F5A78"/>
              </w:rPr>
              <w:t>North Star Metric</w:t>
            </w:r>
          </w:p>
          <w:p>
            <w:pPr>
              <w:spacing w:after="0"/>
            </w:pPr>
            <w:r>
              <w:t>Porcentaje de expedientes sintéticos en los que el sistema genera un borrador correctamente fundamentado y completo que es aprobado por una persona sin cambios sustantivos, manteniendo el 100% de los casos de riesgo dentro del circuito de revisión.</w:t>
            </w:r>
          </w:p>
        </w:tc>
      </w:tr>
    </w:tbl>
    <w:p>
      <w:pPr>
        <w:pStyle w:val="Heading2"/>
      </w:pPr>
      <w:r>
        <w:rPr>
          <w:rFonts w:ascii="Arial" w:hAnsi="Arial"/>
        </w:rPr>
        <w:t>3.3 KPIs objetivo para v1</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969"/>
            <w:shd w:fill="1F5A78"/>
            <w:vAlign w:val="center"/>
            <w:tcMar>
              <w:top w:w="80" w:type="dxa"/>
              <w:start w:w="70" w:type="dxa"/>
              <w:bottom w:w="80" w:type="dxa"/>
              <w:end w:w="70" w:type="dxa"/>
            </w:tcMar>
          </w:tcPr>
          <w:p>
            <w:pPr>
              <w:jc w:val="center"/>
            </w:pPr>
            <w:r>
              <w:rPr>
                <w:b/>
                <w:color w:val="FFFFFF"/>
                <w:sz w:val="17"/>
              </w:rPr>
              <w:t>KPI</w:t>
            </w:r>
          </w:p>
        </w:tc>
        <w:tc>
          <w:tcPr>
            <w:tcW w:type="dxa" w:w="2835"/>
            <w:shd w:fill="1F5A78"/>
            <w:vAlign w:val="center"/>
            <w:tcMar>
              <w:top w:w="80" w:type="dxa"/>
              <w:start w:w="70" w:type="dxa"/>
              <w:bottom w:w="80" w:type="dxa"/>
              <w:end w:w="70" w:type="dxa"/>
            </w:tcMar>
          </w:tcPr>
          <w:p>
            <w:pPr>
              <w:jc w:val="center"/>
            </w:pPr>
            <w:r>
              <w:rPr>
                <w:b/>
                <w:color w:val="FFFFFF"/>
                <w:sz w:val="17"/>
              </w:rPr>
              <w:t>Objetivo inicial</w:t>
            </w:r>
          </w:p>
        </w:tc>
        <w:tc>
          <w:tcPr>
            <w:tcW w:type="dxa" w:w="2835"/>
            <w:shd w:fill="1F5A78"/>
            <w:vAlign w:val="center"/>
            <w:tcMar>
              <w:top w:w="80" w:type="dxa"/>
              <w:start w:w="70" w:type="dxa"/>
              <w:bottom w:w="80" w:type="dxa"/>
              <w:end w:w="70" w:type="dxa"/>
            </w:tcMar>
          </w:tcPr>
          <w:p>
            <w:pPr>
              <w:jc w:val="center"/>
            </w:pPr>
            <w:r>
              <w:rPr>
                <w:b/>
                <w:color w:val="FFFFFF"/>
                <w:sz w:val="17"/>
              </w:rPr>
              <w:t>Fuente</w:t>
            </w:r>
          </w:p>
        </w:tc>
      </w:tr>
      <w:tr>
        <w:tc>
          <w:tcPr>
            <w:tcW w:type="dxa" w:w="3969"/>
            <w:vAlign w:val="top"/>
            <w:tcMar>
              <w:top w:w="65" w:type="dxa"/>
              <w:start w:w="70" w:type="dxa"/>
              <w:bottom w:w="65" w:type="dxa"/>
              <w:end w:w="70" w:type="dxa"/>
            </w:tcMar>
          </w:tcPr>
          <w:p>
            <w:pPr>
              <w:spacing w:after="0"/>
            </w:pPr>
            <w:r>
              <w:rPr>
                <w:sz w:val="17"/>
              </w:rPr>
              <w:t>Precisión de clasificación</w:t>
            </w:r>
          </w:p>
        </w:tc>
        <w:tc>
          <w:tcPr>
            <w:tcW w:type="dxa" w:w="2835"/>
            <w:vAlign w:val="top"/>
            <w:tcMar>
              <w:top w:w="65" w:type="dxa"/>
              <w:start w:w="70" w:type="dxa"/>
              <w:bottom w:w="65" w:type="dxa"/>
              <w:end w:w="70" w:type="dxa"/>
            </w:tcMar>
          </w:tcPr>
          <w:p>
            <w:pPr>
              <w:spacing w:after="0"/>
            </w:pPr>
            <w:r>
              <w:rPr>
                <w:sz w:val="17"/>
              </w:rPr>
              <w:t>≥ 90%</w:t>
            </w:r>
          </w:p>
        </w:tc>
        <w:tc>
          <w:tcPr>
            <w:tcW w:type="dxa" w:w="2835"/>
            <w:vAlign w:val="top"/>
            <w:tcMar>
              <w:top w:w="65" w:type="dxa"/>
              <w:start w:w="70" w:type="dxa"/>
              <w:bottom w:w="65" w:type="dxa"/>
              <w:end w:w="70" w:type="dxa"/>
            </w:tcMar>
          </w:tcPr>
          <w:p>
            <w:pPr>
              <w:spacing w:after="0"/>
            </w:pPr>
            <w:r>
              <w:rPr>
                <w:sz w:val="17"/>
              </w:rPr>
              <w:t>Dataset de evals</w:t>
            </w:r>
          </w:p>
        </w:tc>
      </w:tr>
      <w:tr>
        <w:tc>
          <w:tcPr>
            <w:tcW w:type="dxa" w:w="3969"/>
            <w:vAlign w:val="top"/>
            <w:shd w:fill="F6F9FB"/>
            <w:tcMar>
              <w:top w:w="65" w:type="dxa"/>
              <w:start w:w="70" w:type="dxa"/>
              <w:bottom w:w="65" w:type="dxa"/>
              <w:end w:w="70" w:type="dxa"/>
            </w:tcMar>
          </w:tcPr>
          <w:p>
            <w:pPr>
              <w:spacing w:after="0"/>
            </w:pPr>
            <w:r>
              <w:rPr>
                <w:sz w:val="17"/>
              </w:rPr>
              <w:t>F1 de documentación faltante</w:t>
            </w:r>
          </w:p>
        </w:tc>
        <w:tc>
          <w:tcPr>
            <w:tcW w:type="dxa" w:w="2835"/>
            <w:vAlign w:val="top"/>
            <w:shd w:fill="F6F9FB"/>
            <w:tcMar>
              <w:top w:w="65" w:type="dxa"/>
              <w:start w:w="70" w:type="dxa"/>
              <w:bottom w:w="65" w:type="dxa"/>
              <w:end w:w="70" w:type="dxa"/>
            </w:tcMar>
          </w:tcPr>
          <w:p>
            <w:pPr>
              <w:spacing w:after="0"/>
            </w:pPr>
            <w:r>
              <w:rPr>
                <w:sz w:val="17"/>
              </w:rPr>
              <w:t>≥ 0,90</w:t>
            </w:r>
          </w:p>
        </w:tc>
        <w:tc>
          <w:tcPr>
            <w:tcW w:type="dxa" w:w="2835"/>
            <w:vAlign w:val="top"/>
            <w:shd w:fill="F6F9FB"/>
            <w:tcMar>
              <w:top w:w="65" w:type="dxa"/>
              <w:start w:w="70" w:type="dxa"/>
              <w:bottom w:w="65" w:type="dxa"/>
              <w:end w:w="70" w:type="dxa"/>
            </w:tcMar>
          </w:tcPr>
          <w:p>
            <w:pPr>
              <w:spacing w:after="0"/>
            </w:pPr>
            <w:r>
              <w:rPr>
                <w:sz w:val="17"/>
              </w:rPr>
              <w:t>Dataset de evals</w:t>
            </w:r>
          </w:p>
        </w:tc>
      </w:tr>
      <w:tr>
        <w:tc>
          <w:tcPr>
            <w:tcW w:type="dxa" w:w="3969"/>
            <w:vAlign w:val="top"/>
            <w:tcMar>
              <w:top w:w="65" w:type="dxa"/>
              <w:start w:w="70" w:type="dxa"/>
              <w:bottom w:w="65" w:type="dxa"/>
              <w:end w:w="70" w:type="dxa"/>
            </w:tcMar>
          </w:tcPr>
          <w:p>
            <w:pPr>
              <w:spacing w:after="0"/>
            </w:pPr>
            <w:r>
              <w:rPr>
                <w:sz w:val="17"/>
              </w:rPr>
              <w:t>Cobertura de citas</w:t>
            </w:r>
          </w:p>
        </w:tc>
        <w:tc>
          <w:tcPr>
            <w:tcW w:type="dxa" w:w="2835"/>
            <w:vAlign w:val="top"/>
            <w:tcMar>
              <w:top w:w="65" w:type="dxa"/>
              <w:start w:w="70" w:type="dxa"/>
              <w:bottom w:w="65" w:type="dxa"/>
              <w:end w:w="70" w:type="dxa"/>
            </w:tcMar>
          </w:tcPr>
          <w:p>
            <w:pPr>
              <w:spacing w:after="0"/>
            </w:pPr>
            <w:r>
              <w:rPr>
                <w:sz w:val="17"/>
              </w:rPr>
              <w:t>100% de borradores</w:t>
            </w:r>
          </w:p>
        </w:tc>
        <w:tc>
          <w:tcPr>
            <w:tcW w:type="dxa" w:w="2835"/>
            <w:vAlign w:val="top"/>
            <w:tcMar>
              <w:top w:w="65" w:type="dxa"/>
              <w:start w:w="70" w:type="dxa"/>
              <w:bottom w:w="65" w:type="dxa"/>
              <w:end w:w="70" w:type="dxa"/>
            </w:tcMar>
          </w:tcPr>
          <w:p>
            <w:pPr>
              <w:spacing w:after="0"/>
            </w:pPr>
            <w:r>
              <w:rPr>
                <w:sz w:val="17"/>
              </w:rPr>
              <w:t>Agent runs</w:t>
            </w:r>
          </w:p>
        </w:tc>
      </w:tr>
      <w:tr>
        <w:tc>
          <w:tcPr>
            <w:tcW w:type="dxa" w:w="3969"/>
            <w:vAlign w:val="top"/>
            <w:shd w:fill="F6F9FB"/>
            <w:tcMar>
              <w:top w:w="65" w:type="dxa"/>
              <w:start w:w="70" w:type="dxa"/>
              <w:bottom w:w="65" w:type="dxa"/>
              <w:end w:w="70" w:type="dxa"/>
            </w:tcMar>
          </w:tcPr>
          <w:p>
            <w:pPr>
              <w:spacing w:after="0"/>
            </w:pPr>
            <w:r>
              <w:rPr>
                <w:sz w:val="17"/>
              </w:rPr>
              <w:t>Escalado de alto riesgo</w:t>
            </w:r>
          </w:p>
        </w:tc>
        <w:tc>
          <w:tcPr>
            <w:tcW w:type="dxa" w:w="2835"/>
            <w:vAlign w:val="top"/>
            <w:shd w:fill="F6F9FB"/>
            <w:tcMar>
              <w:top w:w="65" w:type="dxa"/>
              <w:start w:w="70" w:type="dxa"/>
              <w:bottom w:w="65" w:type="dxa"/>
              <w:end w:w="70" w:type="dxa"/>
            </w:tcMar>
          </w:tcPr>
          <w:p>
            <w:pPr>
              <w:spacing w:after="0"/>
            </w:pPr>
            <w:r>
              <w:rPr>
                <w:sz w:val="17"/>
              </w:rPr>
              <w:t>100%</w:t>
            </w:r>
          </w:p>
        </w:tc>
        <w:tc>
          <w:tcPr>
            <w:tcW w:type="dxa" w:w="2835"/>
            <w:vAlign w:val="top"/>
            <w:shd w:fill="F6F9FB"/>
            <w:tcMar>
              <w:top w:w="65" w:type="dxa"/>
              <w:start w:w="70" w:type="dxa"/>
              <w:bottom w:w="65" w:type="dxa"/>
              <w:end w:w="70" w:type="dxa"/>
            </w:tcMar>
          </w:tcPr>
          <w:p>
            <w:pPr>
              <w:spacing w:after="0"/>
            </w:pPr>
            <w:r>
              <w:rPr>
                <w:sz w:val="17"/>
              </w:rPr>
              <w:t>Reglas + evals adversariales</w:t>
            </w:r>
          </w:p>
        </w:tc>
      </w:tr>
      <w:tr>
        <w:tc>
          <w:tcPr>
            <w:tcW w:type="dxa" w:w="3969"/>
            <w:vAlign w:val="top"/>
            <w:tcMar>
              <w:top w:w="65" w:type="dxa"/>
              <w:start w:w="70" w:type="dxa"/>
              <w:bottom w:w="65" w:type="dxa"/>
              <w:end w:w="70" w:type="dxa"/>
            </w:tcMar>
          </w:tcPr>
          <w:p>
            <w:pPr>
              <w:spacing w:after="0"/>
            </w:pPr>
            <w:r>
              <w:rPr>
                <w:sz w:val="17"/>
              </w:rPr>
              <w:t>Aprobación sin cambios</w:t>
            </w:r>
          </w:p>
        </w:tc>
        <w:tc>
          <w:tcPr>
            <w:tcW w:type="dxa" w:w="2835"/>
            <w:vAlign w:val="top"/>
            <w:tcMar>
              <w:top w:w="65" w:type="dxa"/>
              <w:start w:w="70" w:type="dxa"/>
              <w:bottom w:w="65" w:type="dxa"/>
              <w:end w:w="70" w:type="dxa"/>
            </w:tcMar>
          </w:tcPr>
          <w:p>
            <w:pPr>
              <w:spacing w:after="0"/>
            </w:pPr>
            <w:r>
              <w:rPr>
                <w:sz w:val="17"/>
              </w:rPr>
              <w:t>≥ 60% en casos normales</w:t>
            </w:r>
          </w:p>
        </w:tc>
        <w:tc>
          <w:tcPr>
            <w:tcW w:type="dxa" w:w="2835"/>
            <w:vAlign w:val="top"/>
            <w:tcMar>
              <w:top w:w="65" w:type="dxa"/>
              <w:start w:w="70" w:type="dxa"/>
              <w:bottom w:w="65" w:type="dxa"/>
              <w:end w:w="70" w:type="dxa"/>
            </w:tcMar>
          </w:tcPr>
          <w:p>
            <w:pPr>
              <w:spacing w:after="0"/>
            </w:pPr>
            <w:r>
              <w:rPr>
                <w:sz w:val="17"/>
              </w:rPr>
              <w:t>Human reviews</w:t>
            </w:r>
          </w:p>
        </w:tc>
      </w:tr>
      <w:tr>
        <w:tc>
          <w:tcPr>
            <w:tcW w:type="dxa" w:w="3969"/>
            <w:vAlign w:val="top"/>
            <w:shd w:fill="F6F9FB"/>
            <w:tcMar>
              <w:top w:w="65" w:type="dxa"/>
              <w:start w:w="70" w:type="dxa"/>
              <w:bottom w:w="65" w:type="dxa"/>
              <w:end w:w="70" w:type="dxa"/>
            </w:tcMar>
          </w:tcPr>
          <w:p>
            <w:pPr>
              <w:spacing w:after="0"/>
            </w:pPr>
            <w:r>
              <w:rPr>
                <w:sz w:val="17"/>
              </w:rPr>
              <w:t>Latencia mediana Live AI</w:t>
            </w:r>
          </w:p>
        </w:tc>
        <w:tc>
          <w:tcPr>
            <w:tcW w:type="dxa" w:w="2835"/>
            <w:vAlign w:val="top"/>
            <w:shd w:fill="F6F9FB"/>
            <w:tcMar>
              <w:top w:w="65" w:type="dxa"/>
              <w:start w:w="70" w:type="dxa"/>
              <w:bottom w:w="65" w:type="dxa"/>
              <w:end w:w="70" w:type="dxa"/>
            </w:tcMar>
          </w:tcPr>
          <w:p>
            <w:pPr>
              <w:spacing w:after="0"/>
            </w:pPr>
            <w:r>
              <w:rPr>
                <w:sz w:val="17"/>
              </w:rPr>
              <w:t>≤ 25 segundos</w:t>
            </w:r>
          </w:p>
        </w:tc>
        <w:tc>
          <w:tcPr>
            <w:tcW w:type="dxa" w:w="2835"/>
            <w:vAlign w:val="top"/>
            <w:shd w:fill="F6F9FB"/>
            <w:tcMar>
              <w:top w:w="65" w:type="dxa"/>
              <w:start w:w="70" w:type="dxa"/>
              <w:bottom w:w="65" w:type="dxa"/>
              <w:end w:w="70" w:type="dxa"/>
            </w:tcMar>
          </w:tcPr>
          <w:p>
            <w:pPr>
              <w:spacing w:after="0"/>
            </w:pPr>
            <w:r>
              <w:rPr>
                <w:sz w:val="17"/>
              </w:rPr>
              <w:t>Audit events</w:t>
            </w:r>
          </w:p>
        </w:tc>
      </w:tr>
      <w:tr>
        <w:tc>
          <w:tcPr>
            <w:tcW w:type="dxa" w:w="3969"/>
            <w:vAlign w:val="top"/>
            <w:tcMar>
              <w:top w:w="65" w:type="dxa"/>
              <w:start w:w="70" w:type="dxa"/>
              <w:bottom w:w="65" w:type="dxa"/>
              <w:end w:w="70" w:type="dxa"/>
            </w:tcMar>
          </w:tcPr>
          <w:p>
            <w:pPr>
              <w:spacing w:after="0"/>
            </w:pPr>
            <w:r>
              <w:rPr>
                <w:sz w:val="17"/>
              </w:rPr>
              <w:t>Tasa de error técnico</w:t>
            </w:r>
          </w:p>
        </w:tc>
        <w:tc>
          <w:tcPr>
            <w:tcW w:type="dxa" w:w="2835"/>
            <w:vAlign w:val="top"/>
            <w:tcMar>
              <w:top w:w="65" w:type="dxa"/>
              <w:start w:w="70" w:type="dxa"/>
              <w:bottom w:w="65" w:type="dxa"/>
              <w:end w:w="70" w:type="dxa"/>
            </w:tcMar>
          </w:tcPr>
          <w:p>
            <w:pPr>
              <w:spacing w:after="0"/>
            </w:pPr>
            <w:r>
              <w:rPr>
                <w:sz w:val="17"/>
              </w:rPr>
              <w:t>&lt; 5%</w:t>
            </w:r>
          </w:p>
        </w:tc>
        <w:tc>
          <w:tcPr>
            <w:tcW w:type="dxa" w:w="2835"/>
            <w:vAlign w:val="top"/>
            <w:tcMar>
              <w:top w:w="65" w:type="dxa"/>
              <w:start w:w="70" w:type="dxa"/>
              <w:bottom w:w="65" w:type="dxa"/>
              <w:end w:w="70" w:type="dxa"/>
            </w:tcMar>
          </w:tcPr>
          <w:p>
            <w:pPr>
              <w:spacing w:after="0"/>
            </w:pPr>
            <w:r>
              <w:rPr>
                <w:sz w:val="17"/>
              </w:rPr>
              <w:t>Logs</w:t>
            </w:r>
          </w:p>
        </w:tc>
      </w:tr>
      <w:tr>
        <w:tc>
          <w:tcPr>
            <w:tcW w:type="dxa" w:w="3969"/>
            <w:vAlign w:val="top"/>
            <w:shd w:fill="F6F9FB"/>
            <w:tcMar>
              <w:top w:w="65" w:type="dxa"/>
              <w:start w:w="70" w:type="dxa"/>
              <w:bottom w:w="65" w:type="dxa"/>
              <w:end w:w="70" w:type="dxa"/>
            </w:tcMar>
          </w:tcPr>
          <w:p>
            <w:pPr>
              <w:spacing w:after="0"/>
            </w:pPr>
            <w:r>
              <w:rPr>
                <w:sz w:val="17"/>
              </w:rPr>
              <w:t>Acciones irreversibles automáticas</w:t>
            </w:r>
          </w:p>
        </w:tc>
        <w:tc>
          <w:tcPr>
            <w:tcW w:type="dxa" w:w="2835"/>
            <w:vAlign w:val="top"/>
            <w:shd w:fill="F6F9FB"/>
            <w:tcMar>
              <w:top w:w="65" w:type="dxa"/>
              <w:start w:w="70" w:type="dxa"/>
              <w:bottom w:w="65" w:type="dxa"/>
              <w:end w:w="70" w:type="dxa"/>
            </w:tcMar>
          </w:tcPr>
          <w:p>
            <w:pPr>
              <w:spacing w:after="0"/>
            </w:pPr>
            <w:r>
              <w:rPr>
                <w:sz w:val="17"/>
              </w:rPr>
              <w:t>0</w:t>
            </w:r>
          </w:p>
        </w:tc>
        <w:tc>
          <w:tcPr>
            <w:tcW w:type="dxa" w:w="2835"/>
            <w:vAlign w:val="top"/>
            <w:shd w:fill="F6F9FB"/>
            <w:tcMar>
              <w:top w:w="65" w:type="dxa"/>
              <w:start w:w="70" w:type="dxa"/>
              <w:bottom w:w="65" w:type="dxa"/>
              <w:end w:w="70" w:type="dxa"/>
            </w:tcMar>
          </w:tcPr>
          <w:p>
            <w:pPr>
              <w:spacing w:after="0"/>
            </w:pPr>
            <w:r>
              <w:rPr>
                <w:sz w:val="17"/>
              </w:rPr>
              <w:t>Diseño del sistema</w:t>
            </w:r>
          </w:p>
        </w:tc>
      </w:tr>
      <w:tr>
        <w:tc>
          <w:tcPr>
            <w:tcW w:type="dxa" w:w="3969"/>
            <w:vAlign w:val="top"/>
            <w:tcMar>
              <w:top w:w="65" w:type="dxa"/>
              <w:start w:w="70" w:type="dxa"/>
              <w:bottom w:w="65" w:type="dxa"/>
              <w:end w:w="70" w:type="dxa"/>
            </w:tcMar>
          </w:tcPr>
          <w:p>
            <w:pPr>
              <w:spacing w:after="0"/>
            </w:pPr>
            <w:r>
              <w:rPr>
                <w:sz w:val="17"/>
              </w:rPr>
              <w:t>Datos reales procesados</w:t>
            </w:r>
          </w:p>
        </w:tc>
        <w:tc>
          <w:tcPr>
            <w:tcW w:type="dxa" w:w="2835"/>
            <w:vAlign w:val="top"/>
            <w:tcMar>
              <w:top w:w="65" w:type="dxa"/>
              <w:start w:w="70" w:type="dxa"/>
              <w:bottom w:w="65" w:type="dxa"/>
              <w:end w:w="70" w:type="dxa"/>
            </w:tcMar>
          </w:tcPr>
          <w:p>
            <w:pPr>
              <w:spacing w:after="0"/>
            </w:pPr>
            <w:r>
              <w:rPr>
                <w:sz w:val="17"/>
              </w:rPr>
              <w:t>0</w:t>
            </w:r>
          </w:p>
        </w:tc>
        <w:tc>
          <w:tcPr>
            <w:tcW w:type="dxa" w:w="2835"/>
            <w:vAlign w:val="top"/>
            <w:tcMar>
              <w:top w:w="65" w:type="dxa"/>
              <w:start w:w="70" w:type="dxa"/>
              <w:bottom w:w="65" w:type="dxa"/>
              <w:end w:w="70" w:type="dxa"/>
            </w:tcMar>
          </w:tcPr>
          <w:p>
            <w:pPr>
              <w:spacing w:after="0"/>
            </w:pPr>
            <w:r>
              <w:rPr>
                <w:sz w:val="17"/>
              </w:rPr>
              <w:t>Política y validación</w:t>
            </w:r>
          </w:p>
        </w:tc>
      </w:tr>
    </w:tbl>
    <w:p>
      <w:pPr>
        <w:spacing w:after="20"/>
      </w:pPr>
    </w:p>
    <w:p>
      <w:pPr>
        <w:pStyle w:val="Heading2"/>
      </w:pPr>
      <w:r>
        <w:rPr>
          <w:rFonts w:ascii="Arial" w:hAnsi="Arial"/>
        </w:rPr>
        <w:t>3.4 Principios de diseño</w:t>
      </w:r>
    </w:p>
    <w:p>
      <w:pPr>
        <w:pStyle w:val="ListBullet"/>
        <w:spacing w:after="40" w:line="252" w:lineRule="auto"/>
      </w:pPr>
      <w:r>
        <w:rPr>
          <w:rFonts w:ascii="Arial" w:hAnsi="Arial"/>
        </w:rPr>
        <w:t>Seguridad por diseño: el agente propone, no ejecuta.</w:t>
      </w:r>
    </w:p>
    <w:p>
      <w:pPr>
        <w:pStyle w:val="ListBullet"/>
        <w:spacing w:after="40" w:line="252" w:lineRule="auto"/>
      </w:pPr>
      <w:r>
        <w:rPr>
          <w:rFonts w:ascii="Arial" w:hAnsi="Arial"/>
        </w:rPr>
        <w:t>Mínimo privilegio: herramientas y datos estrictamente necesarios.</w:t>
      </w:r>
    </w:p>
    <w:p>
      <w:pPr>
        <w:pStyle w:val="ListBullet"/>
        <w:spacing w:after="40" w:line="252" w:lineRule="auto"/>
      </w:pPr>
      <w:r>
        <w:rPr>
          <w:rFonts w:ascii="Arial" w:hAnsi="Arial"/>
        </w:rPr>
        <w:t>Determinismo donde sea posible; LLM donde aporte valor.</w:t>
      </w:r>
    </w:p>
    <w:p>
      <w:pPr>
        <w:pStyle w:val="ListBullet"/>
        <w:spacing w:after="40" w:line="252" w:lineRule="auto"/>
      </w:pPr>
      <w:r>
        <w:rPr>
          <w:rFonts w:ascii="Arial" w:hAnsi="Arial"/>
        </w:rPr>
        <w:t>Evidencia antes que elocuencia: ninguna respuesta sin fuente recuperada.</w:t>
      </w:r>
    </w:p>
    <w:p>
      <w:pPr>
        <w:pStyle w:val="ListBullet"/>
        <w:spacing w:after="40" w:line="252" w:lineRule="auto"/>
      </w:pPr>
      <w:r>
        <w:rPr>
          <w:rFonts w:ascii="Arial" w:hAnsi="Arial"/>
        </w:rPr>
        <w:t>Estado persistente y reanudable.</w:t>
      </w:r>
    </w:p>
    <w:p>
      <w:pPr>
        <w:pStyle w:val="ListBullet"/>
        <w:spacing w:after="40" w:line="252" w:lineRule="auto"/>
      </w:pPr>
      <w:r>
        <w:rPr>
          <w:rFonts w:ascii="Arial" w:hAnsi="Arial"/>
        </w:rPr>
        <w:t>Trazabilidad de versión de modelo, prompt, procedimiento y decisión humana.</w:t>
      </w:r>
    </w:p>
    <w:p>
      <w:pPr>
        <w:pStyle w:val="ListBullet"/>
        <w:spacing w:after="40" w:line="252" w:lineRule="auto"/>
      </w:pPr>
      <w:r>
        <w:rPr>
          <w:rFonts w:ascii="Arial" w:hAnsi="Arial"/>
        </w:rPr>
        <w:t>Coste controlado y degradación elegante ante límites de cuota.</w:t>
      </w:r>
    </w:p>
    <w:p>
      <w:pPr>
        <w:pStyle w:val="ListBullet"/>
        <w:spacing w:after="40" w:line="252" w:lineRule="auto"/>
      </w:pPr>
      <w:r>
        <w:rPr>
          <w:rFonts w:ascii="Arial" w:hAnsi="Arial"/>
        </w:rPr>
        <w:t>Accesibilidad, claridad y lenguaje administrativo comprensible.</w:t>
      </w:r>
    </w:p>
    <w:p>
      <w:pPr>
        <w:pStyle w:val="ListBullet"/>
        <w:spacing w:after="40" w:line="252" w:lineRule="auto"/>
      </w:pPr>
      <w:r>
        <w:rPr>
          <w:rFonts w:ascii="Arial" w:hAnsi="Arial"/>
        </w:rPr>
        <w:t>No revelar cadenas privadas de pensamiento; mostrar evidencias y factores de decisión.</w:t>
      </w:r>
    </w:p>
    <w:p>
      <w:pPr>
        <w:pStyle w:val="Heading1"/>
      </w:pPr>
      <w:r>
        <w:rPr>
          <w:rFonts w:ascii="Arial" w:hAnsi="Arial"/>
        </w:rPr>
        <w:t>4. Alcance y exclusiones</w:t>
      </w:r>
    </w:p>
    <w:p>
      <w:pPr>
        <w:pStyle w:val="Heading2"/>
      </w:pPr>
      <w:r>
        <w:rPr>
          <w:rFonts w:ascii="Arial" w:hAnsi="Arial"/>
        </w:rPr>
        <w:t>4.1 Alcance del MVP</w:t>
      </w:r>
    </w:p>
    <w:p>
      <w:pPr>
        <w:pStyle w:val="ListBullet"/>
        <w:spacing w:after="40" w:line="252" w:lineRule="auto"/>
      </w:pPr>
      <w:r>
        <w:rPr>
          <w:rFonts w:ascii="Arial" w:hAnsi="Arial"/>
        </w:rPr>
        <w:t>Tres tipos de trámite: cambio de datos, documentación incompleta y cambio/cancelación de cita.</w:t>
      </w:r>
    </w:p>
    <w:p>
      <w:pPr>
        <w:pStyle w:val="ListBullet"/>
        <w:spacing w:after="40" w:line="252" w:lineRule="auto"/>
      </w:pPr>
      <w:r>
        <w:rPr>
          <w:rFonts w:ascii="Arial" w:hAnsi="Arial"/>
        </w:rPr>
        <w:t>Veinte expedientes sintéticos versionados.</w:t>
      </w:r>
    </w:p>
    <w:p>
      <w:pPr>
        <w:pStyle w:val="ListBullet"/>
        <w:spacing w:after="40" w:line="252" w:lineRule="auto"/>
      </w:pPr>
      <w:r>
        <w:rPr>
          <w:rFonts w:ascii="Arial" w:hAnsi="Arial"/>
        </w:rPr>
        <w:t>Sesión anónima de demo.</w:t>
      </w:r>
    </w:p>
    <w:p>
      <w:pPr>
        <w:pStyle w:val="ListBullet"/>
        <w:spacing w:after="40" w:line="252" w:lineRule="auto"/>
      </w:pPr>
      <w:r>
        <w:rPr>
          <w:rFonts w:ascii="Arial" w:hAnsi="Arial"/>
        </w:rPr>
        <w:t>Clasificación, extracción, recuperación de procedimiento y verificación de completitud.</w:t>
      </w:r>
    </w:p>
    <w:p>
      <w:pPr>
        <w:pStyle w:val="ListBullet"/>
        <w:spacing w:after="40" w:line="252" w:lineRule="auto"/>
      </w:pPr>
      <w:r>
        <w:rPr>
          <w:rFonts w:ascii="Arial" w:hAnsi="Arial"/>
        </w:rPr>
        <w:t>Generación de borrador con citas.</w:t>
      </w:r>
    </w:p>
    <w:p>
      <w:pPr>
        <w:pStyle w:val="ListBullet"/>
        <w:spacing w:after="40" w:line="252" w:lineRule="auto"/>
      </w:pPr>
      <w:r>
        <w:rPr>
          <w:rFonts w:ascii="Arial" w:hAnsi="Arial"/>
        </w:rPr>
        <w:t>Riesgo y confianza.</w:t>
      </w:r>
    </w:p>
    <w:p>
      <w:pPr>
        <w:pStyle w:val="ListBullet"/>
        <w:spacing w:after="40" w:line="252" w:lineRule="auto"/>
      </w:pPr>
      <w:r>
        <w:rPr>
          <w:rFonts w:ascii="Arial" w:hAnsi="Arial"/>
        </w:rPr>
        <w:t>Revisión humana: aprobar, editar, rechazar o escalar.</w:t>
      </w:r>
    </w:p>
    <w:p>
      <w:pPr>
        <w:pStyle w:val="ListBullet"/>
        <w:spacing w:after="40" w:line="252" w:lineRule="auto"/>
      </w:pPr>
      <w:r>
        <w:rPr>
          <w:rFonts w:ascii="Arial" w:hAnsi="Arial"/>
        </w:rPr>
        <w:t>Audit log y métricas básicas.</w:t>
      </w:r>
    </w:p>
    <w:p>
      <w:pPr>
        <w:pStyle w:val="ListBullet"/>
        <w:spacing w:after="40" w:line="252" w:lineRule="auto"/>
      </w:pPr>
      <w:r>
        <w:rPr>
          <w:rFonts w:ascii="Arial" w:hAnsi="Arial"/>
        </w:rPr>
        <w:t>Modo Replay y modo Live AI.</w:t>
      </w:r>
    </w:p>
    <w:p>
      <w:pPr>
        <w:pStyle w:val="Heading2"/>
      </w:pPr>
      <w:r>
        <w:rPr>
          <w:rFonts w:ascii="Arial" w:hAnsi="Arial"/>
        </w:rPr>
        <w:t>4.2 Alcance de v1.0</w:t>
      </w:r>
    </w:p>
    <w:p>
      <w:pPr>
        <w:pStyle w:val="ListBullet"/>
        <w:spacing w:after="40" w:line="252" w:lineRule="auto"/>
      </w:pPr>
      <w:r>
        <w:rPr>
          <w:rFonts w:ascii="Arial" w:hAnsi="Arial"/>
        </w:rPr>
        <w:t>Seis tipos de trámite y al menos cien expedientes sintéticos.</w:t>
      </w:r>
    </w:p>
    <w:p>
      <w:pPr>
        <w:pStyle w:val="ListBullet"/>
        <w:spacing w:after="40" w:line="252" w:lineRule="auto"/>
      </w:pPr>
      <w:r>
        <w:rPr>
          <w:rFonts w:ascii="Arial" w:hAnsi="Arial"/>
        </w:rPr>
        <w:t>RAG con pgvector y embeddings.</w:t>
      </w:r>
    </w:p>
    <w:p>
      <w:pPr>
        <w:pStyle w:val="ListBullet"/>
        <w:spacing w:after="40" w:line="252" w:lineRule="auto"/>
      </w:pPr>
      <w:r>
        <w:rPr>
          <w:rFonts w:ascii="Arial" w:hAnsi="Arial"/>
        </w:rPr>
        <w:t>Panel de expedientes, workspace, cola de revisión y dashboard.</w:t>
      </w:r>
    </w:p>
    <w:p>
      <w:pPr>
        <w:pStyle w:val="ListBullet"/>
        <w:spacing w:after="40" w:line="252" w:lineRule="auto"/>
      </w:pPr>
      <w:r>
        <w:rPr>
          <w:rFonts w:ascii="Arial" w:hAnsi="Arial"/>
        </w:rPr>
        <w:t>Evals automáticas y resultados versionados.</w:t>
      </w:r>
    </w:p>
    <w:p>
      <w:pPr>
        <w:pStyle w:val="ListBullet"/>
        <w:spacing w:after="40" w:line="252" w:lineRule="auto"/>
      </w:pPr>
      <w:r>
        <w:rPr>
          <w:rFonts w:ascii="Arial" w:hAnsi="Arial"/>
        </w:rPr>
        <w:t>RLS completa, rate limiting y protección antiabuso.</w:t>
      </w:r>
    </w:p>
    <w:p>
      <w:pPr>
        <w:pStyle w:val="ListBullet"/>
        <w:spacing w:after="40" w:line="252" w:lineRule="auto"/>
      </w:pPr>
      <w:r>
        <w:rPr>
          <w:rFonts w:ascii="Arial" w:hAnsi="Arial"/>
        </w:rPr>
        <w:t>Documentación open source, Docker/local opcional y release v1.0.0.</w:t>
      </w:r>
    </w:p>
    <w:p>
      <w:pPr>
        <w:pStyle w:val="ListBullet"/>
        <w:spacing w:after="40" w:line="252" w:lineRule="auto"/>
      </w:pPr>
      <w:r>
        <w:rPr>
          <w:rFonts w:ascii="Arial" w:hAnsi="Arial"/>
        </w:rPr>
        <w:t>Vídeo demo y caso de estudio profesional.</w:t>
      </w:r>
    </w:p>
    <w:p>
      <w:pPr>
        <w:pStyle w:val="Heading2"/>
      </w:pPr>
      <w:r>
        <w:rPr>
          <w:rFonts w:ascii="Arial" w:hAnsi="Arial"/>
        </w:rPr>
        <w:t>4.3 Fuera de alcance</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969"/>
            <w:shd w:fill="1F5A78"/>
            <w:vAlign w:val="center"/>
            <w:tcMar>
              <w:top w:w="80" w:type="dxa"/>
              <w:start w:w="70" w:type="dxa"/>
              <w:bottom w:w="80" w:type="dxa"/>
              <w:end w:w="70" w:type="dxa"/>
            </w:tcMar>
          </w:tcPr>
          <w:p>
            <w:pPr>
              <w:jc w:val="center"/>
            </w:pPr>
            <w:r>
              <w:rPr>
                <w:b/>
                <w:color w:val="FFFFFF"/>
                <w:sz w:val="17"/>
              </w:rPr>
              <w:t>Exclusión</w:t>
            </w:r>
          </w:p>
        </w:tc>
        <w:tc>
          <w:tcPr>
            <w:tcW w:type="dxa" w:w="5669"/>
            <w:shd w:fill="1F5A78"/>
            <w:vAlign w:val="center"/>
            <w:tcMar>
              <w:top w:w="80" w:type="dxa"/>
              <w:start w:w="70" w:type="dxa"/>
              <w:bottom w:w="80" w:type="dxa"/>
              <w:end w:w="70" w:type="dxa"/>
            </w:tcMar>
          </w:tcPr>
          <w:p>
            <w:pPr>
              <w:jc w:val="center"/>
            </w:pPr>
            <w:r>
              <w:rPr>
                <w:b/>
                <w:color w:val="FFFFFF"/>
                <w:sz w:val="17"/>
              </w:rPr>
              <w:t>Razón</w:t>
            </w:r>
          </w:p>
        </w:tc>
      </w:tr>
      <w:tr>
        <w:tc>
          <w:tcPr>
            <w:tcW w:type="dxa" w:w="3969"/>
            <w:vAlign w:val="top"/>
            <w:tcMar>
              <w:top w:w="65" w:type="dxa"/>
              <w:start w:w="70" w:type="dxa"/>
              <w:bottom w:w="65" w:type="dxa"/>
              <w:end w:w="70" w:type="dxa"/>
            </w:tcMar>
          </w:tcPr>
          <w:p>
            <w:pPr>
              <w:spacing w:after="0"/>
            </w:pPr>
            <w:r>
              <w:rPr>
                <w:sz w:val="17"/>
              </w:rPr>
              <w:t>Diagnóstico, triaje, prescripción o consejo clínico</w:t>
            </w:r>
          </w:p>
        </w:tc>
        <w:tc>
          <w:tcPr>
            <w:tcW w:type="dxa" w:w="5669"/>
            <w:vAlign w:val="top"/>
            <w:tcMar>
              <w:top w:w="65" w:type="dxa"/>
              <w:start w:w="70" w:type="dxa"/>
              <w:bottom w:w="65" w:type="dxa"/>
              <w:end w:w="70" w:type="dxa"/>
            </w:tcMar>
          </w:tcPr>
          <w:p>
            <w:pPr>
              <w:spacing w:after="0"/>
            </w:pPr>
            <w:r>
              <w:rPr>
                <w:sz w:val="17"/>
              </w:rPr>
              <w:t>Riesgo sanitario y regulatorio fuera del objetivo.</w:t>
            </w:r>
          </w:p>
        </w:tc>
      </w:tr>
      <w:tr>
        <w:tc>
          <w:tcPr>
            <w:tcW w:type="dxa" w:w="3969"/>
            <w:vAlign w:val="top"/>
            <w:shd w:fill="F6F9FB"/>
            <w:tcMar>
              <w:top w:w="65" w:type="dxa"/>
              <w:start w:w="70" w:type="dxa"/>
              <w:bottom w:w="65" w:type="dxa"/>
              <w:end w:w="70" w:type="dxa"/>
            </w:tcMar>
          </w:tcPr>
          <w:p>
            <w:pPr>
              <w:spacing w:after="0"/>
            </w:pPr>
            <w:r>
              <w:rPr>
                <w:sz w:val="17"/>
              </w:rPr>
              <w:t>Uso de datos personales o historias clínicas reales</w:t>
            </w:r>
          </w:p>
        </w:tc>
        <w:tc>
          <w:tcPr>
            <w:tcW w:type="dxa" w:w="5669"/>
            <w:vAlign w:val="top"/>
            <w:shd w:fill="F6F9FB"/>
            <w:tcMar>
              <w:top w:w="65" w:type="dxa"/>
              <w:start w:w="70" w:type="dxa"/>
              <w:bottom w:w="65" w:type="dxa"/>
              <w:end w:w="70" w:type="dxa"/>
            </w:tcMar>
          </w:tcPr>
          <w:p>
            <w:pPr>
              <w:spacing w:after="0"/>
            </w:pPr>
            <w:r>
              <w:rPr>
                <w:sz w:val="17"/>
              </w:rPr>
              <w:t>No necesario para validar el producto y no compatible con la demo gratuita.</w:t>
            </w:r>
          </w:p>
        </w:tc>
      </w:tr>
      <w:tr>
        <w:tc>
          <w:tcPr>
            <w:tcW w:type="dxa" w:w="3969"/>
            <w:vAlign w:val="top"/>
            <w:tcMar>
              <w:top w:w="65" w:type="dxa"/>
              <w:start w:w="70" w:type="dxa"/>
              <w:bottom w:w="65" w:type="dxa"/>
              <w:end w:w="70" w:type="dxa"/>
            </w:tcMar>
          </w:tcPr>
          <w:p>
            <w:pPr>
              <w:spacing w:after="0"/>
            </w:pPr>
            <w:r>
              <w:rPr>
                <w:sz w:val="17"/>
              </w:rPr>
              <w:t>Integración con sistemas hospitalarios reales</w:t>
            </w:r>
          </w:p>
        </w:tc>
        <w:tc>
          <w:tcPr>
            <w:tcW w:type="dxa" w:w="5669"/>
            <w:vAlign w:val="top"/>
            <w:tcMar>
              <w:top w:w="65" w:type="dxa"/>
              <w:start w:w="70" w:type="dxa"/>
              <w:bottom w:w="65" w:type="dxa"/>
              <w:end w:w="70" w:type="dxa"/>
            </w:tcMar>
          </w:tcPr>
          <w:p>
            <w:pPr>
              <w:spacing w:after="0"/>
            </w:pPr>
            <w:r>
              <w:rPr>
                <w:sz w:val="17"/>
              </w:rPr>
              <w:t>Exigiría contratos, seguridad e infraestructura institucional.</w:t>
            </w:r>
          </w:p>
        </w:tc>
      </w:tr>
      <w:tr>
        <w:tc>
          <w:tcPr>
            <w:tcW w:type="dxa" w:w="3969"/>
            <w:vAlign w:val="top"/>
            <w:shd w:fill="F6F9FB"/>
            <w:tcMar>
              <w:top w:w="65" w:type="dxa"/>
              <w:start w:w="70" w:type="dxa"/>
              <w:bottom w:w="65" w:type="dxa"/>
              <w:end w:w="70" w:type="dxa"/>
            </w:tcMar>
          </w:tcPr>
          <w:p>
            <w:pPr>
              <w:spacing w:after="0"/>
            </w:pPr>
            <w:r>
              <w:rPr>
                <w:sz w:val="17"/>
              </w:rPr>
              <w:t>Envío automático de respuestas o modificación de expedientes</w:t>
            </w:r>
          </w:p>
        </w:tc>
        <w:tc>
          <w:tcPr>
            <w:tcW w:type="dxa" w:w="5669"/>
            <w:vAlign w:val="top"/>
            <w:shd w:fill="F6F9FB"/>
            <w:tcMar>
              <w:top w:w="65" w:type="dxa"/>
              <w:start w:w="70" w:type="dxa"/>
              <w:bottom w:w="65" w:type="dxa"/>
              <w:end w:w="70" w:type="dxa"/>
            </w:tcMar>
          </w:tcPr>
          <w:p>
            <w:pPr>
              <w:spacing w:after="0"/>
            </w:pPr>
            <w:r>
              <w:rPr>
                <w:sz w:val="17"/>
              </w:rPr>
              <w:t>La v1 solo prepara y registra propuestas.</w:t>
            </w:r>
          </w:p>
        </w:tc>
      </w:tr>
      <w:tr>
        <w:tc>
          <w:tcPr>
            <w:tcW w:type="dxa" w:w="3969"/>
            <w:vAlign w:val="top"/>
            <w:tcMar>
              <w:top w:w="65" w:type="dxa"/>
              <w:start w:w="70" w:type="dxa"/>
              <w:bottom w:w="65" w:type="dxa"/>
              <w:end w:w="70" w:type="dxa"/>
            </w:tcMar>
          </w:tcPr>
          <w:p>
            <w:pPr>
              <w:spacing w:after="0"/>
            </w:pPr>
            <w:r>
              <w:rPr>
                <w:sz w:val="17"/>
              </w:rPr>
              <w:t>Aprendizaje autónomo en producción</w:t>
            </w:r>
          </w:p>
        </w:tc>
        <w:tc>
          <w:tcPr>
            <w:tcW w:type="dxa" w:w="5669"/>
            <w:vAlign w:val="top"/>
            <w:tcMar>
              <w:top w:w="65" w:type="dxa"/>
              <w:start w:w="70" w:type="dxa"/>
              <w:bottom w:w="65" w:type="dxa"/>
              <w:end w:w="70" w:type="dxa"/>
            </w:tcMar>
          </w:tcPr>
          <w:p>
            <w:pPr>
              <w:spacing w:after="0"/>
            </w:pPr>
            <w:r>
              <w:rPr>
                <w:sz w:val="17"/>
              </w:rPr>
              <w:t>Las mejoras se validan offline y se despliegan por versión.</w:t>
            </w:r>
          </w:p>
        </w:tc>
      </w:tr>
      <w:tr>
        <w:tc>
          <w:tcPr>
            <w:tcW w:type="dxa" w:w="3969"/>
            <w:vAlign w:val="top"/>
            <w:shd w:fill="F6F9FB"/>
            <w:tcMar>
              <w:top w:w="65" w:type="dxa"/>
              <w:start w:w="70" w:type="dxa"/>
              <w:bottom w:w="65" w:type="dxa"/>
              <w:end w:w="70" w:type="dxa"/>
            </w:tcMar>
          </w:tcPr>
          <w:p>
            <w:pPr>
              <w:spacing w:after="0"/>
            </w:pPr>
            <w:r>
              <w:rPr>
                <w:sz w:val="17"/>
              </w:rPr>
              <w:t>Alta disponibilidad o SLA</w:t>
            </w:r>
          </w:p>
        </w:tc>
        <w:tc>
          <w:tcPr>
            <w:tcW w:type="dxa" w:w="5669"/>
            <w:vAlign w:val="top"/>
            <w:shd w:fill="F6F9FB"/>
            <w:tcMar>
              <w:top w:w="65" w:type="dxa"/>
              <w:start w:w="70" w:type="dxa"/>
              <w:bottom w:w="65" w:type="dxa"/>
              <w:end w:w="70" w:type="dxa"/>
            </w:tcMar>
          </w:tcPr>
          <w:p>
            <w:pPr>
              <w:spacing w:after="0"/>
            </w:pPr>
            <w:r>
              <w:rPr>
                <w:sz w:val="17"/>
              </w:rPr>
              <w:t>Los planes gratuitos no ofrecen garantías empresariales.</w:t>
            </w:r>
          </w:p>
        </w:tc>
      </w:tr>
      <w:tr>
        <w:tc>
          <w:tcPr>
            <w:tcW w:type="dxa" w:w="3969"/>
            <w:vAlign w:val="top"/>
            <w:tcMar>
              <w:top w:w="65" w:type="dxa"/>
              <w:start w:w="70" w:type="dxa"/>
              <w:bottom w:w="65" w:type="dxa"/>
              <w:end w:w="70" w:type="dxa"/>
            </w:tcMar>
          </w:tcPr>
          <w:p>
            <w:pPr>
              <w:spacing w:after="0"/>
            </w:pPr>
            <w:r>
              <w:rPr>
                <w:sz w:val="17"/>
              </w:rPr>
              <w:t>Monetización en Vercel Hobby</w:t>
            </w:r>
          </w:p>
        </w:tc>
        <w:tc>
          <w:tcPr>
            <w:tcW w:type="dxa" w:w="5669"/>
            <w:vAlign w:val="top"/>
            <w:tcMar>
              <w:top w:w="65" w:type="dxa"/>
              <w:start w:w="70" w:type="dxa"/>
              <w:bottom w:w="65" w:type="dxa"/>
              <w:end w:w="70" w:type="dxa"/>
            </w:tcMar>
          </w:tcPr>
          <w:p>
            <w:pPr>
              <w:spacing w:after="0"/>
            </w:pPr>
            <w:r>
              <w:rPr>
                <w:sz w:val="17"/>
              </w:rPr>
              <w:t>El plan Hobby es personal y no comercial.</w:t>
            </w:r>
          </w:p>
        </w:tc>
      </w:tr>
    </w:tbl>
    <w:p>
      <w:pPr>
        <w:spacing w:after="20"/>
      </w:pPr>
    </w:p>
    <w:p>
      <w:pPr>
        <w:pStyle w:val="Heading1"/>
      </w:pPr>
      <w:r>
        <w:rPr>
          <w:rFonts w:ascii="Arial" w:hAnsi="Arial"/>
        </w:rPr>
        <w:t>5. Usuarios, roles y permisos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Rol</w:t>
            </w:r>
          </w:p>
        </w:tc>
        <w:tc>
          <w:tcPr>
            <w:tcW w:type="dxa" w:w="2835"/>
            <w:shd w:fill="1F5A78"/>
            <w:vAlign w:val="center"/>
            <w:tcMar>
              <w:top w:w="80" w:type="dxa"/>
              <w:start w:w="70" w:type="dxa"/>
              <w:bottom w:w="80" w:type="dxa"/>
              <w:end w:w="70" w:type="dxa"/>
            </w:tcMar>
          </w:tcPr>
          <w:p>
            <w:pPr>
              <w:jc w:val="center"/>
            </w:pPr>
            <w:r>
              <w:rPr>
                <w:b/>
                <w:color w:val="FFFFFF"/>
                <w:sz w:val="17"/>
              </w:rPr>
              <w:t>Objetivo</w:t>
            </w:r>
          </w:p>
        </w:tc>
        <w:tc>
          <w:tcPr>
            <w:tcW w:type="dxa" w:w="4535"/>
            <w:shd w:fill="1F5A78"/>
            <w:vAlign w:val="center"/>
            <w:tcMar>
              <w:top w:w="80" w:type="dxa"/>
              <w:start w:w="70" w:type="dxa"/>
              <w:bottom w:w="80" w:type="dxa"/>
              <w:end w:w="70" w:type="dxa"/>
            </w:tcMar>
          </w:tcPr>
          <w:p>
            <w:pPr>
              <w:jc w:val="center"/>
            </w:pPr>
            <w:r>
              <w:rPr>
                <w:b/>
                <w:color w:val="FFFFFF"/>
                <w:sz w:val="17"/>
              </w:rPr>
              <w:t>Permisos</w:t>
            </w:r>
          </w:p>
        </w:tc>
      </w:tr>
      <w:tr>
        <w:tc>
          <w:tcPr>
            <w:tcW w:type="dxa" w:w="2268"/>
            <w:vAlign w:val="top"/>
            <w:tcMar>
              <w:top w:w="65" w:type="dxa"/>
              <w:start w:w="70" w:type="dxa"/>
              <w:bottom w:w="65" w:type="dxa"/>
              <w:end w:w="70" w:type="dxa"/>
            </w:tcMar>
          </w:tcPr>
          <w:p>
            <w:pPr>
              <w:spacing w:after="0"/>
            </w:pPr>
            <w:r>
              <w:rPr>
                <w:sz w:val="17"/>
              </w:rPr>
              <w:t>Visitante</w:t>
            </w:r>
          </w:p>
        </w:tc>
        <w:tc>
          <w:tcPr>
            <w:tcW w:type="dxa" w:w="2835"/>
            <w:vAlign w:val="top"/>
            <w:tcMar>
              <w:top w:w="65" w:type="dxa"/>
              <w:start w:w="70" w:type="dxa"/>
              <w:bottom w:w="65" w:type="dxa"/>
              <w:end w:w="70" w:type="dxa"/>
            </w:tcMar>
          </w:tcPr>
          <w:p>
            <w:pPr>
              <w:spacing w:after="0"/>
            </w:pPr>
            <w:r>
              <w:rPr>
                <w:sz w:val="17"/>
              </w:rPr>
              <w:t>Comprender el proyecto.</w:t>
            </w:r>
          </w:p>
        </w:tc>
        <w:tc>
          <w:tcPr>
            <w:tcW w:type="dxa" w:w="4535"/>
            <w:vAlign w:val="top"/>
            <w:tcMar>
              <w:top w:w="65" w:type="dxa"/>
              <w:start w:w="70" w:type="dxa"/>
              <w:bottom w:w="65" w:type="dxa"/>
              <w:end w:w="70" w:type="dxa"/>
            </w:tcMar>
          </w:tcPr>
          <w:p>
            <w:pPr>
              <w:spacing w:after="0"/>
            </w:pPr>
            <w:r>
              <w:rPr>
                <w:sz w:val="17"/>
              </w:rPr>
              <w:t>Ver landing, arquitectura, casos precalculados y documentación.</w:t>
            </w:r>
          </w:p>
        </w:tc>
      </w:tr>
      <w:tr>
        <w:tc>
          <w:tcPr>
            <w:tcW w:type="dxa" w:w="2268"/>
            <w:vAlign w:val="top"/>
            <w:shd w:fill="F6F9FB"/>
            <w:tcMar>
              <w:top w:w="65" w:type="dxa"/>
              <w:start w:w="70" w:type="dxa"/>
              <w:bottom w:w="65" w:type="dxa"/>
              <w:end w:w="70" w:type="dxa"/>
            </w:tcMar>
          </w:tcPr>
          <w:p>
            <w:pPr>
              <w:spacing w:after="0"/>
            </w:pPr>
            <w:r>
              <w:rPr>
                <w:sz w:val="17"/>
              </w:rPr>
              <w:t>Usuario demo anónimo</w:t>
            </w:r>
          </w:p>
        </w:tc>
        <w:tc>
          <w:tcPr>
            <w:tcW w:type="dxa" w:w="2835"/>
            <w:vAlign w:val="top"/>
            <w:shd w:fill="F6F9FB"/>
            <w:tcMar>
              <w:top w:w="65" w:type="dxa"/>
              <w:start w:w="70" w:type="dxa"/>
              <w:bottom w:w="65" w:type="dxa"/>
              <w:end w:w="70" w:type="dxa"/>
            </w:tcMar>
          </w:tcPr>
          <w:p>
            <w:pPr>
              <w:spacing w:after="0"/>
            </w:pPr>
            <w:r>
              <w:rPr>
                <w:sz w:val="17"/>
              </w:rPr>
              <w:t>Probar un expediente sintético.</w:t>
            </w:r>
          </w:p>
        </w:tc>
        <w:tc>
          <w:tcPr>
            <w:tcW w:type="dxa" w:w="4535"/>
            <w:vAlign w:val="top"/>
            <w:shd w:fill="F6F9FB"/>
            <w:tcMar>
              <w:top w:w="65" w:type="dxa"/>
              <w:start w:w="70" w:type="dxa"/>
              <w:bottom w:w="65" w:type="dxa"/>
              <w:end w:w="70" w:type="dxa"/>
            </w:tcMar>
          </w:tcPr>
          <w:p>
            <w:pPr>
              <w:spacing w:after="0"/>
            </w:pPr>
            <w:r>
              <w:rPr>
                <w:sz w:val="17"/>
              </w:rPr>
              <w:t>Crear/seleccionar caso, ejecutar dentro de cuota, ver su propio resultado y realizar revisión simulada.</w:t>
            </w:r>
          </w:p>
        </w:tc>
      </w:tr>
      <w:tr>
        <w:tc>
          <w:tcPr>
            <w:tcW w:type="dxa" w:w="2268"/>
            <w:vAlign w:val="top"/>
            <w:tcMar>
              <w:top w:w="65" w:type="dxa"/>
              <w:start w:w="70" w:type="dxa"/>
              <w:bottom w:w="65" w:type="dxa"/>
              <w:end w:w="70" w:type="dxa"/>
            </w:tcMar>
          </w:tcPr>
          <w:p>
            <w:pPr>
              <w:spacing w:after="0"/>
            </w:pPr>
            <w:r>
              <w:rPr>
                <w:sz w:val="17"/>
              </w:rPr>
              <w:t>Revisor demo</w:t>
            </w:r>
          </w:p>
        </w:tc>
        <w:tc>
          <w:tcPr>
            <w:tcW w:type="dxa" w:w="2835"/>
            <w:vAlign w:val="top"/>
            <w:tcMar>
              <w:top w:w="65" w:type="dxa"/>
              <w:start w:w="70" w:type="dxa"/>
              <w:bottom w:w="65" w:type="dxa"/>
              <w:end w:w="70" w:type="dxa"/>
            </w:tcMar>
          </w:tcPr>
          <w:p>
            <w:pPr>
              <w:spacing w:after="0"/>
            </w:pPr>
            <w:r>
              <w:rPr>
                <w:sz w:val="17"/>
              </w:rPr>
              <w:t>Demostrar HITL.</w:t>
            </w:r>
          </w:p>
        </w:tc>
        <w:tc>
          <w:tcPr>
            <w:tcW w:type="dxa" w:w="4535"/>
            <w:vAlign w:val="top"/>
            <w:tcMar>
              <w:top w:w="65" w:type="dxa"/>
              <w:start w:w="70" w:type="dxa"/>
              <w:bottom w:w="65" w:type="dxa"/>
              <w:end w:w="70" w:type="dxa"/>
            </w:tcMar>
          </w:tcPr>
          <w:p>
            <w:pPr>
              <w:spacing w:after="0"/>
            </w:pPr>
            <w:r>
              <w:rPr>
                <w:sz w:val="17"/>
              </w:rPr>
              <w:t>Aprobar, editar, rechazar o escalar los casos propios de la sesión.</w:t>
            </w:r>
          </w:p>
        </w:tc>
      </w:tr>
      <w:tr>
        <w:tc>
          <w:tcPr>
            <w:tcW w:type="dxa" w:w="2268"/>
            <w:vAlign w:val="top"/>
            <w:shd w:fill="F6F9FB"/>
            <w:tcMar>
              <w:top w:w="65" w:type="dxa"/>
              <w:start w:w="70" w:type="dxa"/>
              <w:bottom w:w="65" w:type="dxa"/>
              <w:end w:w="70" w:type="dxa"/>
            </w:tcMar>
          </w:tcPr>
          <w:p>
            <w:pPr>
              <w:spacing w:after="0"/>
            </w:pPr>
            <w:r>
              <w:rPr>
                <w:sz w:val="17"/>
              </w:rPr>
              <w:t>Administrador del proyecto</w:t>
            </w:r>
          </w:p>
        </w:tc>
        <w:tc>
          <w:tcPr>
            <w:tcW w:type="dxa" w:w="2835"/>
            <w:vAlign w:val="top"/>
            <w:shd w:fill="F6F9FB"/>
            <w:tcMar>
              <w:top w:w="65" w:type="dxa"/>
              <w:start w:w="70" w:type="dxa"/>
              <w:bottom w:w="65" w:type="dxa"/>
              <w:end w:w="70" w:type="dxa"/>
            </w:tcMar>
          </w:tcPr>
          <w:p>
            <w:pPr>
              <w:spacing w:after="0"/>
            </w:pPr>
            <w:r>
              <w:rPr>
                <w:sz w:val="17"/>
              </w:rPr>
              <w:t>Mantener contenido y observar salud.</w:t>
            </w:r>
          </w:p>
        </w:tc>
        <w:tc>
          <w:tcPr>
            <w:tcW w:type="dxa" w:w="4535"/>
            <w:vAlign w:val="top"/>
            <w:shd w:fill="F6F9FB"/>
            <w:tcMar>
              <w:top w:w="65" w:type="dxa"/>
              <w:start w:w="70" w:type="dxa"/>
              <w:bottom w:w="65" w:type="dxa"/>
              <w:end w:w="70" w:type="dxa"/>
            </w:tcMar>
          </w:tcPr>
          <w:p>
            <w:pPr>
              <w:spacing w:after="0"/>
            </w:pPr>
            <w:r>
              <w:rPr>
                <w:sz w:val="17"/>
              </w:rPr>
              <w:t>Gestionar procedimientos, prompts, dataset, métricas y evals mediante cuenta protegida.</w:t>
            </w:r>
          </w:p>
        </w:tc>
      </w:tr>
      <w:tr>
        <w:tc>
          <w:tcPr>
            <w:tcW w:type="dxa" w:w="2268"/>
            <w:vAlign w:val="top"/>
            <w:tcMar>
              <w:top w:w="65" w:type="dxa"/>
              <w:start w:w="70" w:type="dxa"/>
              <w:bottom w:w="65" w:type="dxa"/>
              <w:end w:w="70" w:type="dxa"/>
            </w:tcMar>
          </w:tcPr>
          <w:p>
            <w:pPr>
              <w:spacing w:after="0"/>
            </w:pPr>
            <w:r>
              <w:rPr>
                <w:sz w:val="17"/>
              </w:rPr>
              <w:t>Colaborador open source</w:t>
            </w:r>
          </w:p>
        </w:tc>
        <w:tc>
          <w:tcPr>
            <w:tcW w:type="dxa" w:w="2835"/>
            <w:vAlign w:val="top"/>
            <w:tcMar>
              <w:top w:w="65" w:type="dxa"/>
              <w:start w:w="70" w:type="dxa"/>
              <w:bottom w:w="65" w:type="dxa"/>
              <w:end w:w="70" w:type="dxa"/>
            </w:tcMar>
          </w:tcPr>
          <w:p>
            <w:pPr>
              <w:spacing w:after="0"/>
            </w:pPr>
            <w:r>
              <w:rPr>
                <w:sz w:val="17"/>
              </w:rPr>
              <w:t>Contribuir al código.</w:t>
            </w:r>
          </w:p>
        </w:tc>
        <w:tc>
          <w:tcPr>
            <w:tcW w:type="dxa" w:w="4535"/>
            <w:vAlign w:val="top"/>
            <w:tcMar>
              <w:top w:w="65" w:type="dxa"/>
              <w:start w:w="70" w:type="dxa"/>
              <w:bottom w:w="65" w:type="dxa"/>
              <w:end w:w="70" w:type="dxa"/>
            </w:tcMar>
          </w:tcPr>
          <w:p>
            <w:pPr>
              <w:spacing w:after="0"/>
            </w:pPr>
            <w:r>
              <w:rPr>
                <w:sz w:val="17"/>
              </w:rPr>
              <w:t>Issues, fork y pull requests según CONTRIBUTING.md.</w:t>
            </w:r>
          </w:p>
        </w:tc>
      </w:tr>
    </w:tbl>
    <w:p>
      <w:pPr>
        <w:spacing w:after="20"/>
      </w:pPr>
    </w:p>
    <w:p>
      <w:pPr>
        <w:pStyle w:val="Heading2"/>
      </w:pPr>
      <w:r>
        <w:rPr>
          <w:rFonts w:ascii="Arial" w:hAnsi="Arial"/>
        </w:rPr>
        <w:t>5.1 Matriz de acceso</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3402"/>
            <w:shd w:fill="1F5A78"/>
            <w:vAlign w:val="center"/>
            <w:tcMar>
              <w:top w:w="80" w:type="dxa"/>
              <w:start w:w="70" w:type="dxa"/>
              <w:bottom w:w="80" w:type="dxa"/>
              <w:end w:w="70" w:type="dxa"/>
            </w:tcMar>
          </w:tcPr>
          <w:p>
            <w:pPr>
              <w:jc w:val="center"/>
            </w:pPr>
            <w:r>
              <w:rPr>
                <w:b/>
                <w:color w:val="FFFFFF"/>
                <w:sz w:val="17"/>
              </w:rPr>
              <w:t>Recurso</w:t>
            </w:r>
          </w:p>
        </w:tc>
        <w:tc>
          <w:tcPr>
            <w:tcW w:type="dxa" w:w="1701"/>
            <w:shd w:fill="1F5A78"/>
            <w:vAlign w:val="center"/>
            <w:tcMar>
              <w:top w:w="80" w:type="dxa"/>
              <w:start w:w="70" w:type="dxa"/>
              <w:bottom w:w="80" w:type="dxa"/>
              <w:end w:w="70" w:type="dxa"/>
            </w:tcMar>
          </w:tcPr>
          <w:p>
            <w:pPr>
              <w:jc w:val="center"/>
            </w:pPr>
            <w:r>
              <w:rPr>
                <w:b/>
                <w:color w:val="FFFFFF"/>
                <w:sz w:val="17"/>
              </w:rPr>
              <w:t>Visitante</w:t>
            </w:r>
          </w:p>
        </w:tc>
        <w:tc>
          <w:tcPr>
            <w:tcW w:type="dxa" w:w="2268"/>
            <w:shd w:fill="1F5A78"/>
            <w:vAlign w:val="center"/>
            <w:tcMar>
              <w:top w:w="80" w:type="dxa"/>
              <w:start w:w="70" w:type="dxa"/>
              <w:bottom w:w="80" w:type="dxa"/>
              <w:end w:w="70" w:type="dxa"/>
            </w:tcMar>
          </w:tcPr>
          <w:p>
            <w:pPr>
              <w:jc w:val="center"/>
            </w:pPr>
            <w:r>
              <w:rPr>
                <w:b/>
                <w:color w:val="FFFFFF"/>
                <w:sz w:val="17"/>
              </w:rPr>
              <w:t>Anónimo</w:t>
            </w:r>
          </w:p>
        </w:tc>
        <w:tc>
          <w:tcPr>
            <w:tcW w:type="dxa" w:w="2268"/>
            <w:shd w:fill="1F5A78"/>
            <w:vAlign w:val="center"/>
            <w:tcMar>
              <w:top w:w="80" w:type="dxa"/>
              <w:start w:w="70" w:type="dxa"/>
              <w:bottom w:w="80" w:type="dxa"/>
              <w:end w:w="70" w:type="dxa"/>
            </w:tcMar>
          </w:tcPr>
          <w:p>
            <w:pPr>
              <w:jc w:val="center"/>
            </w:pPr>
            <w:r>
              <w:rPr>
                <w:b/>
                <w:color w:val="FFFFFF"/>
                <w:sz w:val="17"/>
              </w:rPr>
              <w:t>Admin</w:t>
            </w:r>
          </w:p>
        </w:tc>
      </w:tr>
      <w:tr>
        <w:tc>
          <w:tcPr>
            <w:tcW w:type="dxa" w:w="3402"/>
            <w:vAlign w:val="top"/>
            <w:tcMar>
              <w:top w:w="65" w:type="dxa"/>
              <w:start w:w="70" w:type="dxa"/>
              <w:bottom w:w="65" w:type="dxa"/>
              <w:end w:w="70" w:type="dxa"/>
            </w:tcMar>
          </w:tcPr>
          <w:p>
            <w:pPr>
              <w:spacing w:after="0"/>
            </w:pPr>
            <w:r>
              <w:rPr>
                <w:sz w:val="17"/>
              </w:rPr>
              <w:t>Landing y documentación</w:t>
            </w:r>
          </w:p>
        </w:tc>
        <w:tc>
          <w:tcPr>
            <w:tcW w:type="dxa" w:w="1701"/>
            <w:vAlign w:val="top"/>
            <w:tcMar>
              <w:top w:w="65" w:type="dxa"/>
              <w:start w:w="70" w:type="dxa"/>
              <w:bottom w:w="65" w:type="dxa"/>
              <w:end w:w="70" w:type="dxa"/>
            </w:tcMar>
          </w:tcPr>
          <w:p>
            <w:pPr>
              <w:spacing w:after="0"/>
            </w:pPr>
            <w:r>
              <w:rPr>
                <w:sz w:val="17"/>
              </w:rPr>
              <w:t>Lectura</w:t>
            </w:r>
          </w:p>
        </w:tc>
        <w:tc>
          <w:tcPr>
            <w:tcW w:type="dxa" w:w="2268"/>
            <w:vAlign w:val="top"/>
            <w:tcMar>
              <w:top w:w="65" w:type="dxa"/>
              <w:start w:w="70" w:type="dxa"/>
              <w:bottom w:w="65" w:type="dxa"/>
              <w:end w:w="70" w:type="dxa"/>
            </w:tcMar>
          </w:tcPr>
          <w:p>
            <w:pPr>
              <w:spacing w:after="0"/>
            </w:pPr>
            <w:r>
              <w:rPr>
                <w:sz w:val="17"/>
              </w:rPr>
              <w:t>Lectura</w:t>
            </w:r>
          </w:p>
        </w:tc>
        <w:tc>
          <w:tcPr>
            <w:tcW w:type="dxa" w:w="2268"/>
            <w:vAlign w:val="top"/>
            <w:tcMar>
              <w:top w:w="65" w:type="dxa"/>
              <w:start w:w="70" w:type="dxa"/>
              <w:bottom w:w="65" w:type="dxa"/>
              <w:end w:w="70" w:type="dxa"/>
            </w:tcMar>
          </w:tcPr>
          <w:p>
            <w:pPr>
              <w:spacing w:after="0"/>
            </w:pPr>
            <w:r>
              <w:rPr>
                <w:sz w:val="17"/>
              </w:rPr>
              <w:t>Lectura</w:t>
            </w:r>
          </w:p>
        </w:tc>
      </w:tr>
      <w:tr>
        <w:tc>
          <w:tcPr>
            <w:tcW w:type="dxa" w:w="3402"/>
            <w:vAlign w:val="top"/>
            <w:shd w:fill="F6F9FB"/>
            <w:tcMar>
              <w:top w:w="65" w:type="dxa"/>
              <w:start w:w="70" w:type="dxa"/>
              <w:bottom w:w="65" w:type="dxa"/>
              <w:end w:w="70" w:type="dxa"/>
            </w:tcMar>
          </w:tcPr>
          <w:p>
            <w:pPr>
              <w:spacing w:after="0"/>
            </w:pPr>
            <w:r>
              <w:rPr>
                <w:sz w:val="17"/>
              </w:rPr>
              <w:t>Casos precomputados</w:t>
            </w:r>
          </w:p>
        </w:tc>
        <w:tc>
          <w:tcPr>
            <w:tcW w:type="dxa" w:w="1701"/>
            <w:vAlign w:val="top"/>
            <w:shd w:fill="F6F9FB"/>
            <w:tcMar>
              <w:top w:w="65" w:type="dxa"/>
              <w:start w:w="70" w:type="dxa"/>
              <w:bottom w:w="65" w:type="dxa"/>
              <w:end w:w="70" w:type="dxa"/>
            </w:tcMar>
          </w:tcPr>
          <w:p>
            <w:pPr>
              <w:spacing w:after="0"/>
            </w:pPr>
            <w:r>
              <w:rPr>
                <w:sz w:val="17"/>
              </w:rPr>
              <w:t>Lectura</w:t>
            </w:r>
          </w:p>
        </w:tc>
        <w:tc>
          <w:tcPr>
            <w:tcW w:type="dxa" w:w="2268"/>
            <w:vAlign w:val="top"/>
            <w:shd w:fill="F6F9FB"/>
            <w:tcMar>
              <w:top w:w="65" w:type="dxa"/>
              <w:start w:w="70" w:type="dxa"/>
              <w:bottom w:w="65" w:type="dxa"/>
              <w:end w:w="70" w:type="dxa"/>
            </w:tcMar>
          </w:tcPr>
          <w:p>
            <w:pPr>
              <w:spacing w:after="0"/>
            </w:pPr>
            <w:r>
              <w:rPr>
                <w:sz w:val="17"/>
              </w:rPr>
              <w:t>Lectura</w:t>
            </w:r>
          </w:p>
        </w:tc>
        <w:tc>
          <w:tcPr>
            <w:tcW w:type="dxa" w:w="2268"/>
            <w:vAlign w:val="top"/>
            <w:shd w:fill="F6F9FB"/>
            <w:tcMar>
              <w:top w:w="65" w:type="dxa"/>
              <w:start w:w="70" w:type="dxa"/>
              <w:bottom w:w="65" w:type="dxa"/>
              <w:end w:w="70" w:type="dxa"/>
            </w:tcMar>
          </w:tcPr>
          <w:p>
            <w:pPr>
              <w:spacing w:after="0"/>
            </w:pPr>
            <w:r>
              <w:rPr>
                <w:sz w:val="17"/>
              </w:rPr>
              <w:t>Lectura</w:t>
            </w:r>
          </w:p>
        </w:tc>
      </w:tr>
      <w:tr>
        <w:tc>
          <w:tcPr>
            <w:tcW w:type="dxa" w:w="3402"/>
            <w:vAlign w:val="top"/>
            <w:tcMar>
              <w:top w:w="65" w:type="dxa"/>
              <w:start w:w="70" w:type="dxa"/>
              <w:bottom w:w="65" w:type="dxa"/>
              <w:end w:w="70" w:type="dxa"/>
            </w:tcMar>
          </w:tcPr>
          <w:p>
            <w:pPr>
              <w:spacing w:after="0"/>
            </w:pPr>
            <w:r>
              <w:rPr>
                <w:sz w:val="17"/>
              </w:rPr>
              <w:t>Crear caso sintético</w:t>
            </w:r>
          </w:p>
        </w:tc>
        <w:tc>
          <w:tcPr>
            <w:tcW w:type="dxa" w:w="1701"/>
            <w:vAlign w:val="top"/>
            <w:tcMar>
              <w:top w:w="65" w:type="dxa"/>
              <w:start w:w="70" w:type="dxa"/>
              <w:bottom w:w="65" w:type="dxa"/>
              <w:end w:w="70" w:type="dxa"/>
            </w:tcMar>
          </w:tcPr>
          <w:p>
            <w:pPr>
              <w:spacing w:after="0"/>
            </w:pPr>
            <w:r>
              <w:rPr>
                <w:sz w:val="17"/>
              </w:rPr>
              <w:t>No</w:t>
            </w:r>
          </w:p>
        </w:tc>
        <w:tc>
          <w:tcPr>
            <w:tcW w:type="dxa" w:w="2268"/>
            <w:vAlign w:val="top"/>
            <w:tcMar>
              <w:top w:w="65" w:type="dxa"/>
              <w:start w:w="70" w:type="dxa"/>
              <w:bottom w:w="65" w:type="dxa"/>
              <w:end w:w="70" w:type="dxa"/>
            </w:tcMar>
          </w:tcPr>
          <w:p>
            <w:pPr>
              <w:spacing w:after="0"/>
            </w:pPr>
            <w:r>
              <w:rPr>
                <w:sz w:val="17"/>
              </w:rPr>
              <w:t>Sí, limitado</w:t>
            </w:r>
          </w:p>
        </w:tc>
        <w:tc>
          <w:tcPr>
            <w:tcW w:type="dxa" w:w="2268"/>
            <w:vAlign w:val="top"/>
            <w:tcMar>
              <w:top w:w="65" w:type="dxa"/>
              <w:start w:w="70" w:type="dxa"/>
              <w:bottom w:w="65" w:type="dxa"/>
              <w:end w:w="70" w:type="dxa"/>
            </w:tcMar>
          </w:tcPr>
          <w:p>
            <w:pPr>
              <w:spacing w:after="0"/>
            </w:pPr>
            <w:r>
              <w:rPr>
                <w:sz w:val="17"/>
              </w:rPr>
              <w:t>Sí</w:t>
            </w:r>
          </w:p>
        </w:tc>
      </w:tr>
      <w:tr>
        <w:tc>
          <w:tcPr>
            <w:tcW w:type="dxa" w:w="3402"/>
            <w:vAlign w:val="top"/>
            <w:shd w:fill="F6F9FB"/>
            <w:tcMar>
              <w:top w:w="65" w:type="dxa"/>
              <w:start w:w="70" w:type="dxa"/>
              <w:bottom w:w="65" w:type="dxa"/>
              <w:end w:w="70" w:type="dxa"/>
            </w:tcMar>
          </w:tcPr>
          <w:p>
            <w:pPr>
              <w:spacing w:after="0"/>
            </w:pPr>
            <w:r>
              <w:rPr>
                <w:sz w:val="17"/>
              </w:rPr>
              <w:t>Procesar Live AI</w:t>
            </w:r>
          </w:p>
        </w:tc>
        <w:tc>
          <w:tcPr>
            <w:tcW w:type="dxa" w:w="1701"/>
            <w:vAlign w:val="top"/>
            <w:shd w:fill="F6F9FB"/>
            <w:tcMar>
              <w:top w:w="65" w:type="dxa"/>
              <w:start w:w="70" w:type="dxa"/>
              <w:bottom w:w="65" w:type="dxa"/>
              <w:end w:w="70" w:type="dxa"/>
            </w:tcMar>
          </w:tcPr>
          <w:p>
            <w:pPr>
              <w:spacing w:after="0"/>
            </w:pPr>
            <w:r>
              <w:rPr>
                <w:sz w:val="17"/>
              </w:rPr>
              <w:t>No</w:t>
            </w:r>
          </w:p>
        </w:tc>
        <w:tc>
          <w:tcPr>
            <w:tcW w:type="dxa" w:w="2268"/>
            <w:vAlign w:val="top"/>
            <w:shd w:fill="F6F9FB"/>
            <w:tcMar>
              <w:top w:w="65" w:type="dxa"/>
              <w:start w:w="70" w:type="dxa"/>
              <w:bottom w:w="65" w:type="dxa"/>
              <w:end w:w="70" w:type="dxa"/>
            </w:tcMar>
          </w:tcPr>
          <w:p>
            <w:pPr>
              <w:spacing w:after="0"/>
            </w:pPr>
            <w:r>
              <w:rPr>
                <w:sz w:val="17"/>
              </w:rPr>
              <w:t>Sí, limitado</w:t>
            </w:r>
          </w:p>
        </w:tc>
        <w:tc>
          <w:tcPr>
            <w:tcW w:type="dxa" w:w="2268"/>
            <w:vAlign w:val="top"/>
            <w:shd w:fill="F6F9FB"/>
            <w:tcMar>
              <w:top w:w="65" w:type="dxa"/>
              <w:start w:w="70" w:type="dxa"/>
              <w:bottom w:w="65" w:type="dxa"/>
              <w:end w:w="70" w:type="dxa"/>
            </w:tcMar>
          </w:tcPr>
          <w:p>
            <w:pPr>
              <w:spacing w:after="0"/>
            </w:pPr>
            <w:r>
              <w:rPr>
                <w:sz w:val="17"/>
              </w:rPr>
              <w:t>Sí</w:t>
            </w:r>
          </w:p>
        </w:tc>
      </w:tr>
      <w:tr>
        <w:tc>
          <w:tcPr>
            <w:tcW w:type="dxa" w:w="3402"/>
            <w:vAlign w:val="top"/>
            <w:tcMar>
              <w:top w:w="65" w:type="dxa"/>
              <w:start w:w="70" w:type="dxa"/>
              <w:bottom w:w="65" w:type="dxa"/>
              <w:end w:w="70" w:type="dxa"/>
            </w:tcMar>
          </w:tcPr>
          <w:p>
            <w:pPr>
              <w:spacing w:after="0"/>
            </w:pPr>
            <w:r>
              <w:rPr>
                <w:sz w:val="17"/>
              </w:rPr>
              <w:t>Revisar caso</w:t>
            </w:r>
          </w:p>
        </w:tc>
        <w:tc>
          <w:tcPr>
            <w:tcW w:type="dxa" w:w="1701"/>
            <w:vAlign w:val="top"/>
            <w:tcMar>
              <w:top w:w="65" w:type="dxa"/>
              <w:start w:w="70" w:type="dxa"/>
              <w:bottom w:w="65" w:type="dxa"/>
              <w:end w:w="70" w:type="dxa"/>
            </w:tcMar>
          </w:tcPr>
          <w:p>
            <w:pPr>
              <w:spacing w:after="0"/>
            </w:pPr>
            <w:r>
              <w:rPr>
                <w:sz w:val="17"/>
              </w:rPr>
              <w:t>No</w:t>
            </w:r>
          </w:p>
        </w:tc>
        <w:tc>
          <w:tcPr>
            <w:tcW w:type="dxa" w:w="2268"/>
            <w:vAlign w:val="top"/>
            <w:tcMar>
              <w:top w:w="65" w:type="dxa"/>
              <w:start w:w="70" w:type="dxa"/>
              <w:bottom w:w="65" w:type="dxa"/>
              <w:end w:w="70" w:type="dxa"/>
            </w:tcMar>
          </w:tcPr>
          <w:p>
            <w:pPr>
              <w:spacing w:after="0"/>
            </w:pPr>
            <w:r>
              <w:rPr>
                <w:sz w:val="17"/>
              </w:rPr>
              <w:t>Solo propios</w:t>
            </w:r>
          </w:p>
        </w:tc>
        <w:tc>
          <w:tcPr>
            <w:tcW w:type="dxa" w:w="2268"/>
            <w:vAlign w:val="top"/>
            <w:tcMar>
              <w:top w:w="65" w:type="dxa"/>
              <w:start w:w="70" w:type="dxa"/>
              <w:bottom w:w="65" w:type="dxa"/>
              <w:end w:w="70" w:type="dxa"/>
            </w:tcMar>
          </w:tcPr>
          <w:p>
            <w:pPr>
              <w:spacing w:after="0"/>
            </w:pPr>
            <w:r>
              <w:rPr>
                <w:sz w:val="17"/>
              </w:rPr>
              <w:t>Todos</w:t>
            </w:r>
          </w:p>
        </w:tc>
      </w:tr>
      <w:tr>
        <w:tc>
          <w:tcPr>
            <w:tcW w:type="dxa" w:w="3402"/>
            <w:vAlign w:val="top"/>
            <w:shd w:fill="F6F9FB"/>
            <w:tcMar>
              <w:top w:w="65" w:type="dxa"/>
              <w:start w:w="70" w:type="dxa"/>
              <w:bottom w:w="65" w:type="dxa"/>
              <w:end w:w="70" w:type="dxa"/>
            </w:tcMar>
          </w:tcPr>
          <w:p>
            <w:pPr>
              <w:spacing w:after="0"/>
            </w:pPr>
            <w:r>
              <w:rPr>
                <w:sz w:val="17"/>
              </w:rPr>
              <w:t>Ver audit log</w:t>
            </w:r>
          </w:p>
        </w:tc>
        <w:tc>
          <w:tcPr>
            <w:tcW w:type="dxa" w:w="1701"/>
            <w:vAlign w:val="top"/>
            <w:shd w:fill="F6F9FB"/>
            <w:tcMar>
              <w:top w:w="65" w:type="dxa"/>
              <w:start w:w="70" w:type="dxa"/>
              <w:bottom w:w="65" w:type="dxa"/>
              <w:end w:w="70" w:type="dxa"/>
            </w:tcMar>
          </w:tcPr>
          <w:p>
            <w:pPr>
              <w:spacing w:after="0"/>
            </w:pPr>
            <w:r>
              <w:rPr>
                <w:sz w:val="17"/>
              </w:rPr>
              <w:t>Resumen público</w:t>
            </w:r>
          </w:p>
        </w:tc>
        <w:tc>
          <w:tcPr>
            <w:tcW w:type="dxa" w:w="2268"/>
            <w:vAlign w:val="top"/>
            <w:shd w:fill="F6F9FB"/>
            <w:tcMar>
              <w:top w:w="65" w:type="dxa"/>
              <w:start w:w="70" w:type="dxa"/>
              <w:bottom w:w="65" w:type="dxa"/>
              <w:end w:w="70" w:type="dxa"/>
            </w:tcMar>
          </w:tcPr>
          <w:p>
            <w:pPr>
              <w:spacing w:after="0"/>
            </w:pPr>
            <w:r>
              <w:rPr>
                <w:sz w:val="17"/>
              </w:rPr>
              <w:t>Solo propios</w:t>
            </w:r>
          </w:p>
        </w:tc>
        <w:tc>
          <w:tcPr>
            <w:tcW w:type="dxa" w:w="2268"/>
            <w:vAlign w:val="top"/>
            <w:shd w:fill="F6F9FB"/>
            <w:tcMar>
              <w:top w:w="65" w:type="dxa"/>
              <w:start w:w="70" w:type="dxa"/>
              <w:bottom w:w="65" w:type="dxa"/>
              <w:end w:w="70" w:type="dxa"/>
            </w:tcMar>
          </w:tcPr>
          <w:p>
            <w:pPr>
              <w:spacing w:after="0"/>
            </w:pPr>
            <w:r>
              <w:rPr>
                <w:sz w:val="17"/>
              </w:rPr>
              <w:t>Completo</w:t>
            </w:r>
          </w:p>
        </w:tc>
      </w:tr>
      <w:tr>
        <w:tc>
          <w:tcPr>
            <w:tcW w:type="dxa" w:w="3402"/>
            <w:vAlign w:val="top"/>
            <w:tcMar>
              <w:top w:w="65" w:type="dxa"/>
              <w:start w:w="70" w:type="dxa"/>
              <w:bottom w:w="65" w:type="dxa"/>
              <w:end w:w="70" w:type="dxa"/>
            </w:tcMar>
          </w:tcPr>
          <w:p>
            <w:pPr>
              <w:spacing w:after="0"/>
            </w:pPr>
            <w:r>
              <w:rPr>
                <w:sz w:val="17"/>
              </w:rPr>
              <w:t>Gestionar procedimientos</w:t>
            </w:r>
          </w:p>
        </w:tc>
        <w:tc>
          <w:tcPr>
            <w:tcW w:type="dxa" w:w="1701"/>
            <w:vAlign w:val="top"/>
            <w:tcMar>
              <w:top w:w="65" w:type="dxa"/>
              <w:start w:w="70" w:type="dxa"/>
              <w:bottom w:w="65" w:type="dxa"/>
              <w:end w:w="70" w:type="dxa"/>
            </w:tcMar>
          </w:tcPr>
          <w:p>
            <w:pPr>
              <w:spacing w:after="0"/>
            </w:pPr>
            <w:r>
              <w:rPr>
                <w:sz w:val="17"/>
              </w:rPr>
              <w:t>No</w:t>
            </w:r>
          </w:p>
        </w:tc>
        <w:tc>
          <w:tcPr>
            <w:tcW w:type="dxa" w:w="2268"/>
            <w:vAlign w:val="top"/>
            <w:tcMar>
              <w:top w:w="65" w:type="dxa"/>
              <w:start w:w="70" w:type="dxa"/>
              <w:bottom w:w="65" w:type="dxa"/>
              <w:end w:w="70" w:type="dxa"/>
            </w:tcMar>
          </w:tcPr>
          <w:p>
            <w:pPr>
              <w:spacing w:after="0"/>
            </w:pPr>
            <w:r>
              <w:rPr>
                <w:sz w:val="17"/>
              </w:rPr>
              <w:t>No</w:t>
            </w:r>
          </w:p>
        </w:tc>
        <w:tc>
          <w:tcPr>
            <w:tcW w:type="dxa" w:w="2268"/>
            <w:vAlign w:val="top"/>
            <w:tcMar>
              <w:top w:w="65" w:type="dxa"/>
              <w:start w:w="70" w:type="dxa"/>
              <w:bottom w:w="65" w:type="dxa"/>
              <w:end w:w="70" w:type="dxa"/>
            </w:tcMar>
          </w:tcPr>
          <w:p>
            <w:pPr>
              <w:spacing w:after="0"/>
            </w:pPr>
            <w:r>
              <w:rPr>
                <w:sz w:val="17"/>
              </w:rPr>
              <w:t>Sí</w:t>
            </w:r>
          </w:p>
        </w:tc>
      </w:tr>
      <w:tr>
        <w:tc>
          <w:tcPr>
            <w:tcW w:type="dxa" w:w="3402"/>
            <w:vAlign w:val="top"/>
            <w:shd w:fill="F6F9FB"/>
            <w:tcMar>
              <w:top w:w="65" w:type="dxa"/>
              <w:start w:w="70" w:type="dxa"/>
              <w:bottom w:w="65" w:type="dxa"/>
              <w:end w:w="70" w:type="dxa"/>
            </w:tcMar>
          </w:tcPr>
          <w:p>
            <w:pPr>
              <w:spacing w:after="0"/>
            </w:pPr>
            <w:r>
              <w:rPr>
                <w:sz w:val="17"/>
              </w:rPr>
              <w:t>Ejecutar evals</w:t>
            </w:r>
          </w:p>
        </w:tc>
        <w:tc>
          <w:tcPr>
            <w:tcW w:type="dxa" w:w="1701"/>
            <w:vAlign w:val="top"/>
            <w:shd w:fill="F6F9FB"/>
            <w:tcMar>
              <w:top w:w="65" w:type="dxa"/>
              <w:start w:w="70" w:type="dxa"/>
              <w:bottom w:w="65" w:type="dxa"/>
              <w:end w:w="70" w:type="dxa"/>
            </w:tcMar>
          </w:tcPr>
          <w:p>
            <w:pPr>
              <w:spacing w:after="0"/>
            </w:pPr>
            <w:r>
              <w:rPr>
                <w:sz w:val="17"/>
              </w:rPr>
              <w:t>No</w:t>
            </w:r>
          </w:p>
        </w:tc>
        <w:tc>
          <w:tcPr>
            <w:tcW w:type="dxa" w:w="2268"/>
            <w:vAlign w:val="top"/>
            <w:shd w:fill="F6F9FB"/>
            <w:tcMar>
              <w:top w:w="65" w:type="dxa"/>
              <w:start w:w="70" w:type="dxa"/>
              <w:bottom w:w="65" w:type="dxa"/>
              <w:end w:w="70" w:type="dxa"/>
            </w:tcMar>
          </w:tcPr>
          <w:p>
            <w:pPr>
              <w:spacing w:after="0"/>
            </w:pPr>
            <w:r>
              <w:rPr>
                <w:sz w:val="17"/>
              </w:rPr>
              <w:t>No</w:t>
            </w:r>
          </w:p>
        </w:tc>
        <w:tc>
          <w:tcPr>
            <w:tcW w:type="dxa" w:w="2268"/>
            <w:vAlign w:val="top"/>
            <w:shd w:fill="F6F9FB"/>
            <w:tcMar>
              <w:top w:w="65" w:type="dxa"/>
              <w:start w:w="70" w:type="dxa"/>
              <w:bottom w:w="65" w:type="dxa"/>
              <w:end w:w="70" w:type="dxa"/>
            </w:tcMar>
          </w:tcPr>
          <w:p>
            <w:pPr>
              <w:spacing w:after="0"/>
            </w:pPr>
            <w:r>
              <w:rPr>
                <w:sz w:val="17"/>
              </w:rPr>
              <w:t>Sí/local</w:t>
            </w:r>
          </w:p>
        </w:tc>
      </w:tr>
    </w:tbl>
    <w:p>
      <w:pPr>
        <w:spacing w:after="20"/>
      </w:pPr>
    </w:p>
    <w:p>
      <w:pPr>
        <w:pStyle w:val="Heading1"/>
      </w:pPr>
      <w:r>
        <w:rPr>
          <w:rFonts w:ascii="Arial" w:hAnsi="Arial"/>
        </w:rPr>
        <w:t>6. Casos de uso y journeys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134"/>
            <w:shd w:fill="1F5A78"/>
            <w:vAlign w:val="center"/>
            <w:tcMar>
              <w:top w:w="80" w:type="dxa"/>
              <w:start w:w="70" w:type="dxa"/>
              <w:bottom w:w="80" w:type="dxa"/>
              <w:end w:w="70" w:type="dxa"/>
            </w:tcMar>
          </w:tcPr>
          <w:p>
            <w:pPr>
              <w:jc w:val="center"/>
            </w:pPr>
            <w:r>
              <w:rPr>
                <w:b/>
                <w:color w:val="FFFFFF"/>
                <w:sz w:val="17"/>
              </w:rPr>
              <w:t>ID</w:t>
            </w:r>
          </w:p>
        </w:tc>
        <w:tc>
          <w:tcPr>
            <w:tcW w:type="dxa" w:w="2835"/>
            <w:shd w:fill="1F5A78"/>
            <w:vAlign w:val="center"/>
            <w:tcMar>
              <w:top w:w="80" w:type="dxa"/>
              <w:start w:w="70" w:type="dxa"/>
              <w:bottom w:w="80" w:type="dxa"/>
              <w:end w:w="70" w:type="dxa"/>
            </w:tcMar>
          </w:tcPr>
          <w:p>
            <w:pPr>
              <w:jc w:val="center"/>
            </w:pPr>
            <w:r>
              <w:rPr>
                <w:b/>
                <w:color w:val="FFFFFF"/>
                <w:sz w:val="17"/>
              </w:rPr>
              <w:t>Caso</w:t>
            </w:r>
          </w:p>
        </w:tc>
        <w:tc>
          <w:tcPr>
            <w:tcW w:type="dxa" w:w="5669"/>
            <w:shd w:fill="1F5A78"/>
            <w:vAlign w:val="center"/>
            <w:tcMar>
              <w:top w:w="80" w:type="dxa"/>
              <w:start w:w="70" w:type="dxa"/>
              <w:bottom w:w="80" w:type="dxa"/>
              <w:end w:w="70" w:type="dxa"/>
            </w:tcMar>
          </w:tcPr>
          <w:p>
            <w:pPr>
              <w:jc w:val="center"/>
            </w:pPr>
            <w:r>
              <w:rPr>
                <w:b/>
                <w:color w:val="FFFFFF"/>
                <w:sz w:val="17"/>
              </w:rPr>
              <w:t>Descripción</w:t>
            </w:r>
          </w:p>
        </w:tc>
      </w:tr>
      <w:tr>
        <w:tc>
          <w:tcPr>
            <w:tcW w:type="dxa" w:w="1134"/>
            <w:vAlign w:val="top"/>
            <w:tcMar>
              <w:top w:w="65" w:type="dxa"/>
              <w:start w:w="70" w:type="dxa"/>
              <w:bottom w:w="65" w:type="dxa"/>
              <w:end w:w="70" w:type="dxa"/>
            </w:tcMar>
          </w:tcPr>
          <w:p>
            <w:pPr>
              <w:spacing w:after="0"/>
            </w:pPr>
            <w:r>
              <w:rPr>
                <w:sz w:val="17"/>
              </w:rPr>
              <w:t>UC-01</w:t>
            </w:r>
          </w:p>
        </w:tc>
        <w:tc>
          <w:tcPr>
            <w:tcW w:type="dxa" w:w="2835"/>
            <w:vAlign w:val="top"/>
            <w:tcMar>
              <w:top w:w="65" w:type="dxa"/>
              <w:start w:w="70" w:type="dxa"/>
              <w:bottom w:w="65" w:type="dxa"/>
              <w:end w:w="70" w:type="dxa"/>
            </w:tcMar>
          </w:tcPr>
          <w:p>
            <w:pPr>
              <w:spacing w:after="0"/>
            </w:pPr>
            <w:r>
              <w:rPr>
                <w:sz w:val="17"/>
              </w:rPr>
              <w:t>Cambio de datos personales</w:t>
            </w:r>
          </w:p>
        </w:tc>
        <w:tc>
          <w:tcPr>
            <w:tcW w:type="dxa" w:w="5669"/>
            <w:vAlign w:val="top"/>
            <w:tcMar>
              <w:top w:w="65" w:type="dxa"/>
              <w:start w:w="70" w:type="dxa"/>
              <w:bottom w:w="65" w:type="dxa"/>
              <w:end w:w="70" w:type="dxa"/>
            </w:tcMar>
          </w:tcPr>
          <w:p>
            <w:pPr>
              <w:spacing w:after="0"/>
            </w:pPr>
            <w:r>
              <w:rPr>
                <w:sz w:val="17"/>
              </w:rPr>
              <w:t>El usuario solicita actualizar dirección o teléfono. El agente identifica el trámite, extrae campos y verifica documentación requerida.</w:t>
            </w:r>
          </w:p>
        </w:tc>
      </w:tr>
      <w:tr>
        <w:tc>
          <w:tcPr>
            <w:tcW w:type="dxa" w:w="1134"/>
            <w:vAlign w:val="top"/>
            <w:shd w:fill="F6F9FB"/>
            <w:tcMar>
              <w:top w:w="65" w:type="dxa"/>
              <w:start w:w="70" w:type="dxa"/>
              <w:bottom w:w="65" w:type="dxa"/>
              <w:end w:w="70" w:type="dxa"/>
            </w:tcMar>
          </w:tcPr>
          <w:p>
            <w:pPr>
              <w:spacing w:after="0"/>
            </w:pPr>
            <w:r>
              <w:rPr>
                <w:sz w:val="17"/>
              </w:rPr>
              <w:t>UC-02</w:t>
            </w:r>
          </w:p>
        </w:tc>
        <w:tc>
          <w:tcPr>
            <w:tcW w:type="dxa" w:w="2835"/>
            <w:vAlign w:val="top"/>
            <w:shd w:fill="F6F9FB"/>
            <w:tcMar>
              <w:top w:w="65" w:type="dxa"/>
              <w:start w:w="70" w:type="dxa"/>
              <w:bottom w:w="65" w:type="dxa"/>
              <w:end w:w="70" w:type="dxa"/>
            </w:tcMar>
          </w:tcPr>
          <w:p>
            <w:pPr>
              <w:spacing w:after="0"/>
            </w:pPr>
            <w:r>
              <w:rPr>
                <w:sz w:val="17"/>
              </w:rPr>
              <w:t>Documentación incompleta</w:t>
            </w:r>
          </w:p>
        </w:tc>
        <w:tc>
          <w:tcPr>
            <w:tcW w:type="dxa" w:w="5669"/>
            <w:vAlign w:val="top"/>
            <w:shd w:fill="F6F9FB"/>
            <w:tcMar>
              <w:top w:w="65" w:type="dxa"/>
              <w:start w:w="70" w:type="dxa"/>
              <w:bottom w:w="65" w:type="dxa"/>
              <w:end w:w="70" w:type="dxa"/>
            </w:tcMar>
          </w:tcPr>
          <w:p>
            <w:pPr>
              <w:spacing w:after="0"/>
            </w:pPr>
            <w:r>
              <w:rPr>
                <w:sz w:val="17"/>
              </w:rPr>
              <w:t>El usuario presenta una solicitud sin todos los adjuntos. El agente detecta faltantes y prepara un requerimiento.</w:t>
            </w:r>
          </w:p>
        </w:tc>
      </w:tr>
      <w:tr>
        <w:tc>
          <w:tcPr>
            <w:tcW w:type="dxa" w:w="1134"/>
            <w:vAlign w:val="top"/>
            <w:tcMar>
              <w:top w:w="65" w:type="dxa"/>
              <w:start w:w="70" w:type="dxa"/>
              <w:bottom w:w="65" w:type="dxa"/>
              <w:end w:w="70" w:type="dxa"/>
            </w:tcMar>
          </w:tcPr>
          <w:p>
            <w:pPr>
              <w:spacing w:after="0"/>
            </w:pPr>
            <w:r>
              <w:rPr>
                <w:sz w:val="17"/>
              </w:rPr>
              <w:t>UC-03</w:t>
            </w:r>
          </w:p>
        </w:tc>
        <w:tc>
          <w:tcPr>
            <w:tcW w:type="dxa" w:w="2835"/>
            <w:vAlign w:val="top"/>
            <w:tcMar>
              <w:top w:w="65" w:type="dxa"/>
              <w:start w:w="70" w:type="dxa"/>
              <w:bottom w:w="65" w:type="dxa"/>
              <w:end w:w="70" w:type="dxa"/>
            </w:tcMar>
          </w:tcPr>
          <w:p>
            <w:pPr>
              <w:spacing w:after="0"/>
            </w:pPr>
            <w:r>
              <w:rPr>
                <w:sz w:val="17"/>
              </w:rPr>
              <w:t>Cambio o cancelación de cita</w:t>
            </w:r>
          </w:p>
        </w:tc>
        <w:tc>
          <w:tcPr>
            <w:tcW w:type="dxa" w:w="5669"/>
            <w:vAlign w:val="top"/>
            <w:tcMar>
              <w:top w:w="65" w:type="dxa"/>
              <w:start w:w="70" w:type="dxa"/>
              <w:bottom w:w="65" w:type="dxa"/>
              <w:end w:w="70" w:type="dxa"/>
            </w:tcMar>
          </w:tcPr>
          <w:p>
            <w:pPr>
              <w:spacing w:after="0"/>
            </w:pPr>
            <w:r>
              <w:rPr>
                <w:sz w:val="17"/>
              </w:rPr>
              <w:t>El agente identifica la acción, recupera el procedimiento y redacta instrucciones sin modificar una agenda real.</w:t>
            </w:r>
          </w:p>
        </w:tc>
      </w:tr>
      <w:tr>
        <w:tc>
          <w:tcPr>
            <w:tcW w:type="dxa" w:w="1134"/>
            <w:vAlign w:val="top"/>
            <w:shd w:fill="F6F9FB"/>
            <w:tcMar>
              <w:top w:w="65" w:type="dxa"/>
              <w:start w:w="70" w:type="dxa"/>
              <w:bottom w:w="65" w:type="dxa"/>
              <w:end w:w="70" w:type="dxa"/>
            </w:tcMar>
          </w:tcPr>
          <w:p>
            <w:pPr>
              <w:spacing w:after="0"/>
            </w:pPr>
            <w:r>
              <w:rPr>
                <w:sz w:val="17"/>
              </w:rPr>
              <w:t>UC-04</w:t>
            </w:r>
          </w:p>
        </w:tc>
        <w:tc>
          <w:tcPr>
            <w:tcW w:type="dxa" w:w="2835"/>
            <w:vAlign w:val="top"/>
            <w:shd w:fill="F6F9FB"/>
            <w:tcMar>
              <w:top w:w="65" w:type="dxa"/>
              <w:start w:w="70" w:type="dxa"/>
              <w:bottom w:w="65" w:type="dxa"/>
              <w:end w:w="70" w:type="dxa"/>
            </w:tcMar>
          </w:tcPr>
          <w:p>
            <w:pPr>
              <w:spacing w:after="0"/>
            </w:pPr>
            <w:r>
              <w:rPr>
                <w:sz w:val="17"/>
              </w:rPr>
              <w:t>Solicitud de reembolso</w:t>
            </w:r>
          </w:p>
        </w:tc>
        <w:tc>
          <w:tcPr>
            <w:tcW w:type="dxa" w:w="5669"/>
            <w:vAlign w:val="top"/>
            <w:shd w:fill="F6F9FB"/>
            <w:tcMar>
              <w:top w:w="65" w:type="dxa"/>
              <w:start w:w="70" w:type="dxa"/>
              <w:bottom w:w="65" w:type="dxa"/>
              <w:end w:w="70" w:type="dxa"/>
            </w:tcMar>
          </w:tcPr>
          <w:p>
            <w:pPr>
              <w:spacing w:after="0"/>
            </w:pPr>
            <w:r>
              <w:rPr>
                <w:sz w:val="17"/>
              </w:rPr>
              <w:t>El agente revisa requisitos, marca complejidad y deriva siempre a revisión humana.</w:t>
            </w:r>
          </w:p>
        </w:tc>
      </w:tr>
      <w:tr>
        <w:tc>
          <w:tcPr>
            <w:tcW w:type="dxa" w:w="1134"/>
            <w:vAlign w:val="top"/>
            <w:tcMar>
              <w:top w:w="65" w:type="dxa"/>
              <w:start w:w="70" w:type="dxa"/>
              <w:bottom w:w="65" w:type="dxa"/>
              <w:end w:w="70" w:type="dxa"/>
            </w:tcMar>
          </w:tcPr>
          <w:p>
            <w:pPr>
              <w:spacing w:after="0"/>
            </w:pPr>
            <w:r>
              <w:rPr>
                <w:sz w:val="17"/>
              </w:rPr>
              <w:t>UC-05</w:t>
            </w:r>
          </w:p>
        </w:tc>
        <w:tc>
          <w:tcPr>
            <w:tcW w:type="dxa" w:w="2835"/>
            <w:vAlign w:val="top"/>
            <w:tcMar>
              <w:top w:w="65" w:type="dxa"/>
              <w:start w:w="70" w:type="dxa"/>
              <w:bottom w:w="65" w:type="dxa"/>
              <w:end w:w="70" w:type="dxa"/>
            </w:tcMar>
          </w:tcPr>
          <w:p>
            <w:pPr>
              <w:spacing w:after="0"/>
            </w:pPr>
            <w:r>
              <w:rPr>
                <w:sz w:val="17"/>
              </w:rPr>
              <w:t>Reclamación administrativa</w:t>
            </w:r>
          </w:p>
        </w:tc>
        <w:tc>
          <w:tcPr>
            <w:tcW w:type="dxa" w:w="5669"/>
            <w:vAlign w:val="top"/>
            <w:tcMar>
              <w:top w:w="65" w:type="dxa"/>
              <w:start w:w="70" w:type="dxa"/>
              <w:bottom w:w="65" w:type="dxa"/>
              <w:end w:w="70" w:type="dxa"/>
            </w:tcMar>
          </w:tcPr>
          <w:p>
            <w:pPr>
              <w:spacing w:after="0"/>
            </w:pPr>
            <w:r>
              <w:rPr>
                <w:sz w:val="17"/>
              </w:rPr>
              <w:t>El agente clasifica, resume hechos, recupera el procedimiento y etiqueta alto riesgo.</w:t>
            </w:r>
          </w:p>
        </w:tc>
      </w:tr>
      <w:tr>
        <w:tc>
          <w:tcPr>
            <w:tcW w:type="dxa" w:w="1134"/>
            <w:vAlign w:val="top"/>
            <w:shd w:fill="F6F9FB"/>
            <w:tcMar>
              <w:top w:w="65" w:type="dxa"/>
              <w:start w:w="70" w:type="dxa"/>
              <w:bottom w:w="65" w:type="dxa"/>
              <w:end w:w="70" w:type="dxa"/>
            </w:tcMar>
          </w:tcPr>
          <w:p>
            <w:pPr>
              <w:spacing w:after="0"/>
            </w:pPr>
            <w:r>
              <w:rPr>
                <w:sz w:val="17"/>
              </w:rPr>
              <w:t>UC-06</w:t>
            </w:r>
          </w:p>
        </w:tc>
        <w:tc>
          <w:tcPr>
            <w:tcW w:type="dxa" w:w="2835"/>
            <w:vAlign w:val="top"/>
            <w:shd w:fill="F6F9FB"/>
            <w:tcMar>
              <w:top w:w="65" w:type="dxa"/>
              <w:start w:w="70" w:type="dxa"/>
              <w:bottom w:w="65" w:type="dxa"/>
              <w:end w:w="70" w:type="dxa"/>
            </w:tcMar>
          </w:tcPr>
          <w:p>
            <w:pPr>
              <w:spacing w:after="0"/>
            </w:pPr>
            <w:r>
              <w:rPr>
                <w:sz w:val="17"/>
              </w:rPr>
              <w:t>Consulta de procedimiento</w:t>
            </w:r>
          </w:p>
        </w:tc>
        <w:tc>
          <w:tcPr>
            <w:tcW w:type="dxa" w:w="5669"/>
            <w:vAlign w:val="top"/>
            <w:shd w:fill="F6F9FB"/>
            <w:tcMar>
              <w:top w:w="65" w:type="dxa"/>
              <w:start w:w="70" w:type="dxa"/>
              <w:bottom w:w="65" w:type="dxa"/>
              <w:end w:w="70" w:type="dxa"/>
            </w:tcMar>
          </w:tcPr>
          <w:p>
            <w:pPr>
              <w:spacing w:after="0"/>
            </w:pPr>
            <w:r>
              <w:rPr>
                <w:sz w:val="17"/>
              </w:rPr>
              <w:t>El agente responde con pasos y citas, sin actuar sobre sistemas externos.</w:t>
            </w:r>
          </w:p>
        </w:tc>
      </w:tr>
    </w:tbl>
    <w:p>
      <w:pPr>
        <w:spacing w:after="20"/>
      </w:pPr>
    </w:p>
    <w:p>
      <w:pPr>
        <w:pStyle w:val="Heading2"/>
      </w:pPr>
      <w:r>
        <w:rPr>
          <w:rFonts w:ascii="Arial" w:hAnsi="Arial"/>
        </w:rPr>
        <w:t>6.1 Journey principal</w:t>
      </w:r>
    </w:p>
    <w:p>
      <w:pPr>
        <w:jc w:val="center"/>
      </w:pPr>
      <w:r>
        <w:rPr>
          <w:rFonts w:ascii="Arial" w:hAnsi="Arial"/>
        </w:rPr>
        <w:drawing>
          <wp:inline xmlns:a="http://schemas.openxmlformats.org/drawingml/2006/main" xmlns:pic="http://schemas.openxmlformats.org/drawingml/2006/picture">
            <wp:extent cx="5943600" cy="4100824"/>
            <wp:docPr id="1" name="Picture 1"/>
            <wp:cNvGraphicFramePr>
              <a:graphicFrameLocks noChangeAspect="1"/>
            </wp:cNvGraphicFramePr>
            <a:graphic>
              <a:graphicData uri="http://schemas.openxmlformats.org/drawingml/2006/picture">
                <pic:pic>
                  <pic:nvPicPr>
                    <pic:cNvPr id="0" name="saludflow_workflow.png"/>
                    <pic:cNvPicPr/>
                  </pic:nvPicPr>
                  <pic:blipFill>
                    <a:blip r:embed="rId11"/>
                    <a:stretch>
                      <a:fillRect/>
                    </a:stretch>
                  </pic:blipFill>
                  <pic:spPr>
                    <a:xfrm>
                      <a:off x="0" y="0"/>
                      <a:ext cx="5943600" cy="4100824"/>
                    </a:xfrm>
                    <a:prstGeom prst="rect"/>
                  </pic:spPr>
                </pic:pic>
              </a:graphicData>
            </a:graphic>
          </wp:inline>
        </w:drawing>
      </w:r>
    </w:p>
    <w:p>
      <w:pPr>
        <w:pStyle w:val="Heading2"/>
      </w:pPr>
      <w:r>
        <w:rPr>
          <w:rFonts w:ascii="Arial" w:hAnsi="Arial"/>
        </w:rPr>
        <w:t>6.2 Estados del expediente</w:t>
      </w:r>
    </w:p>
    <w:p>
      <w:pPr>
        <w:pStyle w:val="CodeBlock"/>
        <w:spacing w:after="120"/>
      </w:pPr>
      <w:r>
        <w:rPr>
          <w:rFonts w:ascii="Consolas" w:hAnsi="Consolas"/>
          <w:sz w:val="16"/>
        </w:rPr>
        <w:t>draft → validated → classified → retrieved → checked → drafted → risk_scored → pending_review → approved | edited | rejected | escalated → closed</w:t>
      </w:r>
    </w:p>
    <w:p>
      <w:pPr>
        <w:spacing w:after="100" w:line="259" w:lineRule="auto"/>
      </w:pPr>
      <w:r>
        <w:rPr>
          <w:rFonts w:ascii="Arial" w:hAnsi="Arial"/>
          <w:i w:val="0"/>
        </w:rPr>
        <w:t>Cada transición debe escribir un evento de auditoría. Si una ejecución falla, el expediente conserva el último estado completado y puede reanudarse sin repetir los pasos ya confirmados.</w:t>
      </w:r>
    </w:p>
    <w:p>
      <w:pPr>
        <w:pStyle w:val="Heading1"/>
      </w:pPr>
      <w:r>
        <w:rPr>
          <w:rFonts w:ascii="Arial" w:hAnsi="Arial"/>
        </w:rPr>
        <w:t>7. Requisitos funcionales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247"/>
            <w:shd w:fill="1F5A78"/>
            <w:vAlign w:val="center"/>
            <w:tcMar>
              <w:top w:w="80" w:type="dxa"/>
              <w:start w:w="70" w:type="dxa"/>
              <w:bottom w:w="80" w:type="dxa"/>
              <w:end w:w="70" w:type="dxa"/>
            </w:tcMar>
          </w:tcPr>
          <w:p>
            <w:pPr>
              <w:jc w:val="center"/>
            </w:pPr>
            <w:r>
              <w:rPr>
                <w:b/>
                <w:color w:val="FFFFFF"/>
                <w:sz w:val="15"/>
              </w:rPr>
              <w:t>ID</w:t>
            </w:r>
          </w:p>
        </w:tc>
        <w:tc>
          <w:tcPr>
            <w:tcW w:type="dxa" w:w="2381"/>
            <w:shd w:fill="1F5A78"/>
            <w:vAlign w:val="center"/>
            <w:tcMar>
              <w:top w:w="80" w:type="dxa"/>
              <w:start w:w="70" w:type="dxa"/>
              <w:bottom w:w="80" w:type="dxa"/>
              <w:end w:w="70" w:type="dxa"/>
            </w:tcMar>
          </w:tcPr>
          <w:p>
            <w:pPr>
              <w:jc w:val="center"/>
            </w:pPr>
            <w:r>
              <w:rPr>
                <w:b/>
                <w:color w:val="FFFFFF"/>
                <w:sz w:val="15"/>
              </w:rPr>
              <w:t>Requisito</w:t>
            </w:r>
          </w:p>
        </w:tc>
        <w:tc>
          <w:tcPr>
            <w:tcW w:type="dxa" w:w="6009"/>
            <w:shd w:fill="1F5A78"/>
            <w:vAlign w:val="center"/>
            <w:tcMar>
              <w:top w:w="80" w:type="dxa"/>
              <w:start w:w="70" w:type="dxa"/>
              <w:bottom w:w="80" w:type="dxa"/>
              <w:end w:w="70" w:type="dxa"/>
            </w:tcMar>
          </w:tcPr>
          <w:p>
            <w:pPr>
              <w:jc w:val="center"/>
            </w:pPr>
            <w:r>
              <w:rPr>
                <w:b/>
                <w:color w:val="FFFFFF"/>
                <w:sz w:val="15"/>
              </w:rPr>
              <w:t>Criterio</w:t>
            </w:r>
          </w:p>
        </w:tc>
      </w:tr>
      <w:tr>
        <w:tc>
          <w:tcPr>
            <w:tcW w:type="dxa" w:w="1247"/>
            <w:vAlign w:val="top"/>
            <w:tcMar>
              <w:top w:w="65" w:type="dxa"/>
              <w:start w:w="70" w:type="dxa"/>
              <w:bottom w:w="65" w:type="dxa"/>
              <w:end w:w="70" w:type="dxa"/>
            </w:tcMar>
          </w:tcPr>
          <w:p>
            <w:pPr>
              <w:spacing w:after="0"/>
            </w:pPr>
            <w:r>
              <w:rPr>
                <w:sz w:val="15"/>
              </w:rPr>
              <w:t>FR-001</w:t>
            </w:r>
          </w:p>
        </w:tc>
        <w:tc>
          <w:tcPr>
            <w:tcW w:type="dxa" w:w="2381"/>
            <w:vAlign w:val="top"/>
            <w:tcMar>
              <w:top w:w="65" w:type="dxa"/>
              <w:start w:w="70" w:type="dxa"/>
              <w:bottom w:w="65" w:type="dxa"/>
              <w:end w:w="70" w:type="dxa"/>
            </w:tcMar>
          </w:tcPr>
          <w:p>
            <w:pPr>
              <w:spacing w:after="0"/>
            </w:pPr>
            <w:r>
              <w:rPr>
                <w:sz w:val="15"/>
              </w:rPr>
              <w:t>Crear expediente sintético</w:t>
            </w:r>
          </w:p>
        </w:tc>
        <w:tc>
          <w:tcPr>
            <w:tcW w:type="dxa" w:w="6009"/>
            <w:vAlign w:val="top"/>
            <w:tcMar>
              <w:top w:w="65" w:type="dxa"/>
              <w:start w:w="70" w:type="dxa"/>
              <w:bottom w:w="65" w:type="dxa"/>
              <w:end w:w="70" w:type="dxa"/>
            </w:tcMar>
          </w:tcPr>
          <w:p>
            <w:pPr>
              <w:spacing w:after="0"/>
            </w:pPr>
            <w:r>
              <w:rPr>
                <w:sz w:val="15"/>
              </w:rPr>
              <w:t>El usuario puede seleccionar una plantilla o introducir texto de prueba con advertencia explícita.</w:t>
            </w:r>
          </w:p>
        </w:tc>
      </w:tr>
      <w:tr>
        <w:tc>
          <w:tcPr>
            <w:tcW w:type="dxa" w:w="1247"/>
            <w:vAlign w:val="top"/>
            <w:shd w:fill="F6F9FB"/>
            <w:tcMar>
              <w:top w:w="65" w:type="dxa"/>
              <w:start w:w="70" w:type="dxa"/>
              <w:bottom w:w="65" w:type="dxa"/>
              <w:end w:w="70" w:type="dxa"/>
            </w:tcMar>
          </w:tcPr>
          <w:p>
            <w:pPr>
              <w:spacing w:after="0"/>
            </w:pPr>
            <w:r>
              <w:rPr>
                <w:sz w:val="15"/>
              </w:rPr>
              <w:t>FR-002</w:t>
            </w:r>
          </w:p>
        </w:tc>
        <w:tc>
          <w:tcPr>
            <w:tcW w:type="dxa" w:w="2381"/>
            <w:vAlign w:val="top"/>
            <w:shd w:fill="F6F9FB"/>
            <w:tcMar>
              <w:top w:w="65" w:type="dxa"/>
              <w:start w:w="70" w:type="dxa"/>
              <w:bottom w:w="65" w:type="dxa"/>
              <w:end w:w="70" w:type="dxa"/>
            </w:tcMar>
          </w:tcPr>
          <w:p>
            <w:pPr>
              <w:spacing w:after="0"/>
            </w:pPr>
            <w:r>
              <w:rPr>
                <w:sz w:val="15"/>
              </w:rPr>
              <w:t>Validar entrada</w:t>
            </w:r>
          </w:p>
        </w:tc>
        <w:tc>
          <w:tcPr>
            <w:tcW w:type="dxa" w:w="6009"/>
            <w:vAlign w:val="top"/>
            <w:shd w:fill="F6F9FB"/>
            <w:tcMar>
              <w:top w:w="65" w:type="dxa"/>
              <w:start w:w="70" w:type="dxa"/>
              <w:bottom w:w="65" w:type="dxa"/>
              <w:end w:w="70" w:type="dxa"/>
            </w:tcMar>
          </w:tcPr>
          <w:p>
            <w:pPr>
              <w:spacing w:after="0"/>
            </w:pPr>
            <w:r>
              <w:rPr>
                <w:sz w:val="15"/>
              </w:rPr>
              <w:t>El sistema limita longitud, formatos y bloquea contenido clínico o datos sensibles evidentes.</w:t>
            </w:r>
          </w:p>
        </w:tc>
      </w:tr>
      <w:tr>
        <w:tc>
          <w:tcPr>
            <w:tcW w:type="dxa" w:w="1247"/>
            <w:vAlign w:val="top"/>
            <w:tcMar>
              <w:top w:w="65" w:type="dxa"/>
              <w:start w:w="70" w:type="dxa"/>
              <w:bottom w:w="65" w:type="dxa"/>
              <w:end w:w="70" w:type="dxa"/>
            </w:tcMar>
          </w:tcPr>
          <w:p>
            <w:pPr>
              <w:spacing w:after="0"/>
            </w:pPr>
            <w:r>
              <w:rPr>
                <w:sz w:val="15"/>
              </w:rPr>
              <w:t>FR-003</w:t>
            </w:r>
          </w:p>
        </w:tc>
        <w:tc>
          <w:tcPr>
            <w:tcW w:type="dxa" w:w="2381"/>
            <w:vAlign w:val="top"/>
            <w:tcMar>
              <w:top w:w="65" w:type="dxa"/>
              <w:start w:w="70" w:type="dxa"/>
              <w:bottom w:w="65" w:type="dxa"/>
              <w:end w:w="70" w:type="dxa"/>
            </w:tcMar>
          </w:tcPr>
          <w:p>
            <w:pPr>
              <w:spacing w:after="0"/>
            </w:pPr>
            <w:r>
              <w:rPr>
                <w:sz w:val="15"/>
              </w:rPr>
              <w:t>Detectar PII</w:t>
            </w:r>
          </w:p>
        </w:tc>
        <w:tc>
          <w:tcPr>
            <w:tcW w:type="dxa" w:w="6009"/>
            <w:vAlign w:val="top"/>
            <w:tcMar>
              <w:top w:w="65" w:type="dxa"/>
              <w:start w:w="70" w:type="dxa"/>
              <w:bottom w:w="65" w:type="dxa"/>
              <w:end w:w="70" w:type="dxa"/>
            </w:tcMar>
          </w:tcPr>
          <w:p>
            <w:pPr>
              <w:spacing w:after="0"/>
            </w:pPr>
            <w:r>
              <w:rPr>
                <w:sz w:val="15"/>
              </w:rPr>
              <w:t>Regex y clasificador marcan posibles identificadores; el usuario debe reemplazarlos antes de continuar.</w:t>
            </w:r>
          </w:p>
        </w:tc>
      </w:tr>
      <w:tr>
        <w:tc>
          <w:tcPr>
            <w:tcW w:type="dxa" w:w="1247"/>
            <w:vAlign w:val="top"/>
            <w:shd w:fill="F6F9FB"/>
            <w:tcMar>
              <w:top w:w="65" w:type="dxa"/>
              <w:start w:w="70" w:type="dxa"/>
              <w:bottom w:w="65" w:type="dxa"/>
              <w:end w:w="70" w:type="dxa"/>
            </w:tcMar>
          </w:tcPr>
          <w:p>
            <w:pPr>
              <w:spacing w:after="0"/>
            </w:pPr>
            <w:r>
              <w:rPr>
                <w:sz w:val="15"/>
              </w:rPr>
              <w:t>FR-004</w:t>
            </w:r>
          </w:p>
        </w:tc>
        <w:tc>
          <w:tcPr>
            <w:tcW w:type="dxa" w:w="2381"/>
            <w:vAlign w:val="top"/>
            <w:shd w:fill="F6F9FB"/>
            <w:tcMar>
              <w:top w:w="65" w:type="dxa"/>
              <w:start w:w="70" w:type="dxa"/>
              <w:bottom w:w="65" w:type="dxa"/>
              <w:end w:w="70" w:type="dxa"/>
            </w:tcMar>
          </w:tcPr>
          <w:p>
            <w:pPr>
              <w:spacing w:after="0"/>
            </w:pPr>
            <w:r>
              <w:rPr>
                <w:sz w:val="15"/>
              </w:rPr>
              <w:t>Clasificar trámite</w:t>
            </w:r>
          </w:p>
        </w:tc>
        <w:tc>
          <w:tcPr>
            <w:tcW w:type="dxa" w:w="6009"/>
            <w:vAlign w:val="top"/>
            <w:shd w:fill="F6F9FB"/>
            <w:tcMar>
              <w:top w:w="65" w:type="dxa"/>
              <w:start w:w="70" w:type="dxa"/>
              <w:bottom w:w="65" w:type="dxa"/>
              <w:end w:w="70" w:type="dxa"/>
            </w:tcMar>
          </w:tcPr>
          <w:p>
            <w:pPr>
              <w:spacing w:after="0"/>
            </w:pPr>
            <w:r>
              <w:rPr>
                <w:sz w:val="15"/>
              </w:rPr>
              <w:t>El agente devuelve categoría, subcategoría, confianza y justificación resumida.</w:t>
            </w:r>
          </w:p>
        </w:tc>
      </w:tr>
      <w:tr>
        <w:tc>
          <w:tcPr>
            <w:tcW w:type="dxa" w:w="1247"/>
            <w:vAlign w:val="top"/>
            <w:tcMar>
              <w:top w:w="65" w:type="dxa"/>
              <w:start w:w="70" w:type="dxa"/>
              <w:bottom w:w="65" w:type="dxa"/>
              <w:end w:w="70" w:type="dxa"/>
            </w:tcMar>
          </w:tcPr>
          <w:p>
            <w:pPr>
              <w:spacing w:after="0"/>
            </w:pPr>
            <w:r>
              <w:rPr>
                <w:sz w:val="15"/>
              </w:rPr>
              <w:t>FR-005</w:t>
            </w:r>
          </w:p>
        </w:tc>
        <w:tc>
          <w:tcPr>
            <w:tcW w:type="dxa" w:w="2381"/>
            <w:vAlign w:val="top"/>
            <w:tcMar>
              <w:top w:w="65" w:type="dxa"/>
              <w:start w:w="70" w:type="dxa"/>
              <w:bottom w:w="65" w:type="dxa"/>
              <w:end w:w="70" w:type="dxa"/>
            </w:tcMar>
          </w:tcPr>
          <w:p>
            <w:pPr>
              <w:spacing w:after="0"/>
            </w:pPr>
            <w:r>
              <w:rPr>
                <w:sz w:val="15"/>
              </w:rPr>
              <w:t>Extraer datos</w:t>
            </w:r>
          </w:p>
        </w:tc>
        <w:tc>
          <w:tcPr>
            <w:tcW w:type="dxa" w:w="6009"/>
            <w:vAlign w:val="top"/>
            <w:tcMar>
              <w:top w:w="65" w:type="dxa"/>
              <w:start w:w="70" w:type="dxa"/>
              <w:bottom w:w="65" w:type="dxa"/>
              <w:end w:w="70" w:type="dxa"/>
            </w:tcMar>
          </w:tcPr>
          <w:p>
            <w:pPr>
              <w:spacing w:after="0"/>
            </w:pPr>
            <w:r>
              <w:rPr>
                <w:sz w:val="15"/>
              </w:rPr>
              <w:t>La salida estructurada cumple un esquema Zod por tipo de trámite.</w:t>
            </w:r>
          </w:p>
        </w:tc>
      </w:tr>
      <w:tr>
        <w:tc>
          <w:tcPr>
            <w:tcW w:type="dxa" w:w="1247"/>
            <w:vAlign w:val="top"/>
            <w:shd w:fill="F6F9FB"/>
            <w:tcMar>
              <w:top w:w="65" w:type="dxa"/>
              <w:start w:w="70" w:type="dxa"/>
              <w:bottom w:w="65" w:type="dxa"/>
              <w:end w:w="70" w:type="dxa"/>
            </w:tcMar>
          </w:tcPr>
          <w:p>
            <w:pPr>
              <w:spacing w:after="0"/>
            </w:pPr>
            <w:r>
              <w:rPr>
                <w:sz w:val="15"/>
              </w:rPr>
              <w:t>FR-006</w:t>
            </w:r>
          </w:p>
        </w:tc>
        <w:tc>
          <w:tcPr>
            <w:tcW w:type="dxa" w:w="2381"/>
            <w:vAlign w:val="top"/>
            <w:shd w:fill="F6F9FB"/>
            <w:tcMar>
              <w:top w:w="65" w:type="dxa"/>
              <w:start w:w="70" w:type="dxa"/>
              <w:bottom w:w="65" w:type="dxa"/>
              <w:end w:w="70" w:type="dxa"/>
            </w:tcMar>
          </w:tcPr>
          <w:p>
            <w:pPr>
              <w:spacing w:after="0"/>
            </w:pPr>
            <w:r>
              <w:rPr>
                <w:sz w:val="15"/>
              </w:rPr>
              <w:t>Buscar procedimiento</w:t>
            </w:r>
          </w:p>
        </w:tc>
        <w:tc>
          <w:tcPr>
            <w:tcW w:type="dxa" w:w="6009"/>
            <w:vAlign w:val="top"/>
            <w:shd w:fill="F6F9FB"/>
            <w:tcMar>
              <w:top w:w="65" w:type="dxa"/>
              <w:start w:w="70" w:type="dxa"/>
              <w:bottom w:w="65" w:type="dxa"/>
              <w:end w:w="70" w:type="dxa"/>
            </w:tcMar>
          </w:tcPr>
          <w:p>
            <w:pPr>
              <w:spacing w:after="0"/>
            </w:pPr>
            <w:r>
              <w:rPr>
                <w:sz w:val="15"/>
              </w:rPr>
              <w:t>Se recuperan los chunks más relevantes mediante pgvector y filtros de categoría/versión.</w:t>
            </w:r>
          </w:p>
        </w:tc>
      </w:tr>
      <w:tr>
        <w:tc>
          <w:tcPr>
            <w:tcW w:type="dxa" w:w="1247"/>
            <w:vAlign w:val="top"/>
            <w:tcMar>
              <w:top w:w="65" w:type="dxa"/>
              <w:start w:w="70" w:type="dxa"/>
              <w:bottom w:w="65" w:type="dxa"/>
              <w:end w:w="70" w:type="dxa"/>
            </w:tcMar>
          </w:tcPr>
          <w:p>
            <w:pPr>
              <w:spacing w:after="0"/>
            </w:pPr>
            <w:r>
              <w:rPr>
                <w:sz w:val="15"/>
              </w:rPr>
              <w:t>FR-007</w:t>
            </w:r>
          </w:p>
        </w:tc>
        <w:tc>
          <w:tcPr>
            <w:tcW w:type="dxa" w:w="2381"/>
            <w:vAlign w:val="top"/>
            <w:tcMar>
              <w:top w:w="65" w:type="dxa"/>
              <w:start w:w="70" w:type="dxa"/>
              <w:bottom w:w="65" w:type="dxa"/>
              <w:end w:w="70" w:type="dxa"/>
            </w:tcMar>
          </w:tcPr>
          <w:p>
            <w:pPr>
              <w:spacing w:after="0"/>
            </w:pPr>
            <w:r>
              <w:rPr>
                <w:sz w:val="15"/>
              </w:rPr>
              <w:t>Mostrar evidencias</w:t>
            </w:r>
          </w:p>
        </w:tc>
        <w:tc>
          <w:tcPr>
            <w:tcW w:type="dxa" w:w="6009"/>
            <w:vAlign w:val="top"/>
            <w:tcMar>
              <w:top w:w="65" w:type="dxa"/>
              <w:start w:w="70" w:type="dxa"/>
              <w:bottom w:w="65" w:type="dxa"/>
              <w:end w:w="70" w:type="dxa"/>
            </w:tcMar>
          </w:tcPr>
          <w:p>
            <w:pPr>
              <w:spacing w:after="0"/>
            </w:pPr>
            <w:r>
              <w:rPr>
                <w:sz w:val="15"/>
              </w:rPr>
              <w:t>La interfaz presenta título, versión y fragmentos usados; no presenta chain-of-thought.</w:t>
            </w:r>
          </w:p>
        </w:tc>
      </w:tr>
      <w:tr>
        <w:tc>
          <w:tcPr>
            <w:tcW w:type="dxa" w:w="1247"/>
            <w:vAlign w:val="top"/>
            <w:shd w:fill="F6F9FB"/>
            <w:tcMar>
              <w:top w:w="65" w:type="dxa"/>
              <w:start w:w="70" w:type="dxa"/>
              <w:bottom w:w="65" w:type="dxa"/>
              <w:end w:w="70" w:type="dxa"/>
            </w:tcMar>
          </w:tcPr>
          <w:p>
            <w:pPr>
              <w:spacing w:after="0"/>
            </w:pPr>
            <w:r>
              <w:rPr>
                <w:sz w:val="15"/>
              </w:rPr>
              <w:t>FR-008</w:t>
            </w:r>
          </w:p>
        </w:tc>
        <w:tc>
          <w:tcPr>
            <w:tcW w:type="dxa" w:w="2381"/>
            <w:vAlign w:val="top"/>
            <w:shd w:fill="F6F9FB"/>
            <w:tcMar>
              <w:top w:w="65" w:type="dxa"/>
              <w:start w:w="70" w:type="dxa"/>
              <w:bottom w:w="65" w:type="dxa"/>
              <w:end w:w="70" w:type="dxa"/>
            </w:tcMar>
          </w:tcPr>
          <w:p>
            <w:pPr>
              <w:spacing w:after="0"/>
            </w:pPr>
            <w:r>
              <w:rPr>
                <w:sz w:val="15"/>
              </w:rPr>
              <w:t>Comprobar completitud</w:t>
            </w:r>
          </w:p>
        </w:tc>
        <w:tc>
          <w:tcPr>
            <w:tcW w:type="dxa" w:w="6009"/>
            <w:vAlign w:val="top"/>
            <w:shd w:fill="F6F9FB"/>
            <w:tcMar>
              <w:top w:w="65" w:type="dxa"/>
              <w:start w:w="70" w:type="dxa"/>
              <w:bottom w:w="65" w:type="dxa"/>
              <w:end w:w="70" w:type="dxa"/>
            </w:tcMar>
          </w:tcPr>
          <w:p>
            <w:pPr>
              <w:spacing w:after="0"/>
            </w:pPr>
            <w:r>
              <w:rPr>
                <w:sz w:val="15"/>
              </w:rPr>
              <w:t>Reglas deterministas comparan campos/documentos disponibles con requisitos del procedimiento.</w:t>
            </w:r>
          </w:p>
        </w:tc>
      </w:tr>
      <w:tr>
        <w:tc>
          <w:tcPr>
            <w:tcW w:type="dxa" w:w="1247"/>
            <w:vAlign w:val="top"/>
            <w:tcMar>
              <w:top w:w="65" w:type="dxa"/>
              <w:start w:w="70" w:type="dxa"/>
              <w:bottom w:w="65" w:type="dxa"/>
              <w:end w:w="70" w:type="dxa"/>
            </w:tcMar>
          </w:tcPr>
          <w:p>
            <w:pPr>
              <w:spacing w:after="0"/>
            </w:pPr>
            <w:r>
              <w:rPr>
                <w:sz w:val="15"/>
              </w:rPr>
              <w:t>FR-009</w:t>
            </w:r>
          </w:p>
        </w:tc>
        <w:tc>
          <w:tcPr>
            <w:tcW w:type="dxa" w:w="2381"/>
            <w:vAlign w:val="top"/>
            <w:tcMar>
              <w:top w:w="65" w:type="dxa"/>
              <w:start w:w="70" w:type="dxa"/>
              <w:bottom w:w="65" w:type="dxa"/>
              <w:end w:w="70" w:type="dxa"/>
            </w:tcMar>
          </w:tcPr>
          <w:p>
            <w:pPr>
              <w:spacing w:after="0"/>
            </w:pPr>
            <w:r>
              <w:rPr>
                <w:sz w:val="15"/>
              </w:rPr>
              <w:t>Generar borrador</w:t>
            </w:r>
          </w:p>
        </w:tc>
        <w:tc>
          <w:tcPr>
            <w:tcW w:type="dxa" w:w="6009"/>
            <w:vAlign w:val="top"/>
            <w:tcMar>
              <w:top w:w="65" w:type="dxa"/>
              <w:start w:w="70" w:type="dxa"/>
              <w:bottom w:w="65" w:type="dxa"/>
              <w:end w:w="70" w:type="dxa"/>
            </w:tcMar>
          </w:tcPr>
          <w:p>
            <w:pPr>
              <w:spacing w:after="0"/>
            </w:pPr>
            <w:r>
              <w:rPr>
                <w:sz w:val="15"/>
              </w:rPr>
              <w:t>El agente redacta una respuesta administrativa basada únicamente en evidencia recuperada.</w:t>
            </w:r>
          </w:p>
        </w:tc>
      </w:tr>
      <w:tr>
        <w:tc>
          <w:tcPr>
            <w:tcW w:type="dxa" w:w="1247"/>
            <w:vAlign w:val="top"/>
            <w:shd w:fill="F6F9FB"/>
            <w:tcMar>
              <w:top w:w="65" w:type="dxa"/>
              <w:start w:w="70" w:type="dxa"/>
              <w:bottom w:w="65" w:type="dxa"/>
              <w:end w:w="70" w:type="dxa"/>
            </w:tcMar>
          </w:tcPr>
          <w:p>
            <w:pPr>
              <w:spacing w:after="0"/>
            </w:pPr>
            <w:r>
              <w:rPr>
                <w:sz w:val="15"/>
              </w:rPr>
              <w:t>FR-010</w:t>
            </w:r>
          </w:p>
        </w:tc>
        <w:tc>
          <w:tcPr>
            <w:tcW w:type="dxa" w:w="2381"/>
            <w:vAlign w:val="top"/>
            <w:shd w:fill="F6F9FB"/>
            <w:tcMar>
              <w:top w:w="65" w:type="dxa"/>
              <w:start w:w="70" w:type="dxa"/>
              <w:bottom w:w="65" w:type="dxa"/>
              <w:end w:w="70" w:type="dxa"/>
            </w:tcMar>
          </w:tcPr>
          <w:p>
            <w:pPr>
              <w:spacing w:after="0"/>
            </w:pPr>
            <w:r>
              <w:rPr>
                <w:sz w:val="15"/>
              </w:rPr>
              <w:t>Calcular riesgo</w:t>
            </w:r>
          </w:p>
        </w:tc>
        <w:tc>
          <w:tcPr>
            <w:tcW w:type="dxa" w:w="6009"/>
            <w:vAlign w:val="top"/>
            <w:shd w:fill="F6F9FB"/>
            <w:tcMar>
              <w:top w:w="65" w:type="dxa"/>
              <w:start w:w="70" w:type="dxa"/>
              <w:bottom w:w="65" w:type="dxa"/>
              <w:end w:w="70" w:type="dxa"/>
            </w:tcMar>
          </w:tcPr>
          <w:p>
            <w:pPr>
              <w:spacing w:after="0"/>
            </w:pPr>
            <w:r>
              <w:rPr>
                <w:sz w:val="15"/>
              </w:rPr>
              <w:t>Se combinan reglas, confianza, categoría y señales de ambigüedad.</w:t>
            </w:r>
          </w:p>
        </w:tc>
      </w:tr>
      <w:tr>
        <w:tc>
          <w:tcPr>
            <w:tcW w:type="dxa" w:w="1247"/>
            <w:vAlign w:val="top"/>
            <w:tcMar>
              <w:top w:w="65" w:type="dxa"/>
              <w:start w:w="70" w:type="dxa"/>
              <w:bottom w:w="65" w:type="dxa"/>
              <w:end w:w="70" w:type="dxa"/>
            </w:tcMar>
          </w:tcPr>
          <w:p>
            <w:pPr>
              <w:spacing w:after="0"/>
            </w:pPr>
            <w:r>
              <w:rPr>
                <w:sz w:val="15"/>
              </w:rPr>
              <w:t>FR-011</w:t>
            </w:r>
          </w:p>
        </w:tc>
        <w:tc>
          <w:tcPr>
            <w:tcW w:type="dxa" w:w="2381"/>
            <w:vAlign w:val="top"/>
            <w:tcMar>
              <w:top w:w="65" w:type="dxa"/>
              <w:start w:w="70" w:type="dxa"/>
              <w:bottom w:w="65" w:type="dxa"/>
              <w:end w:w="70" w:type="dxa"/>
            </w:tcMar>
          </w:tcPr>
          <w:p>
            <w:pPr>
              <w:spacing w:after="0"/>
            </w:pPr>
            <w:r>
              <w:rPr>
                <w:sz w:val="15"/>
              </w:rPr>
              <w:t>Escalar</w:t>
            </w:r>
          </w:p>
        </w:tc>
        <w:tc>
          <w:tcPr>
            <w:tcW w:type="dxa" w:w="6009"/>
            <w:vAlign w:val="top"/>
            <w:tcMar>
              <w:top w:w="65" w:type="dxa"/>
              <w:start w:w="70" w:type="dxa"/>
              <w:bottom w:w="65" w:type="dxa"/>
              <w:end w:w="70" w:type="dxa"/>
            </w:tcMar>
          </w:tcPr>
          <w:p>
            <w:pPr>
              <w:spacing w:after="0"/>
            </w:pPr>
            <w:r>
              <w:rPr>
                <w:sz w:val="15"/>
              </w:rPr>
              <w:t>Reclamaciones, reembolsos, baja confianza, conflicto de fuentes o PII exigen revisión reforzada.</w:t>
            </w:r>
          </w:p>
        </w:tc>
      </w:tr>
      <w:tr>
        <w:tc>
          <w:tcPr>
            <w:tcW w:type="dxa" w:w="1247"/>
            <w:vAlign w:val="top"/>
            <w:shd w:fill="F6F9FB"/>
            <w:tcMar>
              <w:top w:w="65" w:type="dxa"/>
              <w:start w:w="70" w:type="dxa"/>
              <w:bottom w:w="65" w:type="dxa"/>
              <w:end w:w="70" w:type="dxa"/>
            </w:tcMar>
          </w:tcPr>
          <w:p>
            <w:pPr>
              <w:spacing w:after="0"/>
            </w:pPr>
            <w:r>
              <w:rPr>
                <w:sz w:val="15"/>
              </w:rPr>
              <w:t>FR-012</w:t>
            </w:r>
          </w:p>
        </w:tc>
        <w:tc>
          <w:tcPr>
            <w:tcW w:type="dxa" w:w="2381"/>
            <w:vAlign w:val="top"/>
            <w:shd w:fill="F6F9FB"/>
            <w:tcMar>
              <w:top w:w="65" w:type="dxa"/>
              <w:start w:w="70" w:type="dxa"/>
              <w:bottom w:w="65" w:type="dxa"/>
              <w:end w:w="70" w:type="dxa"/>
            </w:tcMar>
          </w:tcPr>
          <w:p>
            <w:pPr>
              <w:spacing w:after="0"/>
            </w:pPr>
            <w:r>
              <w:rPr>
                <w:sz w:val="15"/>
              </w:rPr>
              <w:t>Revisión humana</w:t>
            </w:r>
          </w:p>
        </w:tc>
        <w:tc>
          <w:tcPr>
            <w:tcW w:type="dxa" w:w="6009"/>
            <w:vAlign w:val="top"/>
            <w:shd w:fill="F6F9FB"/>
            <w:tcMar>
              <w:top w:w="65" w:type="dxa"/>
              <w:start w:w="70" w:type="dxa"/>
              <w:bottom w:w="65" w:type="dxa"/>
              <w:end w:w="70" w:type="dxa"/>
            </w:tcMar>
          </w:tcPr>
          <w:p>
            <w:pPr>
              <w:spacing w:after="0"/>
            </w:pPr>
            <w:r>
              <w:rPr>
                <w:sz w:val="15"/>
              </w:rPr>
              <w:t>El usuario puede aprobar, editar, rechazar o escalar; la acción se registra con timestamp.</w:t>
            </w:r>
          </w:p>
        </w:tc>
      </w:tr>
      <w:tr>
        <w:tc>
          <w:tcPr>
            <w:tcW w:type="dxa" w:w="1247"/>
            <w:vAlign w:val="top"/>
            <w:tcMar>
              <w:top w:w="65" w:type="dxa"/>
              <w:start w:w="70" w:type="dxa"/>
              <w:bottom w:w="65" w:type="dxa"/>
              <w:end w:w="70" w:type="dxa"/>
            </w:tcMar>
          </w:tcPr>
          <w:p>
            <w:pPr>
              <w:spacing w:after="0"/>
            </w:pPr>
            <w:r>
              <w:rPr>
                <w:sz w:val="15"/>
              </w:rPr>
              <w:t>FR-013</w:t>
            </w:r>
          </w:p>
        </w:tc>
        <w:tc>
          <w:tcPr>
            <w:tcW w:type="dxa" w:w="2381"/>
            <w:vAlign w:val="top"/>
            <w:tcMar>
              <w:top w:w="65" w:type="dxa"/>
              <w:start w:w="70" w:type="dxa"/>
              <w:bottom w:w="65" w:type="dxa"/>
              <w:end w:w="70" w:type="dxa"/>
            </w:tcMar>
          </w:tcPr>
          <w:p>
            <w:pPr>
              <w:spacing w:after="0"/>
            </w:pPr>
            <w:r>
              <w:rPr>
                <w:sz w:val="15"/>
              </w:rPr>
              <w:t>Versionar</w:t>
            </w:r>
          </w:p>
        </w:tc>
        <w:tc>
          <w:tcPr>
            <w:tcW w:type="dxa" w:w="6009"/>
            <w:vAlign w:val="top"/>
            <w:tcMar>
              <w:top w:w="65" w:type="dxa"/>
              <w:start w:w="70" w:type="dxa"/>
              <w:bottom w:w="65" w:type="dxa"/>
              <w:end w:w="70" w:type="dxa"/>
            </w:tcMar>
          </w:tcPr>
          <w:p>
            <w:pPr>
              <w:spacing w:after="0"/>
            </w:pPr>
            <w:r>
              <w:rPr>
                <w:sz w:val="15"/>
              </w:rPr>
              <w:t>Cada run registra modelo, prompt, esquema, procedimiento y commit/release.</w:t>
            </w:r>
          </w:p>
        </w:tc>
      </w:tr>
      <w:tr>
        <w:tc>
          <w:tcPr>
            <w:tcW w:type="dxa" w:w="1247"/>
            <w:vAlign w:val="top"/>
            <w:shd w:fill="F6F9FB"/>
            <w:tcMar>
              <w:top w:w="65" w:type="dxa"/>
              <w:start w:w="70" w:type="dxa"/>
              <w:bottom w:w="65" w:type="dxa"/>
              <w:end w:w="70" w:type="dxa"/>
            </w:tcMar>
          </w:tcPr>
          <w:p>
            <w:pPr>
              <w:spacing w:after="0"/>
            </w:pPr>
            <w:r>
              <w:rPr>
                <w:sz w:val="15"/>
              </w:rPr>
              <w:t>FR-014</w:t>
            </w:r>
          </w:p>
        </w:tc>
        <w:tc>
          <w:tcPr>
            <w:tcW w:type="dxa" w:w="2381"/>
            <w:vAlign w:val="top"/>
            <w:shd w:fill="F6F9FB"/>
            <w:tcMar>
              <w:top w:w="65" w:type="dxa"/>
              <w:start w:w="70" w:type="dxa"/>
              <w:bottom w:w="65" w:type="dxa"/>
              <w:end w:w="70" w:type="dxa"/>
            </w:tcMar>
          </w:tcPr>
          <w:p>
            <w:pPr>
              <w:spacing w:after="0"/>
            </w:pPr>
            <w:r>
              <w:rPr>
                <w:sz w:val="15"/>
              </w:rPr>
              <w:t>Modo Replay</w:t>
            </w:r>
          </w:p>
        </w:tc>
        <w:tc>
          <w:tcPr>
            <w:tcW w:type="dxa" w:w="6009"/>
            <w:vAlign w:val="top"/>
            <w:shd w:fill="F6F9FB"/>
            <w:tcMar>
              <w:top w:w="65" w:type="dxa"/>
              <w:start w:w="70" w:type="dxa"/>
              <w:bottom w:w="65" w:type="dxa"/>
              <w:end w:w="70" w:type="dxa"/>
            </w:tcMar>
          </w:tcPr>
          <w:p>
            <w:pPr>
              <w:spacing w:after="0"/>
            </w:pPr>
            <w:r>
              <w:rPr>
                <w:sz w:val="15"/>
              </w:rPr>
              <w:t>Permite reproducir resultados precalculados sin llamar a la API.</w:t>
            </w:r>
          </w:p>
        </w:tc>
      </w:tr>
      <w:tr>
        <w:tc>
          <w:tcPr>
            <w:tcW w:type="dxa" w:w="1247"/>
            <w:vAlign w:val="top"/>
            <w:tcMar>
              <w:top w:w="65" w:type="dxa"/>
              <w:start w:w="70" w:type="dxa"/>
              <w:bottom w:w="65" w:type="dxa"/>
              <w:end w:w="70" w:type="dxa"/>
            </w:tcMar>
          </w:tcPr>
          <w:p>
            <w:pPr>
              <w:spacing w:after="0"/>
            </w:pPr>
            <w:r>
              <w:rPr>
                <w:sz w:val="15"/>
              </w:rPr>
              <w:t>FR-015</w:t>
            </w:r>
          </w:p>
        </w:tc>
        <w:tc>
          <w:tcPr>
            <w:tcW w:type="dxa" w:w="2381"/>
            <w:vAlign w:val="top"/>
            <w:tcMar>
              <w:top w:w="65" w:type="dxa"/>
              <w:start w:w="70" w:type="dxa"/>
              <w:bottom w:w="65" w:type="dxa"/>
              <w:end w:w="70" w:type="dxa"/>
            </w:tcMar>
          </w:tcPr>
          <w:p>
            <w:pPr>
              <w:spacing w:after="0"/>
            </w:pPr>
            <w:r>
              <w:rPr>
                <w:sz w:val="15"/>
              </w:rPr>
              <w:t>Modo Live AI</w:t>
            </w:r>
          </w:p>
        </w:tc>
        <w:tc>
          <w:tcPr>
            <w:tcW w:type="dxa" w:w="6009"/>
            <w:vAlign w:val="top"/>
            <w:tcMar>
              <w:top w:w="65" w:type="dxa"/>
              <w:start w:w="70" w:type="dxa"/>
              <w:bottom w:w="65" w:type="dxa"/>
              <w:end w:w="70" w:type="dxa"/>
            </w:tcMar>
          </w:tcPr>
          <w:p>
            <w:pPr>
              <w:spacing w:after="0"/>
            </w:pPr>
            <w:r>
              <w:rPr>
                <w:sz w:val="15"/>
              </w:rPr>
              <w:t>Ejecuta el agente dentro de límites diarios y con manejo de 429/timeout.</w:t>
            </w:r>
          </w:p>
        </w:tc>
      </w:tr>
      <w:tr>
        <w:tc>
          <w:tcPr>
            <w:tcW w:type="dxa" w:w="1247"/>
            <w:vAlign w:val="top"/>
            <w:shd w:fill="F6F9FB"/>
            <w:tcMar>
              <w:top w:w="65" w:type="dxa"/>
              <w:start w:w="70" w:type="dxa"/>
              <w:bottom w:w="65" w:type="dxa"/>
              <w:end w:w="70" w:type="dxa"/>
            </w:tcMar>
          </w:tcPr>
          <w:p>
            <w:pPr>
              <w:spacing w:after="0"/>
            </w:pPr>
            <w:r>
              <w:rPr>
                <w:sz w:val="15"/>
              </w:rPr>
              <w:t>FR-016</w:t>
            </w:r>
          </w:p>
        </w:tc>
        <w:tc>
          <w:tcPr>
            <w:tcW w:type="dxa" w:w="2381"/>
            <w:vAlign w:val="top"/>
            <w:shd w:fill="F6F9FB"/>
            <w:tcMar>
              <w:top w:w="65" w:type="dxa"/>
              <w:start w:w="70" w:type="dxa"/>
              <w:bottom w:w="65" w:type="dxa"/>
              <w:end w:w="70" w:type="dxa"/>
            </w:tcMar>
          </w:tcPr>
          <w:p>
            <w:pPr>
              <w:spacing w:after="0"/>
            </w:pPr>
            <w:r>
              <w:rPr>
                <w:sz w:val="15"/>
              </w:rPr>
              <w:t>Reanudar ejecución</w:t>
            </w:r>
          </w:p>
        </w:tc>
        <w:tc>
          <w:tcPr>
            <w:tcW w:type="dxa" w:w="6009"/>
            <w:vAlign w:val="top"/>
            <w:shd w:fill="F6F9FB"/>
            <w:tcMar>
              <w:top w:w="65" w:type="dxa"/>
              <w:start w:w="70" w:type="dxa"/>
              <w:bottom w:w="65" w:type="dxa"/>
              <w:end w:w="70" w:type="dxa"/>
            </w:tcMar>
          </w:tcPr>
          <w:p>
            <w:pPr>
              <w:spacing w:after="0"/>
            </w:pPr>
            <w:r>
              <w:rPr>
                <w:sz w:val="15"/>
              </w:rPr>
              <w:t>Un run fallido puede continuar desde el último paso válido.</w:t>
            </w:r>
          </w:p>
        </w:tc>
      </w:tr>
      <w:tr>
        <w:tc>
          <w:tcPr>
            <w:tcW w:type="dxa" w:w="1247"/>
            <w:vAlign w:val="top"/>
            <w:tcMar>
              <w:top w:w="65" w:type="dxa"/>
              <w:start w:w="70" w:type="dxa"/>
              <w:bottom w:w="65" w:type="dxa"/>
              <w:end w:w="70" w:type="dxa"/>
            </w:tcMar>
          </w:tcPr>
          <w:p>
            <w:pPr>
              <w:spacing w:after="0"/>
            </w:pPr>
            <w:r>
              <w:rPr>
                <w:sz w:val="15"/>
              </w:rPr>
              <w:t>FR-017</w:t>
            </w:r>
          </w:p>
        </w:tc>
        <w:tc>
          <w:tcPr>
            <w:tcW w:type="dxa" w:w="2381"/>
            <w:vAlign w:val="top"/>
            <w:tcMar>
              <w:top w:w="65" w:type="dxa"/>
              <w:start w:w="70" w:type="dxa"/>
              <w:bottom w:w="65" w:type="dxa"/>
              <w:end w:w="70" w:type="dxa"/>
            </w:tcMar>
          </w:tcPr>
          <w:p>
            <w:pPr>
              <w:spacing w:after="0"/>
            </w:pPr>
            <w:r>
              <w:rPr>
                <w:sz w:val="15"/>
              </w:rPr>
              <w:t>Dashboard</w:t>
            </w:r>
          </w:p>
        </w:tc>
        <w:tc>
          <w:tcPr>
            <w:tcW w:type="dxa" w:w="6009"/>
            <w:vAlign w:val="top"/>
            <w:tcMar>
              <w:top w:w="65" w:type="dxa"/>
              <w:start w:w="70" w:type="dxa"/>
              <w:bottom w:w="65" w:type="dxa"/>
              <w:end w:w="70" w:type="dxa"/>
            </w:tcMar>
          </w:tcPr>
          <w:p>
            <w:pPr>
              <w:spacing w:after="0"/>
            </w:pPr>
            <w:r>
              <w:rPr>
                <w:sz w:val="15"/>
              </w:rPr>
              <w:t>Muestra volumen, latencia, calidad, revisiones, errores y ahorro estimado.</w:t>
            </w:r>
          </w:p>
        </w:tc>
      </w:tr>
      <w:tr>
        <w:tc>
          <w:tcPr>
            <w:tcW w:type="dxa" w:w="1247"/>
            <w:vAlign w:val="top"/>
            <w:shd w:fill="F6F9FB"/>
            <w:tcMar>
              <w:top w:w="65" w:type="dxa"/>
              <w:start w:w="70" w:type="dxa"/>
              <w:bottom w:w="65" w:type="dxa"/>
              <w:end w:w="70" w:type="dxa"/>
            </w:tcMar>
          </w:tcPr>
          <w:p>
            <w:pPr>
              <w:spacing w:after="0"/>
            </w:pPr>
            <w:r>
              <w:rPr>
                <w:sz w:val="15"/>
              </w:rPr>
              <w:t>FR-018</w:t>
            </w:r>
          </w:p>
        </w:tc>
        <w:tc>
          <w:tcPr>
            <w:tcW w:type="dxa" w:w="2381"/>
            <w:vAlign w:val="top"/>
            <w:shd w:fill="F6F9FB"/>
            <w:tcMar>
              <w:top w:w="65" w:type="dxa"/>
              <w:start w:w="70" w:type="dxa"/>
              <w:bottom w:w="65" w:type="dxa"/>
              <w:end w:w="70" w:type="dxa"/>
            </w:tcMar>
          </w:tcPr>
          <w:p>
            <w:pPr>
              <w:spacing w:after="0"/>
            </w:pPr>
            <w:r>
              <w:rPr>
                <w:sz w:val="15"/>
              </w:rPr>
              <w:t>Exportar caso</w:t>
            </w:r>
          </w:p>
        </w:tc>
        <w:tc>
          <w:tcPr>
            <w:tcW w:type="dxa" w:w="6009"/>
            <w:vAlign w:val="top"/>
            <w:shd w:fill="F6F9FB"/>
            <w:tcMar>
              <w:top w:w="65" w:type="dxa"/>
              <w:start w:w="70" w:type="dxa"/>
              <w:bottom w:w="65" w:type="dxa"/>
              <w:end w:w="70" w:type="dxa"/>
            </w:tcMar>
          </w:tcPr>
          <w:p>
            <w:pPr>
              <w:spacing w:after="0"/>
            </w:pPr>
            <w:r>
              <w:rPr>
                <w:sz w:val="15"/>
              </w:rPr>
              <w:t>El usuario puede descargar un JSON del expediente y su audit log sintético.</w:t>
            </w:r>
          </w:p>
        </w:tc>
      </w:tr>
      <w:tr>
        <w:tc>
          <w:tcPr>
            <w:tcW w:type="dxa" w:w="1247"/>
            <w:vAlign w:val="top"/>
            <w:tcMar>
              <w:top w:w="65" w:type="dxa"/>
              <w:start w:w="70" w:type="dxa"/>
              <w:bottom w:w="65" w:type="dxa"/>
              <w:end w:w="70" w:type="dxa"/>
            </w:tcMar>
          </w:tcPr>
          <w:p>
            <w:pPr>
              <w:spacing w:after="0"/>
            </w:pPr>
            <w:r>
              <w:rPr>
                <w:sz w:val="15"/>
              </w:rPr>
              <w:t>FR-019</w:t>
            </w:r>
          </w:p>
        </w:tc>
        <w:tc>
          <w:tcPr>
            <w:tcW w:type="dxa" w:w="2381"/>
            <w:vAlign w:val="top"/>
            <w:tcMar>
              <w:top w:w="65" w:type="dxa"/>
              <w:start w:w="70" w:type="dxa"/>
              <w:bottom w:w="65" w:type="dxa"/>
              <w:end w:w="70" w:type="dxa"/>
            </w:tcMar>
          </w:tcPr>
          <w:p>
            <w:pPr>
              <w:spacing w:after="0"/>
            </w:pPr>
            <w:r>
              <w:rPr>
                <w:sz w:val="15"/>
              </w:rPr>
              <w:t>Reset demo</w:t>
            </w:r>
          </w:p>
        </w:tc>
        <w:tc>
          <w:tcPr>
            <w:tcW w:type="dxa" w:w="6009"/>
            <w:vAlign w:val="top"/>
            <w:tcMar>
              <w:top w:w="65" w:type="dxa"/>
              <w:start w:w="70" w:type="dxa"/>
              <w:bottom w:w="65" w:type="dxa"/>
              <w:end w:w="70" w:type="dxa"/>
            </w:tcMar>
          </w:tcPr>
          <w:p>
            <w:pPr>
              <w:spacing w:after="0"/>
            </w:pPr>
            <w:r>
              <w:rPr>
                <w:sz w:val="15"/>
              </w:rPr>
              <w:t>El usuario puede eliminar sus casos o reiniciar la sesión.</w:t>
            </w:r>
          </w:p>
        </w:tc>
      </w:tr>
      <w:tr>
        <w:tc>
          <w:tcPr>
            <w:tcW w:type="dxa" w:w="1247"/>
            <w:vAlign w:val="top"/>
            <w:shd w:fill="F6F9FB"/>
            <w:tcMar>
              <w:top w:w="65" w:type="dxa"/>
              <w:start w:w="70" w:type="dxa"/>
              <w:bottom w:w="65" w:type="dxa"/>
              <w:end w:w="70" w:type="dxa"/>
            </w:tcMar>
          </w:tcPr>
          <w:p>
            <w:pPr>
              <w:spacing w:after="0"/>
            </w:pPr>
            <w:r>
              <w:rPr>
                <w:sz w:val="15"/>
              </w:rPr>
              <w:t>FR-020</w:t>
            </w:r>
          </w:p>
        </w:tc>
        <w:tc>
          <w:tcPr>
            <w:tcW w:type="dxa" w:w="2381"/>
            <w:vAlign w:val="top"/>
            <w:shd w:fill="F6F9FB"/>
            <w:tcMar>
              <w:top w:w="65" w:type="dxa"/>
              <w:start w:w="70" w:type="dxa"/>
              <w:bottom w:w="65" w:type="dxa"/>
              <w:end w:w="70" w:type="dxa"/>
            </w:tcMar>
          </w:tcPr>
          <w:p>
            <w:pPr>
              <w:spacing w:after="0"/>
            </w:pPr>
            <w:r>
              <w:rPr>
                <w:sz w:val="15"/>
              </w:rPr>
              <w:t>Administrar procedimientos</w:t>
            </w:r>
          </w:p>
        </w:tc>
        <w:tc>
          <w:tcPr>
            <w:tcW w:type="dxa" w:w="6009"/>
            <w:vAlign w:val="top"/>
            <w:shd w:fill="F6F9FB"/>
            <w:tcMar>
              <w:top w:w="65" w:type="dxa"/>
              <w:start w:w="70" w:type="dxa"/>
              <w:bottom w:w="65" w:type="dxa"/>
              <w:end w:w="70" w:type="dxa"/>
            </w:tcMar>
          </w:tcPr>
          <w:p>
            <w:pPr>
              <w:spacing w:after="0"/>
            </w:pPr>
            <w:r>
              <w:rPr>
                <w:sz w:val="15"/>
              </w:rPr>
              <w:t>Admin puede crear versiones, activar/desactivar y reindexar chunks.</w:t>
            </w:r>
          </w:p>
        </w:tc>
      </w:tr>
      <w:tr>
        <w:tc>
          <w:tcPr>
            <w:tcW w:type="dxa" w:w="1247"/>
            <w:vAlign w:val="top"/>
            <w:tcMar>
              <w:top w:w="65" w:type="dxa"/>
              <w:start w:w="70" w:type="dxa"/>
              <w:bottom w:w="65" w:type="dxa"/>
              <w:end w:w="70" w:type="dxa"/>
            </w:tcMar>
          </w:tcPr>
          <w:p>
            <w:pPr>
              <w:spacing w:after="0"/>
            </w:pPr>
            <w:r>
              <w:rPr>
                <w:sz w:val="15"/>
              </w:rPr>
              <w:t>FR-021</w:t>
            </w:r>
          </w:p>
        </w:tc>
        <w:tc>
          <w:tcPr>
            <w:tcW w:type="dxa" w:w="2381"/>
            <w:vAlign w:val="top"/>
            <w:tcMar>
              <w:top w:w="65" w:type="dxa"/>
              <w:start w:w="70" w:type="dxa"/>
              <w:bottom w:w="65" w:type="dxa"/>
              <w:end w:w="70" w:type="dxa"/>
            </w:tcMar>
          </w:tcPr>
          <w:p>
            <w:pPr>
              <w:spacing w:after="0"/>
            </w:pPr>
            <w:r>
              <w:rPr>
                <w:sz w:val="15"/>
              </w:rPr>
              <w:t>Administrar prompts</w:t>
            </w:r>
          </w:p>
        </w:tc>
        <w:tc>
          <w:tcPr>
            <w:tcW w:type="dxa" w:w="6009"/>
            <w:vAlign w:val="top"/>
            <w:tcMar>
              <w:top w:w="65" w:type="dxa"/>
              <w:start w:w="70" w:type="dxa"/>
              <w:bottom w:w="65" w:type="dxa"/>
              <w:end w:w="70" w:type="dxa"/>
            </w:tcMar>
          </w:tcPr>
          <w:p>
            <w:pPr>
              <w:spacing w:after="0"/>
            </w:pPr>
            <w:r>
              <w:rPr>
                <w:sz w:val="15"/>
              </w:rPr>
              <w:t>Admin/local puede versionar prompts y marcar una versión activa.</w:t>
            </w:r>
          </w:p>
        </w:tc>
      </w:tr>
      <w:tr>
        <w:tc>
          <w:tcPr>
            <w:tcW w:type="dxa" w:w="1247"/>
            <w:vAlign w:val="top"/>
            <w:shd w:fill="F6F9FB"/>
            <w:tcMar>
              <w:top w:w="65" w:type="dxa"/>
              <w:start w:w="70" w:type="dxa"/>
              <w:bottom w:w="65" w:type="dxa"/>
              <w:end w:w="70" w:type="dxa"/>
            </w:tcMar>
          </w:tcPr>
          <w:p>
            <w:pPr>
              <w:spacing w:after="0"/>
            </w:pPr>
            <w:r>
              <w:rPr>
                <w:sz w:val="15"/>
              </w:rPr>
              <w:t>FR-022</w:t>
            </w:r>
          </w:p>
        </w:tc>
        <w:tc>
          <w:tcPr>
            <w:tcW w:type="dxa" w:w="2381"/>
            <w:vAlign w:val="top"/>
            <w:shd w:fill="F6F9FB"/>
            <w:tcMar>
              <w:top w:w="65" w:type="dxa"/>
              <w:start w:w="70" w:type="dxa"/>
              <w:bottom w:w="65" w:type="dxa"/>
              <w:end w:w="70" w:type="dxa"/>
            </w:tcMar>
          </w:tcPr>
          <w:p>
            <w:pPr>
              <w:spacing w:after="0"/>
            </w:pPr>
            <w:r>
              <w:rPr>
                <w:sz w:val="15"/>
              </w:rPr>
              <w:t>Ejecutar evals</w:t>
            </w:r>
          </w:p>
        </w:tc>
        <w:tc>
          <w:tcPr>
            <w:tcW w:type="dxa" w:w="6009"/>
            <w:vAlign w:val="top"/>
            <w:shd w:fill="F6F9FB"/>
            <w:tcMar>
              <w:top w:w="65" w:type="dxa"/>
              <w:start w:w="70" w:type="dxa"/>
              <w:bottom w:w="65" w:type="dxa"/>
              <w:end w:w="70" w:type="dxa"/>
            </w:tcMar>
          </w:tcPr>
          <w:p>
            <w:pPr>
              <w:spacing w:after="0"/>
            </w:pPr>
            <w:r>
              <w:rPr>
                <w:sz w:val="15"/>
              </w:rPr>
              <w:t>El harness procesa casos de prueba y guarda resultados comparables.</w:t>
            </w:r>
          </w:p>
        </w:tc>
      </w:tr>
      <w:tr>
        <w:tc>
          <w:tcPr>
            <w:tcW w:type="dxa" w:w="1247"/>
            <w:vAlign w:val="top"/>
            <w:tcMar>
              <w:top w:w="65" w:type="dxa"/>
              <w:start w:w="70" w:type="dxa"/>
              <w:bottom w:w="65" w:type="dxa"/>
              <w:end w:w="70" w:type="dxa"/>
            </w:tcMar>
          </w:tcPr>
          <w:p>
            <w:pPr>
              <w:spacing w:after="0"/>
            </w:pPr>
            <w:r>
              <w:rPr>
                <w:sz w:val="15"/>
              </w:rPr>
              <w:t>FR-023</w:t>
            </w:r>
          </w:p>
        </w:tc>
        <w:tc>
          <w:tcPr>
            <w:tcW w:type="dxa" w:w="2381"/>
            <w:vAlign w:val="top"/>
            <w:tcMar>
              <w:top w:w="65" w:type="dxa"/>
              <w:start w:w="70" w:type="dxa"/>
              <w:bottom w:w="65" w:type="dxa"/>
              <w:end w:w="70" w:type="dxa"/>
            </w:tcMar>
          </w:tcPr>
          <w:p>
            <w:pPr>
              <w:spacing w:after="0"/>
            </w:pPr>
            <w:r>
              <w:rPr>
                <w:sz w:val="15"/>
              </w:rPr>
              <w:t>Rate limit</w:t>
            </w:r>
          </w:p>
        </w:tc>
        <w:tc>
          <w:tcPr>
            <w:tcW w:type="dxa" w:w="6009"/>
            <w:vAlign w:val="top"/>
            <w:tcMar>
              <w:top w:w="65" w:type="dxa"/>
              <w:start w:w="70" w:type="dxa"/>
              <w:bottom w:w="65" w:type="dxa"/>
              <w:end w:w="70" w:type="dxa"/>
            </w:tcMar>
          </w:tcPr>
          <w:p>
            <w:pPr>
              <w:spacing w:after="0"/>
            </w:pPr>
            <w:r>
              <w:rPr>
                <w:sz w:val="15"/>
              </w:rPr>
              <w:t>Se limita por usuario, IP aproximada y contador global de Live AI.</w:t>
            </w:r>
          </w:p>
        </w:tc>
      </w:tr>
      <w:tr>
        <w:tc>
          <w:tcPr>
            <w:tcW w:type="dxa" w:w="1247"/>
            <w:vAlign w:val="top"/>
            <w:shd w:fill="F6F9FB"/>
            <w:tcMar>
              <w:top w:w="65" w:type="dxa"/>
              <w:start w:w="70" w:type="dxa"/>
              <w:bottom w:w="65" w:type="dxa"/>
              <w:end w:w="70" w:type="dxa"/>
            </w:tcMar>
          </w:tcPr>
          <w:p>
            <w:pPr>
              <w:spacing w:after="0"/>
            </w:pPr>
            <w:r>
              <w:rPr>
                <w:sz w:val="15"/>
              </w:rPr>
              <w:t>FR-024</w:t>
            </w:r>
          </w:p>
        </w:tc>
        <w:tc>
          <w:tcPr>
            <w:tcW w:type="dxa" w:w="2381"/>
            <w:vAlign w:val="top"/>
            <w:shd w:fill="F6F9FB"/>
            <w:tcMar>
              <w:top w:w="65" w:type="dxa"/>
              <w:start w:w="70" w:type="dxa"/>
              <w:bottom w:w="65" w:type="dxa"/>
              <w:end w:w="70" w:type="dxa"/>
            </w:tcMar>
          </w:tcPr>
          <w:p>
            <w:pPr>
              <w:spacing w:after="0"/>
            </w:pPr>
            <w:r>
              <w:rPr>
                <w:sz w:val="15"/>
              </w:rPr>
              <w:t>Health endpoint</w:t>
            </w:r>
          </w:p>
        </w:tc>
        <w:tc>
          <w:tcPr>
            <w:tcW w:type="dxa" w:w="6009"/>
            <w:vAlign w:val="top"/>
            <w:shd w:fill="F6F9FB"/>
            <w:tcMar>
              <w:top w:w="65" w:type="dxa"/>
              <w:start w:w="70" w:type="dxa"/>
              <w:bottom w:w="65" w:type="dxa"/>
              <w:end w:w="70" w:type="dxa"/>
            </w:tcMar>
          </w:tcPr>
          <w:p>
            <w:pPr>
              <w:spacing w:after="0"/>
            </w:pPr>
            <w:r>
              <w:rPr>
                <w:sz w:val="15"/>
              </w:rPr>
              <w:t>/api/health informa estado básico de aplicación y dependencias sin revelar secretos.</w:t>
            </w:r>
          </w:p>
        </w:tc>
      </w:tr>
    </w:tbl>
    <w:p>
      <w:pPr>
        <w:spacing w:after="20"/>
      </w:pPr>
    </w:p>
    <w:p>
      <w:pPr>
        <w:pStyle w:val="Heading2"/>
      </w:pPr>
      <w:r>
        <w:rPr>
          <w:rFonts w:ascii="Arial" w:hAnsi="Arial"/>
        </w:rPr>
        <w:t>7.1 Requisitos no funcionales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247"/>
            <w:shd w:fill="1F5A78"/>
            <w:vAlign w:val="center"/>
            <w:tcMar>
              <w:top w:w="80" w:type="dxa"/>
              <w:start w:w="70" w:type="dxa"/>
              <w:bottom w:w="80" w:type="dxa"/>
              <w:end w:w="70" w:type="dxa"/>
            </w:tcMar>
          </w:tcPr>
          <w:p>
            <w:pPr>
              <w:jc w:val="center"/>
            </w:pPr>
            <w:r>
              <w:rPr>
                <w:b/>
                <w:color w:val="FFFFFF"/>
                <w:sz w:val="16"/>
              </w:rPr>
              <w:t>ID</w:t>
            </w:r>
          </w:p>
        </w:tc>
        <w:tc>
          <w:tcPr>
            <w:tcW w:type="dxa" w:w="2268"/>
            <w:shd w:fill="1F5A78"/>
            <w:vAlign w:val="center"/>
            <w:tcMar>
              <w:top w:w="80" w:type="dxa"/>
              <w:start w:w="70" w:type="dxa"/>
              <w:bottom w:w="80" w:type="dxa"/>
              <w:end w:w="70" w:type="dxa"/>
            </w:tcMar>
          </w:tcPr>
          <w:p>
            <w:pPr>
              <w:jc w:val="center"/>
            </w:pPr>
            <w:r>
              <w:rPr>
                <w:b/>
                <w:color w:val="FFFFFF"/>
                <w:sz w:val="16"/>
              </w:rPr>
              <w:t>Área</w:t>
            </w:r>
          </w:p>
        </w:tc>
        <w:tc>
          <w:tcPr>
            <w:tcW w:type="dxa" w:w="6123"/>
            <w:shd w:fill="1F5A78"/>
            <w:vAlign w:val="center"/>
            <w:tcMar>
              <w:top w:w="80" w:type="dxa"/>
              <w:start w:w="70" w:type="dxa"/>
              <w:bottom w:w="80" w:type="dxa"/>
              <w:end w:w="70" w:type="dxa"/>
            </w:tcMar>
          </w:tcPr>
          <w:p>
            <w:pPr>
              <w:jc w:val="center"/>
            </w:pPr>
            <w:r>
              <w:rPr>
                <w:b/>
                <w:color w:val="FFFFFF"/>
                <w:sz w:val="16"/>
              </w:rPr>
              <w:t>Criterio</w:t>
            </w:r>
          </w:p>
        </w:tc>
      </w:tr>
      <w:tr>
        <w:tc>
          <w:tcPr>
            <w:tcW w:type="dxa" w:w="1247"/>
            <w:vAlign w:val="top"/>
            <w:tcMar>
              <w:top w:w="65" w:type="dxa"/>
              <w:start w:w="70" w:type="dxa"/>
              <w:bottom w:w="65" w:type="dxa"/>
              <w:end w:w="70" w:type="dxa"/>
            </w:tcMar>
          </w:tcPr>
          <w:p>
            <w:pPr>
              <w:spacing w:after="0"/>
            </w:pPr>
            <w:r>
              <w:rPr>
                <w:sz w:val="16"/>
              </w:rPr>
              <w:t>NFR-001</w:t>
            </w:r>
          </w:p>
        </w:tc>
        <w:tc>
          <w:tcPr>
            <w:tcW w:type="dxa" w:w="2268"/>
            <w:vAlign w:val="top"/>
            <w:tcMar>
              <w:top w:w="65" w:type="dxa"/>
              <w:start w:w="70" w:type="dxa"/>
              <w:bottom w:w="65" w:type="dxa"/>
              <w:end w:w="70" w:type="dxa"/>
            </w:tcMar>
          </w:tcPr>
          <w:p>
            <w:pPr>
              <w:spacing w:after="0"/>
            </w:pPr>
            <w:r>
              <w:rPr>
                <w:sz w:val="16"/>
              </w:rPr>
              <w:t>Rendimiento</w:t>
            </w:r>
          </w:p>
        </w:tc>
        <w:tc>
          <w:tcPr>
            <w:tcW w:type="dxa" w:w="6123"/>
            <w:vAlign w:val="top"/>
            <w:tcMar>
              <w:top w:w="65" w:type="dxa"/>
              <w:start w:w="70" w:type="dxa"/>
              <w:bottom w:w="65" w:type="dxa"/>
              <w:end w:w="70" w:type="dxa"/>
            </w:tcMar>
          </w:tcPr>
          <w:p>
            <w:pPr>
              <w:spacing w:after="0"/>
            </w:pPr>
            <w:r>
              <w:rPr>
                <w:sz w:val="16"/>
              </w:rPr>
              <w:t>Landing &lt;3 s en conexión normal; ejecución Live AI objetivo &lt;25 s mediana.</w:t>
            </w:r>
          </w:p>
        </w:tc>
      </w:tr>
      <w:tr>
        <w:tc>
          <w:tcPr>
            <w:tcW w:type="dxa" w:w="1247"/>
            <w:vAlign w:val="top"/>
            <w:shd w:fill="F6F9FB"/>
            <w:tcMar>
              <w:top w:w="65" w:type="dxa"/>
              <w:start w:w="70" w:type="dxa"/>
              <w:bottom w:w="65" w:type="dxa"/>
              <w:end w:w="70" w:type="dxa"/>
            </w:tcMar>
          </w:tcPr>
          <w:p>
            <w:pPr>
              <w:spacing w:after="0"/>
            </w:pPr>
            <w:r>
              <w:rPr>
                <w:sz w:val="16"/>
              </w:rPr>
              <w:t>NFR-002</w:t>
            </w:r>
          </w:p>
        </w:tc>
        <w:tc>
          <w:tcPr>
            <w:tcW w:type="dxa" w:w="2268"/>
            <w:vAlign w:val="top"/>
            <w:shd w:fill="F6F9FB"/>
            <w:tcMar>
              <w:top w:w="65" w:type="dxa"/>
              <w:start w:w="70" w:type="dxa"/>
              <w:bottom w:w="65" w:type="dxa"/>
              <w:end w:w="70" w:type="dxa"/>
            </w:tcMar>
          </w:tcPr>
          <w:p>
            <w:pPr>
              <w:spacing w:after="0"/>
            </w:pPr>
            <w:r>
              <w:rPr>
                <w:sz w:val="16"/>
              </w:rPr>
              <w:t>Disponibilidad</w:t>
            </w:r>
          </w:p>
        </w:tc>
        <w:tc>
          <w:tcPr>
            <w:tcW w:type="dxa" w:w="6123"/>
            <w:vAlign w:val="top"/>
            <w:shd w:fill="F6F9FB"/>
            <w:tcMar>
              <w:top w:w="65" w:type="dxa"/>
              <w:start w:w="70" w:type="dxa"/>
              <w:bottom w:w="65" w:type="dxa"/>
              <w:end w:w="70" w:type="dxa"/>
            </w:tcMar>
          </w:tcPr>
          <w:p>
            <w:pPr>
              <w:spacing w:after="0"/>
            </w:pPr>
            <w:r>
              <w:rPr>
                <w:sz w:val="16"/>
              </w:rPr>
              <w:t>Sin SLA; la demo debe degradar a Replay si Supabase o Gemini no están disponibles.</w:t>
            </w:r>
          </w:p>
        </w:tc>
      </w:tr>
      <w:tr>
        <w:tc>
          <w:tcPr>
            <w:tcW w:type="dxa" w:w="1247"/>
            <w:vAlign w:val="top"/>
            <w:tcMar>
              <w:top w:w="65" w:type="dxa"/>
              <w:start w:w="70" w:type="dxa"/>
              <w:bottom w:w="65" w:type="dxa"/>
              <w:end w:w="70" w:type="dxa"/>
            </w:tcMar>
          </w:tcPr>
          <w:p>
            <w:pPr>
              <w:spacing w:after="0"/>
            </w:pPr>
            <w:r>
              <w:rPr>
                <w:sz w:val="16"/>
              </w:rPr>
              <w:t>NFR-003</w:t>
            </w:r>
          </w:p>
        </w:tc>
        <w:tc>
          <w:tcPr>
            <w:tcW w:type="dxa" w:w="2268"/>
            <w:vAlign w:val="top"/>
            <w:tcMar>
              <w:top w:w="65" w:type="dxa"/>
              <w:start w:w="70" w:type="dxa"/>
              <w:bottom w:w="65" w:type="dxa"/>
              <w:end w:w="70" w:type="dxa"/>
            </w:tcMar>
          </w:tcPr>
          <w:p>
            <w:pPr>
              <w:spacing w:after="0"/>
            </w:pPr>
            <w:r>
              <w:rPr>
                <w:sz w:val="16"/>
              </w:rPr>
              <w:t>Seguridad</w:t>
            </w:r>
          </w:p>
        </w:tc>
        <w:tc>
          <w:tcPr>
            <w:tcW w:type="dxa" w:w="6123"/>
            <w:vAlign w:val="top"/>
            <w:tcMar>
              <w:top w:w="65" w:type="dxa"/>
              <w:start w:w="70" w:type="dxa"/>
              <w:bottom w:w="65" w:type="dxa"/>
              <w:end w:w="70" w:type="dxa"/>
            </w:tcMar>
          </w:tcPr>
          <w:p>
            <w:pPr>
              <w:spacing w:after="0"/>
            </w:pPr>
            <w:r>
              <w:rPr>
                <w:sz w:val="16"/>
              </w:rPr>
              <w:t>RLS en todas las tablas expuestas; service role solo en servidor.</w:t>
            </w:r>
          </w:p>
        </w:tc>
      </w:tr>
      <w:tr>
        <w:tc>
          <w:tcPr>
            <w:tcW w:type="dxa" w:w="1247"/>
            <w:vAlign w:val="top"/>
            <w:shd w:fill="F6F9FB"/>
            <w:tcMar>
              <w:top w:w="65" w:type="dxa"/>
              <w:start w:w="70" w:type="dxa"/>
              <w:bottom w:w="65" w:type="dxa"/>
              <w:end w:w="70" w:type="dxa"/>
            </w:tcMar>
          </w:tcPr>
          <w:p>
            <w:pPr>
              <w:spacing w:after="0"/>
            </w:pPr>
            <w:r>
              <w:rPr>
                <w:sz w:val="16"/>
              </w:rPr>
              <w:t>NFR-004</w:t>
            </w:r>
          </w:p>
        </w:tc>
        <w:tc>
          <w:tcPr>
            <w:tcW w:type="dxa" w:w="2268"/>
            <w:vAlign w:val="top"/>
            <w:shd w:fill="F6F9FB"/>
            <w:tcMar>
              <w:top w:w="65" w:type="dxa"/>
              <w:start w:w="70" w:type="dxa"/>
              <w:bottom w:w="65" w:type="dxa"/>
              <w:end w:w="70" w:type="dxa"/>
            </w:tcMar>
          </w:tcPr>
          <w:p>
            <w:pPr>
              <w:spacing w:after="0"/>
            </w:pPr>
            <w:r>
              <w:rPr>
                <w:sz w:val="16"/>
              </w:rPr>
              <w:t>Privacidad</w:t>
            </w:r>
          </w:p>
        </w:tc>
        <w:tc>
          <w:tcPr>
            <w:tcW w:type="dxa" w:w="6123"/>
            <w:vAlign w:val="top"/>
            <w:shd w:fill="F6F9FB"/>
            <w:tcMar>
              <w:top w:w="65" w:type="dxa"/>
              <w:start w:w="70" w:type="dxa"/>
              <w:bottom w:w="65" w:type="dxa"/>
              <w:end w:w="70" w:type="dxa"/>
            </w:tcMar>
          </w:tcPr>
          <w:p>
            <w:pPr>
              <w:spacing w:after="0"/>
            </w:pPr>
            <w:r>
              <w:rPr>
                <w:sz w:val="16"/>
              </w:rPr>
              <w:t>Datos sintéticos, retención corta y posibilidad de borrado por sesión.</w:t>
            </w:r>
          </w:p>
        </w:tc>
      </w:tr>
      <w:tr>
        <w:tc>
          <w:tcPr>
            <w:tcW w:type="dxa" w:w="1247"/>
            <w:vAlign w:val="top"/>
            <w:tcMar>
              <w:top w:w="65" w:type="dxa"/>
              <w:start w:w="70" w:type="dxa"/>
              <w:bottom w:w="65" w:type="dxa"/>
              <w:end w:w="70" w:type="dxa"/>
            </w:tcMar>
          </w:tcPr>
          <w:p>
            <w:pPr>
              <w:spacing w:after="0"/>
            </w:pPr>
            <w:r>
              <w:rPr>
                <w:sz w:val="16"/>
              </w:rPr>
              <w:t>NFR-005</w:t>
            </w:r>
          </w:p>
        </w:tc>
        <w:tc>
          <w:tcPr>
            <w:tcW w:type="dxa" w:w="2268"/>
            <w:vAlign w:val="top"/>
            <w:tcMar>
              <w:top w:w="65" w:type="dxa"/>
              <w:start w:w="70" w:type="dxa"/>
              <w:bottom w:w="65" w:type="dxa"/>
              <w:end w:w="70" w:type="dxa"/>
            </w:tcMar>
          </w:tcPr>
          <w:p>
            <w:pPr>
              <w:spacing w:after="0"/>
            </w:pPr>
            <w:r>
              <w:rPr>
                <w:sz w:val="16"/>
              </w:rPr>
              <w:t>Accesibilidad</w:t>
            </w:r>
          </w:p>
        </w:tc>
        <w:tc>
          <w:tcPr>
            <w:tcW w:type="dxa" w:w="6123"/>
            <w:vAlign w:val="top"/>
            <w:tcMar>
              <w:top w:w="65" w:type="dxa"/>
              <w:start w:w="70" w:type="dxa"/>
              <w:bottom w:w="65" w:type="dxa"/>
              <w:end w:w="70" w:type="dxa"/>
            </w:tcMar>
          </w:tcPr>
          <w:p>
            <w:pPr>
              <w:spacing w:after="0"/>
            </w:pPr>
            <w:r>
              <w:rPr>
                <w:sz w:val="16"/>
              </w:rPr>
              <w:t>WCAG 2.1 AA como objetivo; navegación por teclado y contraste suficiente.</w:t>
            </w:r>
          </w:p>
        </w:tc>
      </w:tr>
      <w:tr>
        <w:tc>
          <w:tcPr>
            <w:tcW w:type="dxa" w:w="1247"/>
            <w:vAlign w:val="top"/>
            <w:shd w:fill="F6F9FB"/>
            <w:tcMar>
              <w:top w:w="65" w:type="dxa"/>
              <w:start w:w="70" w:type="dxa"/>
              <w:bottom w:w="65" w:type="dxa"/>
              <w:end w:w="70" w:type="dxa"/>
            </w:tcMar>
          </w:tcPr>
          <w:p>
            <w:pPr>
              <w:spacing w:after="0"/>
            </w:pPr>
            <w:r>
              <w:rPr>
                <w:sz w:val="16"/>
              </w:rPr>
              <w:t>NFR-006</w:t>
            </w:r>
          </w:p>
        </w:tc>
        <w:tc>
          <w:tcPr>
            <w:tcW w:type="dxa" w:w="2268"/>
            <w:vAlign w:val="top"/>
            <w:shd w:fill="F6F9FB"/>
            <w:tcMar>
              <w:top w:w="65" w:type="dxa"/>
              <w:start w:w="70" w:type="dxa"/>
              <w:bottom w:w="65" w:type="dxa"/>
              <w:end w:w="70" w:type="dxa"/>
            </w:tcMar>
          </w:tcPr>
          <w:p>
            <w:pPr>
              <w:spacing w:after="0"/>
            </w:pPr>
            <w:r>
              <w:rPr>
                <w:sz w:val="16"/>
              </w:rPr>
              <w:t>Mantenibilidad</w:t>
            </w:r>
          </w:p>
        </w:tc>
        <w:tc>
          <w:tcPr>
            <w:tcW w:type="dxa" w:w="6123"/>
            <w:vAlign w:val="top"/>
            <w:shd w:fill="F6F9FB"/>
            <w:tcMar>
              <w:top w:w="65" w:type="dxa"/>
              <w:start w:w="70" w:type="dxa"/>
              <w:bottom w:w="65" w:type="dxa"/>
              <w:end w:w="70" w:type="dxa"/>
            </w:tcMar>
          </w:tcPr>
          <w:p>
            <w:pPr>
              <w:spacing w:after="0"/>
            </w:pPr>
            <w:r>
              <w:rPr>
                <w:sz w:val="16"/>
              </w:rPr>
              <w:t>TypeScript strict, funciones pequeñas, módulos por dominio y ADR para decisiones.</w:t>
            </w:r>
          </w:p>
        </w:tc>
      </w:tr>
      <w:tr>
        <w:tc>
          <w:tcPr>
            <w:tcW w:type="dxa" w:w="1247"/>
            <w:vAlign w:val="top"/>
            <w:tcMar>
              <w:top w:w="65" w:type="dxa"/>
              <w:start w:w="70" w:type="dxa"/>
              <w:bottom w:w="65" w:type="dxa"/>
              <w:end w:w="70" w:type="dxa"/>
            </w:tcMar>
          </w:tcPr>
          <w:p>
            <w:pPr>
              <w:spacing w:after="0"/>
            </w:pPr>
            <w:r>
              <w:rPr>
                <w:sz w:val="16"/>
              </w:rPr>
              <w:t>NFR-007</w:t>
            </w:r>
          </w:p>
        </w:tc>
        <w:tc>
          <w:tcPr>
            <w:tcW w:type="dxa" w:w="2268"/>
            <w:vAlign w:val="top"/>
            <w:tcMar>
              <w:top w:w="65" w:type="dxa"/>
              <w:start w:w="70" w:type="dxa"/>
              <w:bottom w:w="65" w:type="dxa"/>
              <w:end w:w="70" w:type="dxa"/>
            </w:tcMar>
          </w:tcPr>
          <w:p>
            <w:pPr>
              <w:spacing w:after="0"/>
            </w:pPr>
            <w:r>
              <w:rPr>
                <w:sz w:val="16"/>
              </w:rPr>
              <w:t>Testabilidad</w:t>
            </w:r>
          </w:p>
        </w:tc>
        <w:tc>
          <w:tcPr>
            <w:tcW w:type="dxa" w:w="6123"/>
            <w:vAlign w:val="top"/>
            <w:tcMar>
              <w:top w:w="65" w:type="dxa"/>
              <w:start w:w="70" w:type="dxa"/>
              <w:bottom w:w="65" w:type="dxa"/>
              <w:end w:w="70" w:type="dxa"/>
            </w:tcMar>
          </w:tcPr>
          <w:p>
            <w:pPr>
              <w:spacing w:after="0"/>
            </w:pPr>
            <w:r>
              <w:rPr>
                <w:sz w:val="16"/>
              </w:rPr>
              <w:t>Unit, integration, RLS y E2E en rutas críticas.</w:t>
            </w:r>
          </w:p>
        </w:tc>
      </w:tr>
      <w:tr>
        <w:tc>
          <w:tcPr>
            <w:tcW w:type="dxa" w:w="1247"/>
            <w:vAlign w:val="top"/>
            <w:shd w:fill="F6F9FB"/>
            <w:tcMar>
              <w:top w:w="65" w:type="dxa"/>
              <w:start w:w="70" w:type="dxa"/>
              <w:bottom w:w="65" w:type="dxa"/>
              <w:end w:w="70" w:type="dxa"/>
            </w:tcMar>
          </w:tcPr>
          <w:p>
            <w:pPr>
              <w:spacing w:after="0"/>
            </w:pPr>
            <w:r>
              <w:rPr>
                <w:sz w:val="16"/>
              </w:rPr>
              <w:t>NFR-008</w:t>
            </w:r>
          </w:p>
        </w:tc>
        <w:tc>
          <w:tcPr>
            <w:tcW w:type="dxa" w:w="2268"/>
            <w:vAlign w:val="top"/>
            <w:shd w:fill="F6F9FB"/>
            <w:tcMar>
              <w:top w:w="65" w:type="dxa"/>
              <w:start w:w="70" w:type="dxa"/>
              <w:bottom w:w="65" w:type="dxa"/>
              <w:end w:w="70" w:type="dxa"/>
            </w:tcMar>
          </w:tcPr>
          <w:p>
            <w:pPr>
              <w:spacing w:after="0"/>
            </w:pPr>
            <w:r>
              <w:rPr>
                <w:sz w:val="16"/>
              </w:rPr>
              <w:t>Observabilidad</w:t>
            </w:r>
          </w:p>
        </w:tc>
        <w:tc>
          <w:tcPr>
            <w:tcW w:type="dxa" w:w="6123"/>
            <w:vAlign w:val="top"/>
            <w:shd w:fill="F6F9FB"/>
            <w:tcMar>
              <w:top w:w="65" w:type="dxa"/>
              <w:start w:w="70" w:type="dxa"/>
              <w:bottom w:w="65" w:type="dxa"/>
              <w:end w:w="70" w:type="dxa"/>
            </w:tcMar>
          </w:tcPr>
          <w:p>
            <w:pPr>
              <w:spacing w:after="0"/>
            </w:pPr>
            <w:r>
              <w:rPr>
                <w:sz w:val="16"/>
              </w:rPr>
              <w:t>Eventos estructurados con correlation_id y sin contenido sensible.</w:t>
            </w:r>
          </w:p>
        </w:tc>
      </w:tr>
      <w:tr>
        <w:tc>
          <w:tcPr>
            <w:tcW w:type="dxa" w:w="1247"/>
            <w:vAlign w:val="top"/>
            <w:tcMar>
              <w:top w:w="65" w:type="dxa"/>
              <w:start w:w="70" w:type="dxa"/>
              <w:bottom w:w="65" w:type="dxa"/>
              <w:end w:w="70" w:type="dxa"/>
            </w:tcMar>
          </w:tcPr>
          <w:p>
            <w:pPr>
              <w:spacing w:after="0"/>
            </w:pPr>
            <w:r>
              <w:rPr>
                <w:sz w:val="16"/>
              </w:rPr>
              <w:t>NFR-009</w:t>
            </w:r>
          </w:p>
        </w:tc>
        <w:tc>
          <w:tcPr>
            <w:tcW w:type="dxa" w:w="2268"/>
            <w:vAlign w:val="top"/>
            <w:tcMar>
              <w:top w:w="65" w:type="dxa"/>
              <w:start w:w="70" w:type="dxa"/>
              <w:bottom w:w="65" w:type="dxa"/>
              <w:end w:w="70" w:type="dxa"/>
            </w:tcMar>
          </w:tcPr>
          <w:p>
            <w:pPr>
              <w:spacing w:after="0"/>
            </w:pPr>
            <w:r>
              <w:rPr>
                <w:sz w:val="16"/>
              </w:rPr>
              <w:t>Portabilidad</w:t>
            </w:r>
          </w:p>
        </w:tc>
        <w:tc>
          <w:tcPr>
            <w:tcW w:type="dxa" w:w="6123"/>
            <w:vAlign w:val="top"/>
            <w:tcMar>
              <w:top w:w="65" w:type="dxa"/>
              <w:start w:w="70" w:type="dxa"/>
              <w:bottom w:w="65" w:type="dxa"/>
              <w:end w:w="70" w:type="dxa"/>
            </w:tcMar>
          </w:tcPr>
          <w:p>
            <w:pPr>
              <w:spacing w:after="0"/>
            </w:pPr>
            <w:r>
              <w:rPr>
                <w:sz w:val="16"/>
              </w:rPr>
              <w:t>Variables de entorno y capa de proveedor LLM intercambiable.</w:t>
            </w:r>
          </w:p>
        </w:tc>
      </w:tr>
      <w:tr>
        <w:tc>
          <w:tcPr>
            <w:tcW w:type="dxa" w:w="1247"/>
            <w:vAlign w:val="top"/>
            <w:shd w:fill="F6F9FB"/>
            <w:tcMar>
              <w:top w:w="65" w:type="dxa"/>
              <w:start w:w="70" w:type="dxa"/>
              <w:bottom w:w="65" w:type="dxa"/>
              <w:end w:w="70" w:type="dxa"/>
            </w:tcMar>
          </w:tcPr>
          <w:p>
            <w:pPr>
              <w:spacing w:after="0"/>
            </w:pPr>
            <w:r>
              <w:rPr>
                <w:sz w:val="16"/>
              </w:rPr>
              <w:t>NFR-010</w:t>
            </w:r>
          </w:p>
        </w:tc>
        <w:tc>
          <w:tcPr>
            <w:tcW w:type="dxa" w:w="2268"/>
            <w:vAlign w:val="top"/>
            <w:shd w:fill="F6F9FB"/>
            <w:tcMar>
              <w:top w:w="65" w:type="dxa"/>
              <w:start w:w="70" w:type="dxa"/>
              <w:bottom w:w="65" w:type="dxa"/>
              <w:end w:w="70" w:type="dxa"/>
            </w:tcMar>
          </w:tcPr>
          <w:p>
            <w:pPr>
              <w:spacing w:after="0"/>
            </w:pPr>
            <w:r>
              <w:rPr>
                <w:sz w:val="16"/>
              </w:rPr>
              <w:t>Coste</w:t>
            </w:r>
          </w:p>
        </w:tc>
        <w:tc>
          <w:tcPr>
            <w:tcW w:type="dxa" w:w="6123"/>
            <w:vAlign w:val="top"/>
            <w:shd w:fill="F6F9FB"/>
            <w:tcMar>
              <w:top w:w="65" w:type="dxa"/>
              <w:start w:w="70" w:type="dxa"/>
              <w:bottom w:w="65" w:type="dxa"/>
              <w:end w:w="70" w:type="dxa"/>
            </w:tcMar>
          </w:tcPr>
          <w:p>
            <w:pPr>
              <w:spacing w:after="0"/>
            </w:pPr>
            <w:r>
              <w:rPr>
                <w:sz w:val="16"/>
              </w:rPr>
              <w:t>Sin servicios pagos obligatorios en la configuración de portfolio.</w:t>
            </w:r>
          </w:p>
        </w:tc>
      </w:tr>
      <w:tr>
        <w:tc>
          <w:tcPr>
            <w:tcW w:type="dxa" w:w="1247"/>
            <w:vAlign w:val="top"/>
            <w:tcMar>
              <w:top w:w="65" w:type="dxa"/>
              <w:start w:w="70" w:type="dxa"/>
              <w:bottom w:w="65" w:type="dxa"/>
              <w:end w:w="70" w:type="dxa"/>
            </w:tcMar>
          </w:tcPr>
          <w:p>
            <w:pPr>
              <w:spacing w:after="0"/>
            </w:pPr>
            <w:r>
              <w:rPr>
                <w:sz w:val="16"/>
              </w:rPr>
              <w:t>NFR-011</w:t>
            </w:r>
          </w:p>
        </w:tc>
        <w:tc>
          <w:tcPr>
            <w:tcW w:type="dxa" w:w="2268"/>
            <w:vAlign w:val="top"/>
            <w:tcMar>
              <w:top w:w="65" w:type="dxa"/>
              <w:start w:w="70" w:type="dxa"/>
              <w:bottom w:w="65" w:type="dxa"/>
              <w:end w:w="70" w:type="dxa"/>
            </w:tcMar>
          </w:tcPr>
          <w:p>
            <w:pPr>
              <w:spacing w:after="0"/>
            </w:pPr>
            <w:r>
              <w:rPr>
                <w:sz w:val="16"/>
              </w:rPr>
              <w:t>Reproducibilidad</w:t>
            </w:r>
          </w:p>
        </w:tc>
        <w:tc>
          <w:tcPr>
            <w:tcW w:type="dxa" w:w="6123"/>
            <w:vAlign w:val="top"/>
            <w:tcMar>
              <w:top w:w="65" w:type="dxa"/>
              <w:start w:w="70" w:type="dxa"/>
              <w:bottom w:w="65" w:type="dxa"/>
              <w:end w:w="70" w:type="dxa"/>
            </w:tcMar>
          </w:tcPr>
          <w:p>
            <w:pPr>
              <w:spacing w:after="0"/>
            </w:pPr>
            <w:r>
              <w:rPr>
                <w:sz w:val="16"/>
              </w:rPr>
              <w:t>README y seeds permiten levantar el proyecto desde cero.</w:t>
            </w:r>
          </w:p>
        </w:tc>
      </w:tr>
      <w:tr>
        <w:tc>
          <w:tcPr>
            <w:tcW w:type="dxa" w:w="1247"/>
            <w:vAlign w:val="top"/>
            <w:shd w:fill="F6F9FB"/>
            <w:tcMar>
              <w:top w:w="65" w:type="dxa"/>
              <w:start w:w="70" w:type="dxa"/>
              <w:bottom w:w="65" w:type="dxa"/>
              <w:end w:w="70" w:type="dxa"/>
            </w:tcMar>
          </w:tcPr>
          <w:p>
            <w:pPr>
              <w:spacing w:after="0"/>
            </w:pPr>
            <w:r>
              <w:rPr>
                <w:sz w:val="16"/>
              </w:rPr>
              <w:t>NFR-012</w:t>
            </w:r>
          </w:p>
        </w:tc>
        <w:tc>
          <w:tcPr>
            <w:tcW w:type="dxa" w:w="2268"/>
            <w:vAlign w:val="top"/>
            <w:shd w:fill="F6F9FB"/>
            <w:tcMar>
              <w:top w:w="65" w:type="dxa"/>
              <w:start w:w="70" w:type="dxa"/>
              <w:bottom w:w="65" w:type="dxa"/>
              <w:end w:w="70" w:type="dxa"/>
            </w:tcMar>
          </w:tcPr>
          <w:p>
            <w:pPr>
              <w:spacing w:after="0"/>
            </w:pPr>
            <w:r>
              <w:rPr>
                <w:sz w:val="16"/>
              </w:rPr>
              <w:t>Localización</w:t>
            </w:r>
          </w:p>
        </w:tc>
        <w:tc>
          <w:tcPr>
            <w:tcW w:type="dxa" w:w="6123"/>
            <w:vAlign w:val="top"/>
            <w:shd w:fill="F6F9FB"/>
            <w:tcMar>
              <w:top w:w="65" w:type="dxa"/>
              <w:start w:w="70" w:type="dxa"/>
              <w:bottom w:w="65" w:type="dxa"/>
              <w:end w:w="70" w:type="dxa"/>
            </w:tcMar>
          </w:tcPr>
          <w:p>
            <w:pPr>
              <w:spacing w:after="0"/>
            </w:pPr>
            <w:r>
              <w:rPr>
                <w:sz w:val="16"/>
              </w:rPr>
              <w:t>Interfaz inicial en español; textos centralizados para futura i18n.</w:t>
            </w:r>
          </w:p>
        </w:tc>
      </w:tr>
    </w:tbl>
    <w:p>
      <w:pPr>
        <w:spacing w:after="20"/>
      </w:pPr>
    </w:p>
    <w:p>
      <w:pPr>
        <w:pStyle w:val="Heading1"/>
      </w:pPr>
      <w:r>
        <w:rPr>
          <w:rFonts w:ascii="Arial" w:hAnsi="Arial"/>
        </w:rPr>
        <w:t>8. Arquitectura técnica</w:t>
      </w:r>
    </w:p>
    <w:p>
      <w:pPr>
        <w:jc w:val="center"/>
      </w:pPr>
      <w:r>
        <w:rPr>
          <w:rFonts w:ascii="Arial" w:hAnsi="Arial"/>
        </w:rPr>
        <w:drawing>
          <wp:inline xmlns:a="http://schemas.openxmlformats.org/drawingml/2006/main" xmlns:pic="http://schemas.openxmlformats.org/drawingml/2006/picture">
            <wp:extent cx="5989320" cy="3572880"/>
            <wp:docPr id="2" name="Picture 2"/>
            <wp:cNvGraphicFramePr>
              <a:graphicFrameLocks noChangeAspect="1"/>
            </wp:cNvGraphicFramePr>
            <a:graphic>
              <a:graphicData uri="http://schemas.openxmlformats.org/drawingml/2006/picture">
                <pic:pic>
                  <pic:nvPicPr>
                    <pic:cNvPr id="0" name="saludflow_architecture.png"/>
                    <pic:cNvPicPr/>
                  </pic:nvPicPr>
                  <pic:blipFill>
                    <a:blip r:embed="rId12"/>
                    <a:stretch>
                      <a:fillRect/>
                    </a:stretch>
                  </pic:blipFill>
                  <pic:spPr>
                    <a:xfrm>
                      <a:off x="0" y="0"/>
                      <a:ext cx="5989320" cy="3572880"/>
                    </a:xfrm>
                    <a:prstGeom prst="rect"/>
                  </pic:spPr>
                </pic:pic>
              </a:graphicData>
            </a:graphic>
          </wp:inline>
        </w:drawing>
      </w:r>
    </w:p>
    <w:p>
      <w:pPr>
        <w:pStyle w:val="Heading2"/>
      </w:pPr>
      <w:r>
        <w:rPr>
          <w:rFonts w:ascii="Arial" w:hAnsi="Arial"/>
        </w:rPr>
        <w:t>8.1 Stack</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1F5A78"/>
            <w:vAlign w:val="center"/>
            <w:tcMar>
              <w:top w:w="80" w:type="dxa"/>
              <w:start w:w="70" w:type="dxa"/>
              <w:bottom w:w="80" w:type="dxa"/>
              <w:end w:w="70" w:type="dxa"/>
            </w:tcMar>
          </w:tcPr>
          <w:p>
            <w:pPr>
              <w:jc w:val="center"/>
            </w:pPr>
            <w:r>
              <w:rPr>
                <w:b/>
                <w:color w:val="FFFFFF"/>
                <w:sz w:val="17"/>
              </w:rPr>
              <w:t>Capa</w:t>
            </w:r>
          </w:p>
        </w:tc>
        <w:tc>
          <w:tcPr>
            <w:tcW w:type="dxa" w:w="2835"/>
            <w:shd w:fill="1F5A78"/>
            <w:vAlign w:val="center"/>
            <w:tcMar>
              <w:top w:w="80" w:type="dxa"/>
              <w:start w:w="70" w:type="dxa"/>
              <w:bottom w:w="80" w:type="dxa"/>
              <w:end w:w="70" w:type="dxa"/>
            </w:tcMar>
          </w:tcPr>
          <w:p>
            <w:pPr>
              <w:jc w:val="center"/>
            </w:pPr>
            <w:r>
              <w:rPr>
                <w:b/>
                <w:color w:val="FFFFFF"/>
                <w:sz w:val="17"/>
              </w:rPr>
              <w:t>Tecnología</w:t>
            </w:r>
          </w:p>
        </w:tc>
        <w:tc>
          <w:tcPr>
            <w:tcW w:type="dxa" w:w="5102"/>
            <w:shd w:fill="1F5A78"/>
            <w:vAlign w:val="center"/>
            <w:tcMar>
              <w:top w:w="80" w:type="dxa"/>
              <w:start w:w="70" w:type="dxa"/>
              <w:bottom w:w="80" w:type="dxa"/>
              <w:end w:w="70" w:type="dxa"/>
            </w:tcMar>
          </w:tcPr>
          <w:p>
            <w:pPr>
              <w:jc w:val="center"/>
            </w:pPr>
            <w:r>
              <w:rPr>
                <w:b/>
                <w:color w:val="FFFFFF"/>
                <w:sz w:val="17"/>
              </w:rPr>
              <w:t>Responsabilidad</w:t>
            </w:r>
          </w:p>
        </w:tc>
      </w:tr>
      <w:tr>
        <w:tc>
          <w:tcPr>
            <w:tcW w:type="dxa" w:w="1701"/>
            <w:vAlign w:val="top"/>
            <w:tcMar>
              <w:top w:w="65" w:type="dxa"/>
              <w:start w:w="70" w:type="dxa"/>
              <w:bottom w:w="65" w:type="dxa"/>
              <w:end w:w="70" w:type="dxa"/>
            </w:tcMar>
          </w:tcPr>
          <w:p>
            <w:pPr>
              <w:spacing w:after="0"/>
            </w:pPr>
            <w:r>
              <w:rPr>
                <w:sz w:val="17"/>
              </w:rPr>
              <w:t>Web</w:t>
            </w:r>
          </w:p>
        </w:tc>
        <w:tc>
          <w:tcPr>
            <w:tcW w:type="dxa" w:w="2835"/>
            <w:vAlign w:val="top"/>
            <w:tcMar>
              <w:top w:w="65" w:type="dxa"/>
              <w:start w:w="70" w:type="dxa"/>
              <w:bottom w:w="65" w:type="dxa"/>
              <w:end w:w="70" w:type="dxa"/>
            </w:tcMar>
          </w:tcPr>
          <w:p>
            <w:pPr>
              <w:spacing w:after="0"/>
            </w:pPr>
            <w:r>
              <w:rPr>
                <w:sz w:val="17"/>
              </w:rPr>
              <w:t>Next.js App Router + React + TypeScript</w:t>
            </w:r>
          </w:p>
        </w:tc>
        <w:tc>
          <w:tcPr>
            <w:tcW w:type="dxa" w:w="5102"/>
            <w:vAlign w:val="top"/>
            <w:tcMar>
              <w:top w:w="65" w:type="dxa"/>
              <w:start w:w="70" w:type="dxa"/>
              <w:bottom w:w="65" w:type="dxa"/>
              <w:end w:w="70" w:type="dxa"/>
            </w:tcMar>
          </w:tcPr>
          <w:p>
            <w:pPr>
              <w:spacing w:after="0"/>
            </w:pPr>
            <w:r>
              <w:rPr>
                <w:sz w:val="17"/>
              </w:rPr>
              <w:t>Rutas, Server Components, formularios, endpoints, SSR y UI.</w:t>
            </w:r>
          </w:p>
        </w:tc>
      </w:tr>
      <w:tr>
        <w:tc>
          <w:tcPr>
            <w:tcW w:type="dxa" w:w="1701"/>
            <w:vAlign w:val="top"/>
            <w:shd w:fill="F6F9FB"/>
            <w:tcMar>
              <w:top w:w="65" w:type="dxa"/>
              <w:start w:w="70" w:type="dxa"/>
              <w:bottom w:w="65" w:type="dxa"/>
              <w:end w:w="70" w:type="dxa"/>
            </w:tcMar>
          </w:tcPr>
          <w:p>
            <w:pPr>
              <w:spacing w:after="0"/>
            </w:pPr>
            <w:r>
              <w:rPr>
                <w:sz w:val="17"/>
              </w:rPr>
              <w:t>Diseño</w:t>
            </w:r>
          </w:p>
        </w:tc>
        <w:tc>
          <w:tcPr>
            <w:tcW w:type="dxa" w:w="2835"/>
            <w:vAlign w:val="top"/>
            <w:shd w:fill="F6F9FB"/>
            <w:tcMar>
              <w:top w:w="65" w:type="dxa"/>
              <w:start w:w="70" w:type="dxa"/>
              <w:bottom w:w="65" w:type="dxa"/>
              <w:end w:w="70" w:type="dxa"/>
            </w:tcMar>
          </w:tcPr>
          <w:p>
            <w:pPr>
              <w:spacing w:after="0"/>
            </w:pPr>
            <w:r>
              <w:rPr>
                <w:sz w:val="17"/>
              </w:rPr>
              <w:t>Tailwind CSS + shadcn/ui</w:t>
            </w:r>
          </w:p>
        </w:tc>
        <w:tc>
          <w:tcPr>
            <w:tcW w:type="dxa" w:w="5102"/>
            <w:vAlign w:val="top"/>
            <w:shd w:fill="F6F9FB"/>
            <w:tcMar>
              <w:top w:w="65" w:type="dxa"/>
              <w:start w:w="70" w:type="dxa"/>
              <w:bottom w:w="65" w:type="dxa"/>
              <w:end w:w="70" w:type="dxa"/>
            </w:tcMar>
          </w:tcPr>
          <w:p>
            <w:pPr>
              <w:spacing w:after="0"/>
            </w:pPr>
            <w:r>
              <w:rPr>
                <w:sz w:val="17"/>
              </w:rPr>
              <w:t>Componentes accesibles y consistentes.</w:t>
            </w:r>
          </w:p>
        </w:tc>
      </w:tr>
      <w:tr>
        <w:tc>
          <w:tcPr>
            <w:tcW w:type="dxa" w:w="1701"/>
            <w:vAlign w:val="top"/>
            <w:tcMar>
              <w:top w:w="65" w:type="dxa"/>
              <w:start w:w="70" w:type="dxa"/>
              <w:bottom w:w="65" w:type="dxa"/>
              <w:end w:w="70" w:type="dxa"/>
            </w:tcMar>
          </w:tcPr>
          <w:p>
            <w:pPr>
              <w:spacing w:after="0"/>
            </w:pPr>
            <w:r>
              <w:rPr>
                <w:sz w:val="17"/>
              </w:rPr>
              <w:t>Validación</w:t>
            </w:r>
          </w:p>
        </w:tc>
        <w:tc>
          <w:tcPr>
            <w:tcW w:type="dxa" w:w="2835"/>
            <w:vAlign w:val="top"/>
            <w:tcMar>
              <w:top w:w="65" w:type="dxa"/>
              <w:start w:w="70" w:type="dxa"/>
              <w:bottom w:w="65" w:type="dxa"/>
              <w:end w:w="70" w:type="dxa"/>
            </w:tcMar>
          </w:tcPr>
          <w:p>
            <w:pPr>
              <w:spacing w:after="0"/>
            </w:pPr>
            <w:r>
              <w:rPr>
                <w:sz w:val="17"/>
              </w:rPr>
              <w:t>Zod</w:t>
            </w:r>
          </w:p>
        </w:tc>
        <w:tc>
          <w:tcPr>
            <w:tcW w:type="dxa" w:w="5102"/>
            <w:vAlign w:val="top"/>
            <w:tcMar>
              <w:top w:w="65" w:type="dxa"/>
              <w:start w:w="70" w:type="dxa"/>
              <w:bottom w:w="65" w:type="dxa"/>
              <w:end w:w="70" w:type="dxa"/>
            </w:tcMar>
          </w:tcPr>
          <w:p>
            <w:pPr>
              <w:spacing w:after="0"/>
            </w:pPr>
            <w:r>
              <w:rPr>
                <w:sz w:val="17"/>
              </w:rPr>
              <w:t>Contratos de entrada/salida y structured output.</w:t>
            </w:r>
          </w:p>
        </w:tc>
      </w:tr>
      <w:tr>
        <w:tc>
          <w:tcPr>
            <w:tcW w:type="dxa" w:w="1701"/>
            <w:vAlign w:val="top"/>
            <w:shd w:fill="F6F9FB"/>
            <w:tcMar>
              <w:top w:w="65" w:type="dxa"/>
              <w:start w:w="70" w:type="dxa"/>
              <w:bottom w:w="65" w:type="dxa"/>
              <w:end w:w="70" w:type="dxa"/>
            </w:tcMar>
          </w:tcPr>
          <w:p>
            <w:pPr>
              <w:spacing w:after="0"/>
            </w:pPr>
            <w:r>
              <w:rPr>
                <w:sz w:val="17"/>
              </w:rPr>
              <w:t>IA</w:t>
            </w:r>
          </w:p>
        </w:tc>
        <w:tc>
          <w:tcPr>
            <w:tcW w:type="dxa" w:w="2835"/>
            <w:vAlign w:val="top"/>
            <w:shd w:fill="F6F9FB"/>
            <w:tcMar>
              <w:top w:w="65" w:type="dxa"/>
              <w:start w:w="70" w:type="dxa"/>
              <w:bottom w:w="65" w:type="dxa"/>
              <w:end w:w="70" w:type="dxa"/>
            </w:tcMar>
          </w:tcPr>
          <w:p>
            <w:pPr>
              <w:spacing w:after="0"/>
            </w:pPr>
            <w:r>
              <w:rPr>
                <w:sz w:val="17"/>
              </w:rPr>
              <w:t>Vercel AI SDK + proveedor Google</w:t>
            </w:r>
          </w:p>
        </w:tc>
        <w:tc>
          <w:tcPr>
            <w:tcW w:type="dxa" w:w="5102"/>
            <w:vAlign w:val="top"/>
            <w:shd w:fill="F6F9FB"/>
            <w:tcMar>
              <w:top w:w="65" w:type="dxa"/>
              <w:start w:w="70" w:type="dxa"/>
              <w:bottom w:w="65" w:type="dxa"/>
              <w:end w:w="70" w:type="dxa"/>
            </w:tcMar>
          </w:tcPr>
          <w:p>
            <w:pPr>
              <w:spacing w:after="0"/>
            </w:pPr>
            <w:r>
              <w:rPr>
                <w:sz w:val="17"/>
              </w:rPr>
              <w:t>Generación estructurada, embeddings y abstracción de proveedor.</w:t>
            </w:r>
          </w:p>
        </w:tc>
      </w:tr>
      <w:tr>
        <w:tc>
          <w:tcPr>
            <w:tcW w:type="dxa" w:w="1701"/>
            <w:vAlign w:val="top"/>
            <w:tcMar>
              <w:top w:w="65" w:type="dxa"/>
              <w:start w:w="70" w:type="dxa"/>
              <w:bottom w:w="65" w:type="dxa"/>
              <w:end w:w="70" w:type="dxa"/>
            </w:tcMar>
          </w:tcPr>
          <w:p>
            <w:pPr>
              <w:spacing w:after="0"/>
            </w:pPr>
            <w:r>
              <w:rPr>
                <w:sz w:val="17"/>
              </w:rPr>
              <w:t>Datos</w:t>
            </w:r>
          </w:p>
        </w:tc>
        <w:tc>
          <w:tcPr>
            <w:tcW w:type="dxa" w:w="2835"/>
            <w:vAlign w:val="top"/>
            <w:tcMar>
              <w:top w:w="65" w:type="dxa"/>
              <w:start w:w="70" w:type="dxa"/>
              <w:bottom w:w="65" w:type="dxa"/>
              <w:end w:w="70" w:type="dxa"/>
            </w:tcMar>
          </w:tcPr>
          <w:p>
            <w:pPr>
              <w:spacing w:after="0"/>
            </w:pPr>
            <w:r>
              <w:rPr>
                <w:sz w:val="17"/>
              </w:rPr>
              <w:t>Supabase Postgres</w:t>
            </w:r>
          </w:p>
        </w:tc>
        <w:tc>
          <w:tcPr>
            <w:tcW w:type="dxa" w:w="5102"/>
            <w:vAlign w:val="top"/>
            <w:tcMar>
              <w:top w:w="65" w:type="dxa"/>
              <w:start w:w="70" w:type="dxa"/>
              <w:bottom w:w="65" w:type="dxa"/>
              <w:end w:w="70" w:type="dxa"/>
            </w:tcMar>
          </w:tcPr>
          <w:p>
            <w:pPr>
              <w:spacing w:after="0"/>
            </w:pPr>
            <w:r>
              <w:rPr>
                <w:sz w:val="17"/>
              </w:rPr>
              <w:t>Persistencia relacional, funciones SQL y vistas.</w:t>
            </w:r>
          </w:p>
        </w:tc>
      </w:tr>
      <w:tr>
        <w:tc>
          <w:tcPr>
            <w:tcW w:type="dxa" w:w="1701"/>
            <w:vAlign w:val="top"/>
            <w:shd w:fill="F6F9FB"/>
            <w:tcMar>
              <w:top w:w="65" w:type="dxa"/>
              <w:start w:w="70" w:type="dxa"/>
              <w:bottom w:w="65" w:type="dxa"/>
              <w:end w:w="70" w:type="dxa"/>
            </w:tcMar>
          </w:tcPr>
          <w:p>
            <w:pPr>
              <w:spacing w:after="0"/>
            </w:pPr>
            <w:r>
              <w:rPr>
                <w:sz w:val="17"/>
              </w:rPr>
              <w:t>Autenticación</w:t>
            </w:r>
          </w:p>
        </w:tc>
        <w:tc>
          <w:tcPr>
            <w:tcW w:type="dxa" w:w="2835"/>
            <w:vAlign w:val="top"/>
            <w:shd w:fill="F6F9FB"/>
            <w:tcMar>
              <w:top w:w="65" w:type="dxa"/>
              <w:start w:w="70" w:type="dxa"/>
              <w:bottom w:w="65" w:type="dxa"/>
              <w:end w:w="70" w:type="dxa"/>
            </w:tcMar>
          </w:tcPr>
          <w:p>
            <w:pPr>
              <w:spacing w:after="0"/>
            </w:pPr>
            <w:r>
              <w:rPr>
                <w:sz w:val="17"/>
              </w:rPr>
              <w:t>Supabase Auth</w:t>
            </w:r>
          </w:p>
        </w:tc>
        <w:tc>
          <w:tcPr>
            <w:tcW w:type="dxa" w:w="5102"/>
            <w:vAlign w:val="top"/>
            <w:shd w:fill="F6F9FB"/>
            <w:tcMar>
              <w:top w:w="65" w:type="dxa"/>
              <w:start w:w="70" w:type="dxa"/>
              <w:bottom w:w="65" w:type="dxa"/>
              <w:end w:w="70" w:type="dxa"/>
            </w:tcMar>
          </w:tcPr>
          <w:p>
            <w:pPr>
              <w:spacing w:after="0"/>
            </w:pPr>
            <w:r>
              <w:rPr>
                <w:sz w:val="17"/>
              </w:rPr>
              <w:t>Anónimo, cuenta admin y sesiones.</w:t>
            </w:r>
          </w:p>
        </w:tc>
      </w:tr>
      <w:tr>
        <w:tc>
          <w:tcPr>
            <w:tcW w:type="dxa" w:w="1701"/>
            <w:vAlign w:val="top"/>
            <w:tcMar>
              <w:top w:w="65" w:type="dxa"/>
              <w:start w:w="70" w:type="dxa"/>
              <w:bottom w:w="65" w:type="dxa"/>
              <w:end w:w="70" w:type="dxa"/>
            </w:tcMar>
          </w:tcPr>
          <w:p>
            <w:pPr>
              <w:spacing w:after="0"/>
            </w:pPr>
            <w:r>
              <w:rPr>
                <w:sz w:val="17"/>
              </w:rPr>
              <w:t>Autorización</w:t>
            </w:r>
          </w:p>
        </w:tc>
        <w:tc>
          <w:tcPr>
            <w:tcW w:type="dxa" w:w="2835"/>
            <w:vAlign w:val="top"/>
            <w:tcMar>
              <w:top w:w="65" w:type="dxa"/>
              <w:start w:w="70" w:type="dxa"/>
              <w:bottom w:w="65" w:type="dxa"/>
              <w:end w:w="70" w:type="dxa"/>
            </w:tcMar>
          </w:tcPr>
          <w:p>
            <w:pPr>
              <w:spacing w:after="0"/>
            </w:pPr>
            <w:r>
              <w:rPr>
                <w:sz w:val="17"/>
              </w:rPr>
              <w:t>Row Level Security</w:t>
            </w:r>
          </w:p>
        </w:tc>
        <w:tc>
          <w:tcPr>
            <w:tcW w:type="dxa" w:w="5102"/>
            <w:vAlign w:val="top"/>
            <w:tcMar>
              <w:top w:w="65" w:type="dxa"/>
              <w:start w:w="70" w:type="dxa"/>
              <w:bottom w:w="65" w:type="dxa"/>
              <w:end w:w="70" w:type="dxa"/>
            </w:tcMar>
          </w:tcPr>
          <w:p>
            <w:pPr>
              <w:spacing w:after="0"/>
            </w:pPr>
            <w:r>
              <w:rPr>
                <w:sz w:val="17"/>
              </w:rPr>
              <w:t>Aislamiento de expedientes por usuario.</w:t>
            </w:r>
          </w:p>
        </w:tc>
      </w:tr>
      <w:tr>
        <w:tc>
          <w:tcPr>
            <w:tcW w:type="dxa" w:w="1701"/>
            <w:vAlign w:val="top"/>
            <w:shd w:fill="F6F9FB"/>
            <w:tcMar>
              <w:top w:w="65" w:type="dxa"/>
              <w:start w:w="70" w:type="dxa"/>
              <w:bottom w:w="65" w:type="dxa"/>
              <w:end w:w="70" w:type="dxa"/>
            </w:tcMar>
          </w:tcPr>
          <w:p>
            <w:pPr>
              <w:spacing w:after="0"/>
            </w:pPr>
            <w:r>
              <w:rPr>
                <w:sz w:val="17"/>
              </w:rPr>
              <w:t>RAG</w:t>
            </w:r>
          </w:p>
        </w:tc>
        <w:tc>
          <w:tcPr>
            <w:tcW w:type="dxa" w:w="2835"/>
            <w:vAlign w:val="top"/>
            <w:shd w:fill="F6F9FB"/>
            <w:tcMar>
              <w:top w:w="65" w:type="dxa"/>
              <w:start w:w="70" w:type="dxa"/>
              <w:bottom w:w="65" w:type="dxa"/>
              <w:end w:w="70" w:type="dxa"/>
            </w:tcMar>
          </w:tcPr>
          <w:p>
            <w:pPr>
              <w:spacing w:after="0"/>
            </w:pPr>
            <w:r>
              <w:rPr>
                <w:sz w:val="17"/>
              </w:rPr>
              <w:t>pgvector + full-text fallback</w:t>
            </w:r>
          </w:p>
        </w:tc>
        <w:tc>
          <w:tcPr>
            <w:tcW w:type="dxa" w:w="5102"/>
            <w:vAlign w:val="top"/>
            <w:shd w:fill="F6F9FB"/>
            <w:tcMar>
              <w:top w:w="65" w:type="dxa"/>
              <w:start w:w="70" w:type="dxa"/>
              <w:bottom w:w="65" w:type="dxa"/>
              <w:end w:w="70" w:type="dxa"/>
            </w:tcMar>
          </w:tcPr>
          <w:p>
            <w:pPr>
              <w:spacing w:after="0"/>
            </w:pPr>
            <w:r>
              <w:rPr>
                <w:sz w:val="17"/>
              </w:rPr>
              <w:t>Recuperación de procedimientos.</w:t>
            </w:r>
          </w:p>
        </w:tc>
      </w:tr>
      <w:tr>
        <w:tc>
          <w:tcPr>
            <w:tcW w:type="dxa" w:w="1701"/>
            <w:vAlign w:val="top"/>
            <w:tcMar>
              <w:top w:w="65" w:type="dxa"/>
              <w:start w:w="70" w:type="dxa"/>
              <w:bottom w:w="65" w:type="dxa"/>
              <w:end w:w="70" w:type="dxa"/>
            </w:tcMar>
          </w:tcPr>
          <w:p>
            <w:pPr>
              <w:spacing w:after="0"/>
            </w:pPr>
            <w:r>
              <w:rPr>
                <w:sz w:val="17"/>
              </w:rPr>
              <w:t>Hosting</w:t>
            </w:r>
          </w:p>
        </w:tc>
        <w:tc>
          <w:tcPr>
            <w:tcW w:type="dxa" w:w="2835"/>
            <w:vAlign w:val="top"/>
            <w:tcMar>
              <w:top w:w="65" w:type="dxa"/>
              <w:start w:w="70" w:type="dxa"/>
              <w:bottom w:w="65" w:type="dxa"/>
              <w:end w:w="70" w:type="dxa"/>
            </w:tcMar>
          </w:tcPr>
          <w:p>
            <w:pPr>
              <w:spacing w:after="0"/>
            </w:pPr>
            <w:r>
              <w:rPr>
                <w:sz w:val="17"/>
              </w:rPr>
              <w:t>Vercel Hobby</w:t>
            </w:r>
          </w:p>
        </w:tc>
        <w:tc>
          <w:tcPr>
            <w:tcW w:type="dxa" w:w="5102"/>
            <w:vAlign w:val="top"/>
            <w:tcMar>
              <w:top w:w="65" w:type="dxa"/>
              <w:start w:w="70" w:type="dxa"/>
              <w:bottom w:w="65" w:type="dxa"/>
              <w:end w:w="70" w:type="dxa"/>
            </w:tcMar>
          </w:tcPr>
          <w:p>
            <w:pPr>
              <w:spacing w:after="0"/>
            </w:pPr>
            <w:r>
              <w:rPr>
                <w:sz w:val="17"/>
              </w:rPr>
              <w:t>Despliegue personal no comercial, previews y HTTPS.</w:t>
            </w:r>
          </w:p>
        </w:tc>
      </w:tr>
      <w:tr>
        <w:tc>
          <w:tcPr>
            <w:tcW w:type="dxa" w:w="1701"/>
            <w:vAlign w:val="top"/>
            <w:shd w:fill="F6F9FB"/>
            <w:tcMar>
              <w:top w:w="65" w:type="dxa"/>
              <w:start w:w="70" w:type="dxa"/>
              <w:bottom w:w="65" w:type="dxa"/>
              <w:end w:w="70" w:type="dxa"/>
            </w:tcMar>
          </w:tcPr>
          <w:p>
            <w:pPr>
              <w:spacing w:after="0"/>
            </w:pPr>
            <w:r>
              <w:rPr>
                <w:sz w:val="17"/>
              </w:rPr>
              <w:t>Código</w:t>
            </w:r>
          </w:p>
        </w:tc>
        <w:tc>
          <w:tcPr>
            <w:tcW w:type="dxa" w:w="2835"/>
            <w:vAlign w:val="top"/>
            <w:shd w:fill="F6F9FB"/>
            <w:tcMar>
              <w:top w:w="65" w:type="dxa"/>
              <w:start w:w="70" w:type="dxa"/>
              <w:bottom w:w="65" w:type="dxa"/>
              <w:end w:w="70" w:type="dxa"/>
            </w:tcMar>
          </w:tcPr>
          <w:p>
            <w:pPr>
              <w:spacing w:after="0"/>
            </w:pPr>
            <w:r>
              <w:rPr>
                <w:sz w:val="17"/>
              </w:rPr>
              <w:t>GitHub</w:t>
            </w:r>
          </w:p>
        </w:tc>
        <w:tc>
          <w:tcPr>
            <w:tcW w:type="dxa" w:w="5102"/>
            <w:vAlign w:val="top"/>
            <w:shd w:fill="F6F9FB"/>
            <w:tcMar>
              <w:top w:w="65" w:type="dxa"/>
              <w:start w:w="70" w:type="dxa"/>
              <w:bottom w:w="65" w:type="dxa"/>
              <w:end w:w="70" w:type="dxa"/>
            </w:tcMar>
          </w:tcPr>
          <w:p>
            <w:pPr>
              <w:spacing w:after="0"/>
            </w:pPr>
            <w:r>
              <w:rPr>
                <w:sz w:val="17"/>
              </w:rPr>
              <w:t>Repositorio público, issues, pull requests y releases.</w:t>
            </w:r>
          </w:p>
        </w:tc>
      </w:tr>
      <w:tr>
        <w:tc>
          <w:tcPr>
            <w:tcW w:type="dxa" w:w="1701"/>
            <w:vAlign w:val="top"/>
            <w:tcMar>
              <w:top w:w="65" w:type="dxa"/>
              <w:start w:w="70" w:type="dxa"/>
              <w:bottom w:w="65" w:type="dxa"/>
              <w:end w:w="70" w:type="dxa"/>
            </w:tcMar>
          </w:tcPr>
          <w:p>
            <w:pPr>
              <w:spacing w:after="0"/>
            </w:pPr>
            <w:r>
              <w:rPr>
                <w:sz w:val="17"/>
              </w:rPr>
              <w:t>Tests</w:t>
            </w:r>
          </w:p>
        </w:tc>
        <w:tc>
          <w:tcPr>
            <w:tcW w:type="dxa" w:w="2835"/>
            <w:vAlign w:val="top"/>
            <w:tcMar>
              <w:top w:w="65" w:type="dxa"/>
              <w:start w:w="70" w:type="dxa"/>
              <w:bottom w:w="65" w:type="dxa"/>
              <w:end w:w="70" w:type="dxa"/>
            </w:tcMar>
          </w:tcPr>
          <w:p>
            <w:pPr>
              <w:spacing w:after="0"/>
            </w:pPr>
            <w:r>
              <w:rPr>
                <w:sz w:val="17"/>
              </w:rPr>
              <w:t>Vitest + Playwright</w:t>
            </w:r>
          </w:p>
        </w:tc>
        <w:tc>
          <w:tcPr>
            <w:tcW w:type="dxa" w:w="5102"/>
            <w:vAlign w:val="top"/>
            <w:tcMar>
              <w:top w:w="65" w:type="dxa"/>
              <w:start w:w="70" w:type="dxa"/>
              <w:bottom w:w="65" w:type="dxa"/>
              <w:end w:w="70" w:type="dxa"/>
            </w:tcMar>
          </w:tcPr>
          <w:p>
            <w:pPr>
              <w:spacing w:after="0"/>
            </w:pPr>
            <w:r>
              <w:rPr>
                <w:sz w:val="17"/>
              </w:rPr>
              <w:t>Pruebas unitarias, integración y E2E.</w:t>
            </w:r>
          </w:p>
        </w:tc>
      </w:tr>
    </w:tbl>
    <w:p>
      <w:pPr>
        <w:spacing w:after="20"/>
      </w:pPr>
    </w:p>
    <w:p>
      <w:pPr>
        <w:pStyle w:val="Heading2"/>
      </w:pPr>
      <w:r>
        <w:rPr>
          <w:rFonts w:ascii="Arial" w:hAnsi="Arial"/>
        </w:rPr>
        <w:t>8.2 Patrón de ejecución agéntica</w:t>
      </w:r>
    </w:p>
    <w:p>
      <w:pPr>
        <w:spacing w:after="100" w:line="259" w:lineRule="auto"/>
      </w:pPr>
      <w:r>
        <w:rPr>
          <w:rFonts w:ascii="Arial" w:hAnsi="Arial"/>
          <w:i w:val="0"/>
        </w:rPr>
        <w:t>La aplicación no mantendrá un proceso duradero en memoria. Cada expediente tendrá un estado persistido. El endpoint de procesamiento leerá el último paso completado, ejecutará el siguiente conjunto de pasos, persistirá resultados intermedios y devolverá el estado. La revisión humana será una transición de base de datos, no una espera activa.</w:t>
      </w:r>
    </w:p>
    <w:p>
      <w:pPr>
        <w:pStyle w:val="CodeBlock"/>
        <w:spacing w:after="120"/>
      </w:pPr>
      <w:r>
        <w:rPr>
          <w:rFonts w:ascii="Consolas" w:hAnsi="Consolas"/>
          <w:sz w:val="16"/>
        </w:rPr>
        <w:t>load state → validate → classify → persist → retrieve → persist → check → draft → risk → pending_review</w:t>
      </w:r>
    </w:p>
    <w:p>
      <w:pPr>
        <w:pStyle w:val="Heading2"/>
      </w:pPr>
      <w:r>
        <w:rPr>
          <w:rFonts w:ascii="Arial" w:hAnsi="Arial"/>
        </w:rPr>
        <w:t>8.3 Degradación elegante</w:t>
      </w:r>
    </w:p>
    <w:p>
      <w:pPr>
        <w:pStyle w:val="ListBullet"/>
        <w:spacing w:after="40" w:line="252" w:lineRule="auto"/>
      </w:pPr>
      <w:r>
        <w:rPr>
          <w:rFonts w:ascii="Arial" w:hAnsi="Arial"/>
        </w:rPr>
        <w:t>Si Gemini devuelve 429: informar límite alcanzado, no reintentar agresivamente y ofrecer Replay.</w:t>
      </w:r>
    </w:p>
    <w:p>
      <w:pPr>
        <w:pStyle w:val="ListBullet"/>
        <w:spacing w:after="40" w:line="252" w:lineRule="auto"/>
      </w:pPr>
      <w:r>
        <w:rPr>
          <w:rFonts w:ascii="Arial" w:hAnsi="Arial"/>
        </w:rPr>
        <w:t>Si Supabase está pausado: landing estática y casos Replay incluidos en el bundle siguen disponibles.</w:t>
      </w:r>
    </w:p>
    <w:p>
      <w:pPr>
        <w:pStyle w:val="ListBullet"/>
        <w:spacing w:after="40" w:line="252" w:lineRule="auto"/>
      </w:pPr>
      <w:r>
        <w:rPr>
          <w:rFonts w:ascii="Arial" w:hAnsi="Arial"/>
        </w:rPr>
        <w:t>Si falla vector search: usar full-text search con categoría y versión.</w:t>
      </w:r>
    </w:p>
    <w:p>
      <w:pPr>
        <w:pStyle w:val="ListBullet"/>
        <w:spacing w:after="40" w:line="252" w:lineRule="auto"/>
      </w:pPr>
      <w:r>
        <w:rPr>
          <w:rFonts w:ascii="Arial" w:hAnsi="Arial"/>
        </w:rPr>
        <w:t>Si no hay evidencia suficiente: no generar respuesta final; escalar.</w:t>
      </w:r>
    </w:p>
    <w:p>
      <w:pPr>
        <w:pStyle w:val="ListBullet"/>
        <w:spacing w:after="40" w:line="252" w:lineRule="auto"/>
      </w:pPr>
      <w:r>
        <w:rPr>
          <w:rFonts w:ascii="Arial" w:hAnsi="Arial"/>
        </w:rPr>
        <w:t>Si el run se interrumpe: reanudar desde el último estado persistido.</w:t>
      </w:r>
    </w:p>
    <w:p>
      <w:pPr>
        <w:pStyle w:val="ListBullet"/>
        <w:spacing w:after="40" w:line="252" w:lineRule="auto"/>
      </w:pPr>
      <w:r>
        <w:rPr>
          <w:rFonts w:ascii="Arial" w:hAnsi="Arial"/>
        </w:rPr>
        <w:t>Si falta una variable de entorno: health check y UI muestran configuración incompleta sin exponer valores.</w:t>
      </w:r>
    </w:p>
    <w:p>
      <w:pPr>
        <w:pStyle w:val="Heading1"/>
      </w:pPr>
      <w:r>
        <w:rPr>
          <w:rFonts w:ascii="Arial" w:hAnsi="Arial"/>
        </w:rPr>
        <w:t>9. Diseño del agente</w:t>
      </w:r>
    </w:p>
    <w:p>
      <w:pPr>
        <w:pStyle w:val="Heading2"/>
      </w:pPr>
      <w:r>
        <w:rPr>
          <w:rFonts w:ascii="Arial" w:hAnsi="Arial"/>
        </w:rPr>
        <w:t>9.1 Estado canónico</w:t>
      </w:r>
    </w:p>
    <w:p>
      <w:pPr>
        <w:pStyle w:val="CodeBlock"/>
        <w:spacing w:after="120"/>
      </w:pPr>
      <w:r>
        <w:rPr>
          <w:rFonts w:ascii="Consolas" w:hAnsi="Consolas"/>
          <w:sz w:val="16"/>
        </w:rPr>
        <w:t>type CaseState = {</w:t>
        <w:br/>
        <w:t xml:space="preserve">  caseId: string</w:t>
        <w:br/>
        <w:t xml:space="preserve">  ownerId: string</w:t>
        <w:br/>
        <w:t xml:space="preserve">  status: CaseStatus</w:t>
        <w:br/>
        <w:t xml:space="preserve">  inputText: string</w:t>
        <w:br/>
        <w:t xml:space="preserve">  piiFlags: PiiFlag[]</w:t>
        <w:br/>
        <w:t xml:space="preserve">  classification?: Classification</w:t>
        <w:br/>
        <w:t xml:space="preserve">  extractedData?: Record&lt;string, unknown&gt;</w:t>
        <w:br/>
        <w:t xml:space="preserve">  retrievedEvidence?: EvidenceChunk[]</w:t>
        <w:br/>
        <w:t xml:space="preserve">  completeness?: CompletenessResult</w:t>
        <w:br/>
        <w:t xml:space="preserve">  draft?: DraftResponse</w:t>
        <w:br/>
        <w:t xml:space="preserve">  risk?: RiskAssessment</w:t>
        <w:br/>
        <w:t xml:space="preserve">  review?: HumanReview</w:t>
        <w:br/>
        <w:t xml:space="preserve">  promptVersion: string</w:t>
        <w:br/>
        <w:t xml:space="preserve">  modelVersion?: string</w:t>
        <w:br/>
        <w:t xml:space="preserve">  correlationId: string</w:t>
        <w:br/>
        <w:t>}</w:t>
      </w:r>
    </w:p>
    <w:p>
      <w:pPr>
        <w:pStyle w:val="Heading2"/>
      </w:pPr>
      <w:r>
        <w:rPr>
          <w:rFonts w:ascii="Arial" w:hAnsi="Arial"/>
        </w:rPr>
        <w:t>9.2 Herramientas permitidas</w:t>
      </w:r>
    </w:p>
    <w:tbl>
      <w:tblPr>
        <w:tblStyle w:val="TableGrid"/>
        <w:tblW w:type="auto" w:w="0"/>
        <w:jc w:val="center"/>
        <w:tblLook w:firstColumn="1" w:firstRow="1" w:lastColumn="0" w:lastRow="0" w:noHBand="0" w:noVBand="1" w:val="04A0"/>
      </w:tblPr>
      <w:tblGrid>
        <w:gridCol w:w="2040"/>
        <w:gridCol w:w="2040"/>
        <w:gridCol w:w="2040"/>
        <w:gridCol w:w="2040"/>
        <w:gridCol w:w="204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Tool</w:t>
            </w:r>
          </w:p>
        </w:tc>
        <w:tc>
          <w:tcPr>
            <w:tcW w:type="dxa" w:w="1701"/>
            <w:shd w:fill="1F5A78"/>
            <w:vAlign w:val="center"/>
            <w:tcMar>
              <w:top w:w="80" w:type="dxa"/>
              <w:start w:w="70" w:type="dxa"/>
              <w:bottom w:w="80" w:type="dxa"/>
              <w:end w:w="70" w:type="dxa"/>
            </w:tcMar>
          </w:tcPr>
          <w:p>
            <w:pPr>
              <w:jc w:val="center"/>
            </w:pPr>
            <w:r>
              <w:rPr>
                <w:b/>
                <w:color w:val="FFFFFF"/>
                <w:sz w:val="17"/>
              </w:rPr>
              <w:t>Tipo</w:t>
            </w:r>
          </w:p>
        </w:tc>
        <w:tc>
          <w:tcPr>
            <w:tcW w:type="dxa" w:w="2268"/>
            <w:shd w:fill="1F5A78"/>
            <w:vAlign w:val="center"/>
            <w:tcMar>
              <w:top w:w="80" w:type="dxa"/>
              <w:start w:w="70" w:type="dxa"/>
              <w:bottom w:w="80" w:type="dxa"/>
              <w:end w:w="70" w:type="dxa"/>
            </w:tcMar>
          </w:tcPr>
          <w:p>
            <w:pPr>
              <w:jc w:val="center"/>
            </w:pPr>
            <w:r>
              <w:rPr>
                <w:b/>
                <w:color w:val="FFFFFF"/>
                <w:sz w:val="17"/>
              </w:rPr>
              <w:t>Entrada</w:t>
            </w:r>
          </w:p>
        </w:tc>
        <w:tc>
          <w:tcPr>
            <w:tcW w:type="dxa" w:w="2268"/>
            <w:shd w:fill="1F5A78"/>
            <w:vAlign w:val="center"/>
            <w:tcMar>
              <w:top w:w="80" w:type="dxa"/>
              <w:start w:w="70" w:type="dxa"/>
              <w:bottom w:w="80" w:type="dxa"/>
              <w:end w:w="70" w:type="dxa"/>
            </w:tcMar>
          </w:tcPr>
          <w:p>
            <w:pPr>
              <w:jc w:val="center"/>
            </w:pPr>
            <w:r>
              <w:rPr>
                <w:b/>
                <w:color w:val="FFFFFF"/>
                <w:sz w:val="17"/>
              </w:rPr>
              <w:t>Salida</w:t>
            </w:r>
          </w:p>
        </w:tc>
        <w:tc>
          <w:tcPr>
            <w:tcW w:type="dxa" w:w="1134"/>
            <w:shd w:fill="1F5A78"/>
            <w:vAlign w:val="center"/>
            <w:tcMar>
              <w:top w:w="80" w:type="dxa"/>
              <w:start w:w="70" w:type="dxa"/>
              <w:bottom w:w="80" w:type="dxa"/>
              <w:end w:w="70" w:type="dxa"/>
            </w:tcMar>
          </w:tcPr>
          <w:p>
            <w:pPr>
              <w:jc w:val="center"/>
            </w:pPr>
            <w:r>
              <w:rPr>
                <w:b/>
                <w:color w:val="FFFFFF"/>
                <w:sz w:val="17"/>
              </w:rPr>
              <w:t>Side effect</w:t>
            </w:r>
          </w:p>
        </w:tc>
      </w:tr>
      <w:tr>
        <w:tc>
          <w:tcPr>
            <w:tcW w:type="dxa" w:w="2268"/>
            <w:vAlign w:val="top"/>
            <w:tcMar>
              <w:top w:w="65" w:type="dxa"/>
              <w:start w:w="70" w:type="dxa"/>
              <w:bottom w:w="65" w:type="dxa"/>
              <w:end w:w="70" w:type="dxa"/>
            </w:tcMar>
          </w:tcPr>
          <w:p>
            <w:pPr>
              <w:spacing w:after="0"/>
            </w:pPr>
            <w:r>
              <w:rPr>
                <w:sz w:val="17"/>
              </w:rPr>
              <w:t>validate_input</w:t>
            </w:r>
          </w:p>
        </w:tc>
        <w:tc>
          <w:tcPr>
            <w:tcW w:type="dxa" w:w="1701"/>
            <w:vAlign w:val="top"/>
            <w:tcMar>
              <w:top w:w="65" w:type="dxa"/>
              <w:start w:w="70" w:type="dxa"/>
              <w:bottom w:w="65" w:type="dxa"/>
              <w:end w:w="70" w:type="dxa"/>
            </w:tcMar>
          </w:tcPr>
          <w:p>
            <w:pPr>
              <w:spacing w:after="0"/>
            </w:pPr>
            <w:r>
              <w:rPr>
                <w:sz w:val="17"/>
              </w:rPr>
              <w:t>Determinista</w:t>
            </w:r>
          </w:p>
        </w:tc>
        <w:tc>
          <w:tcPr>
            <w:tcW w:type="dxa" w:w="2268"/>
            <w:vAlign w:val="top"/>
            <w:tcMar>
              <w:top w:w="65" w:type="dxa"/>
              <w:start w:w="70" w:type="dxa"/>
              <w:bottom w:w="65" w:type="dxa"/>
              <w:end w:w="70" w:type="dxa"/>
            </w:tcMar>
          </w:tcPr>
          <w:p>
            <w:pPr>
              <w:spacing w:after="0"/>
            </w:pPr>
            <w:r>
              <w:rPr>
                <w:sz w:val="17"/>
              </w:rPr>
              <w:t>Texto</w:t>
            </w:r>
          </w:p>
        </w:tc>
        <w:tc>
          <w:tcPr>
            <w:tcW w:type="dxa" w:w="2268"/>
            <w:vAlign w:val="top"/>
            <w:tcMar>
              <w:top w:w="65" w:type="dxa"/>
              <w:start w:w="70" w:type="dxa"/>
              <w:bottom w:w="65" w:type="dxa"/>
              <w:end w:w="70" w:type="dxa"/>
            </w:tcMar>
          </w:tcPr>
          <w:p>
            <w:pPr>
              <w:spacing w:after="0"/>
            </w:pPr>
            <w:r>
              <w:rPr>
                <w:sz w:val="17"/>
              </w:rPr>
              <w:t>flags + errores</w:t>
            </w:r>
          </w:p>
        </w:tc>
        <w:tc>
          <w:tcPr>
            <w:tcW w:type="dxa" w:w="1134"/>
            <w:vAlign w:val="top"/>
            <w:tcMar>
              <w:top w:w="65" w:type="dxa"/>
              <w:start w:w="70" w:type="dxa"/>
              <w:bottom w:w="65" w:type="dxa"/>
              <w:end w:w="70" w:type="dxa"/>
            </w:tcMar>
          </w:tcPr>
          <w:p>
            <w:pPr>
              <w:spacing w:after="0"/>
            </w:pPr>
            <w:r>
              <w:rPr>
                <w:sz w:val="17"/>
              </w:rPr>
              <w:t>No</w:t>
            </w:r>
          </w:p>
        </w:tc>
      </w:tr>
      <w:tr>
        <w:tc>
          <w:tcPr>
            <w:tcW w:type="dxa" w:w="2268"/>
            <w:vAlign w:val="top"/>
            <w:shd w:fill="F6F9FB"/>
            <w:tcMar>
              <w:top w:w="65" w:type="dxa"/>
              <w:start w:w="70" w:type="dxa"/>
              <w:bottom w:w="65" w:type="dxa"/>
              <w:end w:w="70" w:type="dxa"/>
            </w:tcMar>
          </w:tcPr>
          <w:p>
            <w:pPr>
              <w:spacing w:after="0"/>
            </w:pPr>
            <w:r>
              <w:rPr>
                <w:sz w:val="17"/>
              </w:rPr>
              <w:t>classify_and_extract</w:t>
            </w:r>
          </w:p>
        </w:tc>
        <w:tc>
          <w:tcPr>
            <w:tcW w:type="dxa" w:w="1701"/>
            <w:vAlign w:val="top"/>
            <w:shd w:fill="F6F9FB"/>
            <w:tcMar>
              <w:top w:w="65" w:type="dxa"/>
              <w:start w:w="70" w:type="dxa"/>
              <w:bottom w:w="65" w:type="dxa"/>
              <w:end w:w="70" w:type="dxa"/>
            </w:tcMar>
          </w:tcPr>
          <w:p>
            <w:pPr>
              <w:spacing w:after="0"/>
            </w:pPr>
            <w:r>
              <w:rPr>
                <w:sz w:val="17"/>
              </w:rPr>
              <w:t>LLM estructurado</w:t>
            </w:r>
          </w:p>
        </w:tc>
        <w:tc>
          <w:tcPr>
            <w:tcW w:type="dxa" w:w="2268"/>
            <w:vAlign w:val="top"/>
            <w:shd w:fill="F6F9FB"/>
            <w:tcMar>
              <w:top w:w="65" w:type="dxa"/>
              <w:start w:w="70" w:type="dxa"/>
              <w:bottom w:w="65" w:type="dxa"/>
              <w:end w:w="70" w:type="dxa"/>
            </w:tcMar>
          </w:tcPr>
          <w:p>
            <w:pPr>
              <w:spacing w:after="0"/>
            </w:pPr>
            <w:r>
              <w:rPr>
                <w:sz w:val="17"/>
              </w:rPr>
              <w:t>Texto</w:t>
            </w:r>
          </w:p>
        </w:tc>
        <w:tc>
          <w:tcPr>
            <w:tcW w:type="dxa" w:w="2268"/>
            <w:vAlign w:val="top"/>
            <w:shd w:fill="F6F9FB"/>
            <w:tcMar>
              <w:top w:w="65" w:type="dxa"/>
              <w:start w:w="70" w:type="dxa"/>
              <w:bottom w:w="65" w:type="dxa"/>
              <w:end w:w="70" w:type="dxa"/>
            </w:tcMar>
          </w:tcPr>
          <w:p>
            <w:pPr>
              <w:spacing w:after="0"/>
            </w:pPr>
            <w:r>
              <w:rPr>
                <w:sz w:val="17"/>
              </w:rPr>
              <w:t>categoría + campos</w:t>
            </w:r>
          </w:p>
        </w:tc>
        <w:tc>
          <w:tcPr>
            <w:tcW w:type="dxa" w:w="1134"/>
            <w:vAlign w:val="top"/>
            <w:shd w:fill="F6F9FB"/>
            <w:tcMar>
              <w:top w:w="65" w:type="dxa"/>
              <w:start w:w="70" w:type="dxa"/>
              <w:bottom w:w="65" w:type="dxa"/>
              <w:end w:w="70" w:type="dxa"/>
            </w:tcMar>
          </w:tcPr>
          <w:p>
            <w:pPr>
              <w:spacing w:after="0"/>
            </w:pPr>
            <w:r>
              <w:rPr>
                <w:sz w:val="17"/>
              </w:rPr>
              <w:t>No</w:t>
            </w:r>
          </w:p>
        </w:tc>
      </w:tr>
      <w:tr>
        <w:tc>
          <w:tcPr>
            <w:tcW w:type="dxa" w:w="2268"/>
            <w:vAlign w:val="top"/>
            <w:tcMar>
              <w:top w:w="65" w:type="dxa"/>
              <w:start w:w="70" w:type="dxa"/>
              <w:bottom w:w="65" w:type="dxa"/>
              <w:end w:w="70" w:type="dxa"/>
            </w:tcMar>
          </w:tcPr>
          <w:p>
            <w:pPr>
              <w:spacing w:after="0"/>
            </w:pPr>
            <w:r>
              <w:rPr>
                <w:sz w:val="17"/>
              </w:rPr>
              <w:t>search_procedures</w:t>
            </w:r>
          </w:p>
        </w:tc>
        <w:tc>
          <w:tcPr>
            <w:tcW w:type="dxa" w:w="1701"/>
            <w:vAlign w:val="top"/>
            <w:tcMar>
              <w:top w:w="65" w:type="dxa"/>
              <w:start w:w="70" w:type="dxa"/>
              <w:bottom w:w="65" w:type="dxa"/>
              <w:end w:w="70" w:type="dxa"/>
            </w:tcMar>
          </w:tcPr>
          <w:p>
            <w:pPr>
              <w:spacing w:after="0"/>
            </w:pPr>
            <w:r>
              <w:rPr>
                <w:sz w:val="17"/>
              </w:rPr>
              <w:t>DB/vector</w:t>
            </w:r>
          </w:p>
        </w:tc>
        <w:tc>
          <w:tcPr>
            <w:tcW w:type="dxa" w:w="2268"/>
            <w:vAlign w:val="top"/>
            <w:tcMar>
              <w:top w:w="65" w:type="dxa"/>
              <w:start w:w="70" w:type="dxa"/>
              <w:bottom w:w="65" w:type="dxa"/>
              <w:end w:w="70" w:type="dxa"/>
            </w:tcMar>
          </w:tcPr>
          <w:p>
            <w:pPr>
              <w:spacing w:after="0"/>
            </w:pPr>
            <w:r>
              <w:rPr>
                <w:sz w:val="17"/>
              </w:rPr>
              <w:t>query + filtros</w:t>
            </w:r>
          </w:p>
        </w:tc>
        <w:tc>
          <w:tcPr>
            <w:tcW w:type="dxa" w:w="2268"/>
            <w:vAlign w:val="top"/>
            <w:tcMar>
              <w:top w:w="65" w:type="dxa"/>
              <w:start w:w="70" w:type="dxa"/>
              <w:bottom w:w="65" w:type="dxa"/>
              <w:end w:w="70" w:type="dxa"/>
            </w:tcMar>
          </w:tcPr>
          <w:p>
            <w:pPr>
              <w:spacing w:after="0"/>
            </w:pPr>
            <w:r>
              <w:rPr>
                <w:sz w:val="17"/>
              </w:rPr>
              <w:t>chunks citables</w:t>
            </w:r>
          </w:p>
        </w:tc>
        <w:tc>
          <w:tcPr>
            <w:tcW w:type="dxa" w:w="1134"/>
            <w:vAlign w:val="top"/>
            <w:tcMar>
              <w:top w:w="65" w:type="dxa"/>
              <w:start w:w="70" w:type="dxa"/>
              <w:bottom w:w="65" w:type="dxa"/>
              <w:end w:w="70" w:type="dxa"/>
            </w:tcMar>
          </w:tcPr>
          <w:p>
            <w:pPr>
              <w:spacing w:after="0"/>
            </w:pPr>
            <w:r>
              <w:rPr>
                <w:sz w:val="17"/>
              </w:rPr>
              <w:t>Lectura</w:t>
            </w:r>
          </w:p>
        </w:tc>
      </w:tr>
      <w:tr>
        <w:tc>
          <w:tcPr>
            <w:tcW w:type="dxa" w:w="2268"/>
            <w:vAlign w:val="top"/>
            <w:shd w:fill="F6F9FB"/>
            <w:tcMar>
              <w:top w:w="65" w:type="dxa"/>
              <w:start w:w="70" w:type="dxa"/>
              <w:bottom w:w="65" w:type="dxa"/>
              <w:end w:w="70" w:type="dxa"/>
            </w:tcMar>
          </w:tcPr>
          <w:p>
            <w:pPr>
              <w:spacing w:after="0"/>
            </w:pPr>
            <w:r>
              <w:rPr>
                <w:sz w:val="17"/>
              </w:rPr>
              <w:t>check_requirements</w:t>
            </w:r>
          </w:p>
        </w:tc>
        <w:tc>
          <w:tcPr>
            <w:tcW w:type="dxa" w:w="1701"/>
            <w:vAlign w:val="top"/>
            <w:shd w:fill="F6F9FB"/>
            <w:tcMar>
              <w:top w:w="65" w:type="dxa"/>
              <w:start w:w="70" w:type="dxa"/>
              <w:bottom w:w="65" w:type="dxa"/>
              <w:end w:w="70" w:type="dxa"/>
            </w:tcMar>
          </w:tcPr>
          <w:p>
            <w:pPr>
              <w:spacing w:after="0"/>
            </w:pPr>
            <w:r>
              <w:rPr>
                <w:sz w:val="17"/>
              </w:rPr>
              <w:t>Determinista</w:t>
            </w:r>
          </w:p>
        </w:tc>
        <w:tc>
          <w:tcPr>
            <w:tcW w:type="dxa" w:w="2268"/>
            <w:vAlign w:val="top"/>
            <w:shd w:fill="F6F9FB"/>
            <w:tcMar>
              <w:top w:w="65" w:type="dxa"/>
              <w:start w:w="70" w:type="dxa"/>
              <w:bottom w:w="65" w:type="dxa"/>
              <w:end w:w="70" w:type="dxa"/>
            </w:tcMar>
          </w:tcPr>
          <w:p>
            <w:pPr>
              <w:spacing w:after="0"/>
            </w:pPr>
            <w:r>
              <w:rPr>
                <w:sz w:val="17"/>
              </w:rPr>
              <w:t>campos + procedimiento</w:t>
            </w:r>
          </w:p>
        </w:tc>
        <w:tc>
          <w:tcPr>
            <w:tcW w:type="dxa" w:w="2268"/>
            <w:vAlign w:val="top"/>
            <w:shd w:fill="F6F9FB"/>
            <w:tcMar>
              <w:top w:w="65" w:type="dxa"/>
              <w:start w:w="70" w:type="dxa"/>
              <w:bottom w:w="65" w:type="dxa"/>
              <w:end w:w="70" w:type="dxa"/>
            </w:tcMar>
          </w:tcPr>
          <w:p>
            <w:pPr>
              <w:spacing w:after="0"/>
            </w:pPr>
            <w:r>
              <w:rPr>
                <w:sz w:val="17"/>
              </w:rPr>
              <w:t>faltantes/conflictos</w:t>
            </w:r>
          </w:p>
        </w:tc>
        <w:tc>
          <w:tcPr>
            <w:tcW w:type="dxa" w:w="1134"/>
            <w:vAlign w:val="top"/>
            <w:shd w:fill="F6F9FB"/>
            <w:tcMar>
              <w:top w:w="65" w:type="dxa"/>
              <w:start w:w="70" w:type="dxa"/>
              <w:bottom w:w="65" w:type="dxa"/>
              <w:end w:w="70" w:type="dxa"/>
            </w:tcMar>
          </w:tcPr>
          <w:p>
            <w:pPr>
              <w:spacing w:after="0"/>
            </w:pPr>
            <w:r>
              <w:rPr>
                <w:sz w:val="17"/>
              </w:rPr>
              <w:t>No</w:t>
            </w:r>
          </w:p>
        </w:tc>
      </w:tr>
      <w:tr>
        <w:tc>
          <w:tcPr>
            <w:tcW w:type="dxa" w:w="2268"/>
            <w:vAlign w:val="top"/>
            <w:tcMar>
              <w:top w:w="65" w:type="dxa"/>
              <w:start w:w="70" w:type="dxa"/>
              <w:bottom w:w="65" w:type="dxa"/>
              <w:end w:w="70" w:type="dxa"/>
            </w:tcMar>
          </w:tcPr>
          <w:p>
            <w:pPr>
              <w:spacing w:after="0"/>
            </w:pPr>
            <w:r>
              <w:rPr>
                <w:sz w:val="17"/>
              </w:rPr>
              <w:t>generate_draft</w:t>
            </w:r>
          </w:p>
        </w:tc>
        <w:tc>
          <w:tcPr>
            <w:tcW w:type="dxa" w:w="1701"/>
            <w:vAlign w:val="top"/>
            <w:tcMar>
              <w:top w:w="65" w:type="dxa"/>
              <w:start w:w="70" w:type="dxa"/>
              <w:bottom w:w="65" w:type="dxa"/>
              <w:end w:w="70" w:type="dxa"/>
            </w:tcMar>
          </w:tcPr>
          <w:p>
            <w:pPr>
              <w:spacing w:after="0"/>
            </w:pPr>
            <w:r>
              <w:rPr>
                <w:sz w:val="17"/>
              </w:rPr>
              <w:t>LLM grounded</w:t>
            </w:r>
          </w:p>
        </w:tc>
        <w:tc>
          <w:tcPr>
            <w:tcW w:type="dxa" w:w="2268"/>
            <w:vAlign w:val="top"/>
            <w:tcMar>
              <w:top w:w="65" w:type="dxa"/>
              <w:start w:w="70" w:type="dxa"/>
              <w:bottom w:w="65" w:type="dxa"/>
              <w:end w:w="70" w:type="dxa"/>
            </w:tcMar>
          </w:tcPr>
          <w:p>
            <w:pPr>
              <w:spacing w:after="0"/>
            </w:pPr>
            <w:r>
              <w:rPr>
                <w:sz w:val="17"/>
              </w:rPr>
              <w:t>estado + evidencia</w:t>
            </w:r>
          </w:p>
        </w:tc>
        <w:tc>
          <w:tcPr>
            <w:tcW w:type="dxa" w:w="2268"/>
            <w:vAlign w:val="top"/>
            <w:tcMar>
              <w:top w:w="65" w:type="dxa"/>
              <w:start w:w="70" w:type="dxa"/>
              <w:bottom w:w="65" w:type="dxa"/>
              <w:end w:w="70" w:type="dxa"/>
            </w:tcMar>
          </w:tcPr>
          <w:p>
            <w:pPr>
              <w:spacing w:after="0"/>
            </w:pPr>
            <w:r>
              <w:rPr>
                <w:sz w:val="17"/>
              </w:rPr>
              <w:t>borrador + citas</w:t>
            </w:r>
          </w:p>
        </w:tc>
        <w:tc>
          <w:tcPr>
            <w:tcW w:type="dxa" w:w="1134"/>
            <w:vAlign w:val="top"/>
            <w:tcMar>
              <w:top w:w="65" w:type="dxa"/>
              <w:start w:w="70" w:type="dxa"/>
              <w:bottom w:w="65" w:type="dxa"/>
              <w:end w:w="70" w:type="dxa"/>
            </w:tcMar>
          </w:tcPr>
          <w:p>
            <w:pPr>
              <w:spacing w:after="0"/>
            </w:pPr>
            <w:r>
              <w:rPr>
                <w:sz w:val="17"/>
              </w:rPr>
              <w:t>No</w:t>
            </w:r>
          </w:p>
        </w:tc>
      </w:tr>
      <w:tr>
        <w:tc>
          <w:tcPr>
            <w:tcW w:type="dxa" w:w="2268"/>
            <w:vAlign w:val="top"/>
            <w:shd w:fill="F6F9FB"/>
            <w:tcMar>
              <w:top w:w="65" w:type="dxa"/>
              <w:start w:w="70" w:type="dxa"/>
              <w:bottom w:w="65" w:type="dxa"/>
              <w:end w:w="70" w:type="dxa"/>
            </w:tcMar>
          </w:tcPr>
          <w:p>
            <w:pPr>
              <w:spacing w:after="0"/>
            </w:pPr>
            <w:r>
              <w:rPr>
                <w:sz w:val="17"/>
              </w:rPr>
              <w:t>score_risk</w:t>
            </w:r>
          </w:p>
        </w:tc>
        <w:tc>
          <w:tcPr>
            <w:tcW w:type="dxa" w:w="1701"/>
            <w:vAlign w:val="top"/>
            <w:shd w:fill="F6F9FB"/>
            <w:tcMar>
              <w:top w:w="65" w:type="dxa"/>
              <w:start w:w="70" w:type="dxa"/>
              <w:bottom w:w="65" w:type="dxa"/>
              <w:end w:w="70" w:type="dxa"/>
            </w:tcMar>
          </w:tcPr>
          <w:p>
            <w:pPr>
              <w:spacing w:after="0"/>
            </w:pPr>
            <w:r>
              <w:rPr>
                <w:sz w:val="17"/>
              </w:rPr>
              <w:t>Híbrido</w:t>
            </w:r>
          </w:p>
        </w:tc>
        <w:tc>
          <w:tcPr>
            <w:tcW w:type="dxa" w:w="2268"/>
            <w:vAlign w:val="top"/>
            <w:shd w:fill="F6F9FB"/>
            <w:tcMar>
              <w:top w:w="65" w:type="dxa"/>
              <w:start w:w="70" w:type="dxa"/>
              <w:bottom w:w="65" w:type="dxa"/>
              <w:end w:w="70" w:type="dxa"/>
            </w:tcMar>
          </w:tcPr>
          <w:p>
            <w:pPr>
              <w:spacing w:after="0"/>
            </w:pPr>
            <w:r>
              <w:rPr>
                <w:sz w:val="17"/>
              </w:rPr>
              <w:t>estado</w:t>
            </w:r>
          </w:p>
        </w:tc>
        <w:tc>
          <w:tcPr>
            <w:tcW w:type="dxa" w:w="2268"/>
            <w:vAlign w:val="top"/>
            <w:shd w:fill="F6F9FB"/>
            <w:tcMar>
              <w:top w:w="65" w:type="dxa"/>
              <w:start w:w="70" w:type="dxa"/>
              <w:bottom w:w="65" w:type="dxa"/>
              <w:end w:w="70" w:type="dxa"/>
            </w:tcMar>
          </w:tcPr>
          <w:p>
            <w:pPr>
              <w:spacing w:after="0"/>
            </w:pPr>
            <w:r>
              <w:rPr>
                <w:sz w:val="17"/>
              </w:rPr>
              <w:t>nivel + motivos + reglas</w:t>
            </w:r>
          </w:p>
        </w:tc>
        <w:tc>
          <w:tcPr>
            <w:tcW w:type="dxa" w:w="1134"/>
            <w:vAlign w:val="top"/>
            <w:shd w:fill="F6F9FB"/>
            <w:tcMar>
              <w:top w:w="65" w:type="dxa"/>
              <w:start w:w="70" w:type="dxa"/>
              <w:bottom w:w="65" w:type="dxa"/>
              <w:end w:w="70" w:type="dxa"/>
            </w:tcMar>
          </w:tcPr>
          <w:p>
            <w:pPr>
              <w:spacing w:after="0"/>
            </w:pPr>
            <w:r>
              <w:rPr>
                <w:sz w:val="17"/>
              </w:rPr>
              <w:t>No</w:t>
            </w:r>
          </w:p>
        </w:tc>
      </w:tr>
      <w:tr>
        <w:tc>
          <w:tcPr>
            <w:tcW w:type="dxa" w:w="2268"/>
            <w:vAlign w:val="top"/>
            <w:tcMar>
              <w:top w:w="65" w:type="dxa"/>
              <w:start w:w="70" w:type="dxa"/>
              <w:bottom w:w="65" w:type="dxa"/>
              <w:end w:w="70" w:type="dxa"/>
            </w:tcMar>
          </w:tcPr>
          <w:p>
            <w:pPr>
              <w:spacing w:after="0"/>
            </w:pPr>
            <w:r>
              <w:rPr>
                <w:sz w:val="17"/>
              </w:rPr>
              <w:t>request_human_review</w:t>
            </w:r>
          </w:p>
        </w:tc>
        <w:tc>
          <w:tcPr>
            <w:tcW w:type="dxa" w:w="1701"/>
            <w:vAlign w:val="top"/>
            <w:tcMar>
              <w:top w:w="65" w:type="dxa"/>
              <w:start w:w="70" w:type="dxa"/>
              <w:bottom w:w="65" w:type="dxa"/>
              <w:end w:w="70" w:type="dxa"/>
            </w:tcMar>
          </w:tcPr>
          <w:p>
            <w:pPr>
              <w:spacing w:after="0"/>
            </w:pPr>
            <w:r>
              <w:rPr>
                <w:sz w:val="17"/>
              </w:rPr>
              <w:t>Persistencia</w:t>
            </w:r>
          </w:p>
        </w:tc>
        <w:tc>
          <w:tcPr>
            <w:tcW w:type="dxa" w:w="2268"/>
            <w:vAlign w:val="top"/>
            <w:tcMar>
              <w:top w:w="65" w:type="dxa"/>
              <w:start w:w="70" w:type="dxa"/>
              <w:bottom w:w="65" w:type="dxa"/>
              <w:end w:w="70" w:type="dxa"/>
            </w:tcMar>
          </w:tcPr>
          <w:p>
            <w:pPr>
              <w:spacing w:after="0"/>
            </w:pPr>
            <w:r>
              <w:rPr>
                <w:sz w:val="17"/>
              </w:rPr>
              <w:t>run</w:t>
            </w:r>
          </w:p>
        </w:tc>
        <w:tc>
          <w:tcPr>
            <w:tcW w:type="dxa" w:w="2268"/>
            <w:vAlign w:val="top"/>
            <w:tcMar>
              <w:top w:w="65" w:type="dxa"/>
              <w:start w:w="70" w:type="dxa"/>
              <w:bottom w:w="65" w:type="dxa"/>
              <w:end w:w="70" w:type="dxa"/>
            </w:tcMar>
          </w:tcPr>
          <w:p>
            <w:pPr>
              <w:spacing w:after="0"/>
            </w:pPr>
            <w:r>
              <w:rPr>
                <w:sz w:val="17"/>
              </w:rPr>
              <w:t>pending_review</w:t>
            </w:r>
          </w:p>
        </w:tc>
        <w:tc>
          <w:tcPr>
            <w:tcW w:type="dxa" w:w="1134"/>
            <w:vAlign w:val="top"/>
            <w:tcMar>
              <w:top w:w="65" w:type="dxa"/>
              <w:start w:w="70" w:type="dxa"/>
              <w:bottom w:w="65" w:type="dxa"/>
              <w:end w:w="70" w:type="dxa"/>
            </w:tcMar>
          </w:tcPr>
          <w:p>
            <w:pPr>
              <w:spacing w:after="0"/>
            </w:pPr>
            <w:r>
              <w:rPr>
                <w:sz w:val="17"/>
              </w:rPr>
              <w:t>Escritura</w:t>
            </w:r>
          </w:p>
        </w:tc>
      </w:tr>
      <w:tr>
        <w:tc>
          <w:tcPr>
            <w:tcW w:type="dxa" w:w="2268"/>
            <w:vAlign w:val="top"/>
            <w:shd w:fill="F6F9FB"/>
            <w:tcMar>
              <w:top w:w="65" w:type="dxa"/>
              <w:start w:w="70" w:type="dxa"/>
              <w:bottom w:w="65" w:type="dxa"/>
              <w:end w:w="70" w:type="dxa"/>
            </w:tcMar>
          </w:tcPr>
          <w:p>
            <w:pPr>
              <w:spacing w:after="0"/>
            </w:pPr>
            <w:r>
              <w:rPr>
                <w:sz w:val="17"/>
              </w:rPr>
              <w:t>record_review</w:t>
            </w:r>
          </w:p>
        </w:tc>
        <w:tc>
          <w:tcPr>
            <w:tcW w:type="dxa" w:w="1701"/>
            <w:vAlign w:val="top"/>
            <w:shd w:fill="F6F9FB"/>
            <w:tcMar>
              <w:top w:w="65" w:type="dxa"/>
              <w:start w:w="70" w:type="dxa"/>
              <w:bottom w:w="65" w:type="dxa"/>
              <w:end w:w="70" w:type="dxa"/>
            </w:tcMar>
          </w:tcPr>
          <w:p>
            <w:pPr>
              <w:spacing w:after="0"/>
            </w:pPr>
            <w:r>
              <w:rPr>
                <w:sz w:val="17"/>
              </w:rPr>
              <w:t>Persistencia</w:t>
            </w:r>
          </w:p>
        </w:tc>
        <w:tc>
          <w:tcPr>
            <w:tcW w:type="dxa" w:w="2268"/>
            <w:vAlign w:val="top"/>
            <w:shd w:fill="F6F9FB"/>
            <w:tcMar>
              <w:top w:w="65" w:type="dxa"/>
              <w:start w:w="70" w:type="dxa"/>
              <w:bottom w:w="65" w:type="dxa"/>
              <w:end w:w="70" w:type="dxa"/>
            </w:tcMar>
          </w:tcPr>
          <w:p>
            <w:pPr>
              <w:spacing w:after="0"/>
            </w:pPr>
            <w:r>
              <w:rPr>
                <w:sz w:val="17"/>
              </w:rPr>
              <w:t>acción humana</w:t>
            </w:r>
          </w:p>
        </w:tc>
        <w:tc>
          <w:tcPr>
            <w:tcW w:type="dxa" w:w="2268"/>
            <w:vAlign w:val="top"/>
            <w:shd w:fill="F6F9FB"/>
            <w:tcMar>
              <w:top w:w="65" w:type="dxa"/>
              <w:start w:w="70" w:type="dxa"/>
              <w:bottom w:w="65" w:type="dxa"/>
              <w:end w:w="70" w:type="dxa"/>
            </w:tcMar>
          </w:tcPr>
          <w:p>
            <w:pPr>
              <w:spacing w:after="0"/>
            </w:pPr>
            <w:r>
              <w:rPr>
                <w:sz w:val="17"/>
              </w:rPr>
              <w:t>review + estado</w:t>
            </w:r>
          </w:p>
        </w:tc>
        <w:tc>
          <w:tcPr>
            <w:tcW w:type="dxa" w:w="1134"/>
            <w:vAlign w:val="top"/>
            <w:shd w:fill="F6F9FB"/>
            <w:tcMar>
              <w:top w:w="65" w:type="dxa"/>
              <w:start w:w="70" w:type="dxa"/>
              <w:bottom w:w="65" w:type="dxa"/>
              <w:end w:w="70" w:type="dxa"/>
            </w:tcMar>
          </w:tcPr>
          <w:p>
            <w:pPr>
              <w:spacing w:after="0"/>
            </w:pPr>
            <w:r>
              <w:rPr>
                <w:sz w:val="17"/>
              </w:rPr>
              <w:t>Escritura</w:t>
            </w:r>
          </w:p>
        </w:tc>
      </w:tr>
      <w:tr>
        <w:tc>
          <w:tcPr>
            <w:tcW w:type="dxa" w:w="2268"/>
            <w:vAlign w:val="top"/>
            <w:tcMar>
              <w:top w:w="65" w:type="dxa"/>
              <w:start w:w="70" w:type="dxa"/>
              <w:bottom w:w="65" w:type="dxa"/>
              <w:end w:w="70" w:type="dxa"/>
            </w:tcMar>
          </w:tcPr>
          <w:p>
            <w:pPr>
              <w:spacing w:after="0"/>
            </w:pPr>
            <w:r>
              <w:rPr>
                <w:sz w:val="17"/>
              </w:rPr>
              <w:t>calculate_metrics</w:t>
            </w:r>
          </w:p>
        </w:tc>
        <w:tc>
          <w:tcPr>
            <w:tcW w:type="dxa" w:w="1701"/>
            <w:vAlign w:val="top"/>
            <w:tcMar>
              <w:top w:w="65" w:type="dxa"/>
              <w:start w:w="70" w:type="dxa"/>
              <w:bottom w:w="65" w:type="dxa"/>
              <w:end w:w="70" w:type="dxa"/>
            </w:tcMar>
          </w:tcPr>
          <w:p>
            <w:pPr>
              <w:spacing w:after="0"/>
            </w:pPr>
            <w:r>
              <w:rPr>
                <w:sz w:val="17"/>
              </w:rPr>
              <w:t>Determinista</w:t>
            </w:r>
          </w:p>
        </w:tc>
        <w:tc>
          <w:tcPr>
            <w:tcW w:type="dxa" w:w="2268"/>
            <w:vAlign w:val="top"/>
            <w:tcMar>
              <w:top w:w="65" w:type="dxa"/>
              <w:start w:w="70" w:type="dxa"/>
              <w:bottom w:w="65" w:type="dxa"/>
              <w:end w:w="70" w:type="dxa"/>
            </w:tcMar>
          </w:tcPr>
          <w:p>
            <w:pPr>
              <w:spacing w:after="0"/>
            </w:pPr>
            <w:r>
              <w:rPr>
                <w:sz w:val="17"/>
              </w:rPr>
              <w:t>timestamps + review</w:t>
            </w:r>
          </w:p>
        </w:tc>
        <w:tc>
          <w:tcPr>
            <w:tcW w:type="dxa" w:w="2268"/>
            <w:vAlign w:val="top"/>
            <w:tcMar>
              <w:top w:w="65" w:type="dxa"/>
              <w:start w:w="70" w:type="dxa"/>
              <w:bottom w:w="65" w:type="dxa"/>
              <w:end w:w="70" w:type="dxa"/>
            </w:tcMar>
          </w:tcPr>
          <w:p>
            <w:pPr>
              <w:spacing w:after="0"/>
            </w:pPr>
            <w:r>
              <w:rPr>
                <w:sz w:val="17"/>
              </w:rPr>
              <w:t>KPIs</w:t>
            </w:r>
          </w:p>
        </w:tc>
        <w:tc>
          <w:tcPr>
            <w:tcW w:type="dxa" w:w="1134"/>
            <w:vAlign w:val="top"/>
            <w:tcMar>
              <w:top w:w="65" w:type="dxa"/>
              <w:start w:w="70" w:type="dxa"/>
              <w:bottom w:w="65" w:type="dxa"/>
              <w:end w:w="70" w:type="dxa"/>
            </w:tcMar>
          </w:tcPr>
          <w:p>
            <w:pPr>
              <w:spacing w:after="0"/>
            </w:pPr>
            <w:r>
              <w:rPr>
                <w:sz w:val="17"/>
              </w:rPr>
              <w:t>Escritura</w:t>
            </w:r>
          </w:p>
        </w:tc>
      </w:tr>
    </w:tbl>
    <w:p>
      <w:pPr>
        <w:spacing w:after="20"/>
      </w:pPr>
    </w:p>
    <w:p>
      <w:pPr>
        <w:pStyle w:val="Heading2"/>
      </w:pPr>
      <w:r>
        <w:rPr>
          <w:rFonts w:ascii="Arial" w:hAnsi="Arial"/>
        </w:rPr>
        <w:t>9.3 Reglas de escalado</w:t>
      </w:r>
    </w:p>
    <w:p>
      <w:pPr>
        <w:pStyle w:val="ListBullet"/>
        <w:spacing w:after="40" w:line="252" w:lineRule="auto"/>
      </w:pPr>
      <w:r>
        <w:rPr>
          <w:rFonts w:ascii="Arial" w:hAnsi="Arial"/>
        </w:rPr>
        <w:t>Categorías reclamación y reembolso: riesgo mínimo “alto”.</w:t>
      </w:r>
    </w:p>
    <w:p>
      <w:pPr>
        <w:pStyle w:val="ListBullet"/>
        <w:spacing w:after="40" w:line="252" w:lineRule="auto"/>
      </w:pPr>
      <w:r>
        <w:rPr>
          <w:rFonts w:ascii="Arial" w:hAnsi="Arial"/>
        </w:rPr>
        <w:t>Confianza de clasificación &lt;0,75: escalar.</w:t>
      </w:r>
    </w:p>
    <w:p>
      <w:pPr>
        <w:pStyle w:val="ListBullet"/>
        <w:spacing w:after="40" w:line="252" w:lineRule="auto"/>
      </w:pPr>
      <w:r>
        <w:rPr>
          <w:rFonts w:ascii="Arial" w:hAnsi="Arial"/>
        </w:rPr>
        <w:t>Menos de dos fragmentos de evidencia relevantes o score inferior al umbral: escalar.</w:t>
      </w:r>
    </w:p>
    <w:p>
      <w:pPr>
        <w:pStyle w:val="ListBullet"/>
        <w:spacing w:after="40" w:line="252" w:lineRule="auto"/>
      </w:pPr>
      <w:r>
        <w:rPr>
          <w:rFonts w:ascii="Arial" w:hAnsi="Arial"/>
        </w:rPr>
        <w:t>Conflicto entre procedimientos activos: escalar.</w:t>
      </w:r>
    </w:p>
    <w:p>
      <w:pPr>
        <w:pStyle w:val="ListBullet"/>
        <w:spacing w:after="40" w:line="252" w:lineRule="auto"/>
      </w:pPr>
      <w:r>
        <w:rPr>
          <w:rFonts w:ascii="Arial" w:hAnsi="Arial"/>
        </w:rPr>
        <w:t>PII detectada que el usuario no confirmó como sintética: bloquear.</w:t>
      </w:r>
    </w:p>
    <w:p>
      <w:pPr>
        <w:pStyle w:val="ListBullet"/>
        <w:spacing w:after="40" w:line="252" w:lineRule="auto"/>
      </w:pPr>
      <w:r>
        <w:rPr>
          <w:rFonts w:ascii="Arial" w:hAnsi="Arial"/>
        </w:rPr>
        <w:t>Instrucciones del texto que intenten modificar las reglas del agente: marcar prompt injection y escalar.</w:t>
      </w:r>
    </w:p>
    <w:p>
      <w:pPr>
        <w:pStyle w:val="ListBullet"/>
        <w:spacing w:after="40" w:line="252" w:lineRule="auto"/>
      </w:pPr>
      <w:r>
        <w:rPr>
          <w:rFonts w:ascii="Arial" w:hAnsi="Arial"/>
        </w:rPr>
        <w:t>Borrador sin citas o con afirmaciones fuera de evidencia: rechazar automáticamente.</w:t>
      </w:r>
    </w:p>
    <w:p>
      <w:pPr>
        <w:pStyle w:val="ListBullet"/>
        <w:spacing w:after="40" w:line="252" w:lineRule="auto"/>
      </w:pPr>
      <w:r>
        <w:rPr>
          <w:rFonts w:ascii="Arial" w:hAnsi="Arial"/>
        </w:rPr>
        <w:t>Toda acción que pudiera afectar derechos: revisión humana obligatoria.</w:t>
      </w:r>
    </w:p>
    <w:p>
      <w:pPr>
        <w:pStyle w:val="Heading2"/>
      </w:pPr>
      <w:r>
        <w:rPr>
          <w:rFonts w:ascii="Arial" w:hAnsi="Arial"/>
        </w:rPr>
        <w:t>9.4 Prompting y structured output</w:t>
      </w:r>
    </w:p>
    <w:p>
      <w:pPr>
        <w:spacing w:after="100" w:line="259" w:lineRule="auto"/>
      </w:pPr>
      <w:r>
        <w:rPr>
          <w:rFonts w:ascii="Arial" w:hAnsi="Arial"/>
          <w:i w:val="0"/>
        </w:rPr>
        <w:t>Los prompts se almacenarán como archivos versionados y/o registros con versión semántica. Las salidas críticas usarán esquemas Zod. El modelo recibirá instrucciones breves, fuentes delimitadas y prohibiciones explícitas. No se solicitará ni almacenará cadena de pensamiento; se pedirán campos verificables como categoría, factores de riesgo, evidencia utilizada y motivo resumido.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Prompt</w:t>
            </w:r>
          </w:p>
        </w:tc>
        <w:tc>
          <w:tcPr>
            <w:tcW w:type="dxa" w:w="3969"/>
            <w:shd w:fill="1F5A78"/>
            <w:vAlign w:val="center"/>
            <w:tcMar>
              <w:top w:w="80" w:type="dxa"/>
              <w:start w:w="70" w:type="dxa"/>
              <w:bottom w:w="80" w:type="dxa"/>
              <w:end w:w="70" w:type="dxa"/>
            </w:tcMar>
          </w:tcPr>
          <w:p>
            <w:pPr>
              <w:jc w:val="center"/>
            </w:pPr>
            <w:r>
              <w:rPr>
                <w:b/>
                <w:color w:val="FFFFFF"/>
                <w:sz w:val="17"/>
              </w:rPr>
              <w:t>Objetivo</w:t>
            </w:r>
          </w:p>
        </w:tc>
        <w:tc>
          <w:tcPr>
            <w:tcW w:type="dxa" w:w="3402"/>
            <w:shd w:fill="1F5A78"/>
            <w:vAlign w:val="center"/>
            <w:tcMar>
              <w:top w:w="80" w:type="dxa"/>
              <w:start w:w="70" w:type="dxa"/>
              <w:bottom w:w="80" w:type="dxa"/>
              <w:end w:w="70" w:type="dxa"/>
            </w:tcMar>
          </w:tcPr>
          <w:p>
            <w:pPr>
              <w:jc w:val="center"/>
            </w:pPr>
            <w:r>
              <w:rPr>
                <w:b/>
                <w:color w:val="FFFFFF"/>
                <w:sz w:val="17"/>
              </w:rPr>
              <w:t>Salida</w:t>
            </w:r>
          </w:p>
        </w:tc>
      </w:tr>
      <w:tr>
        <w:tc>
          <w:tcPr>
            <w:tcW w:type="dxa" w:w="2268"/>
            <w:vAlign w:val="top"/>
            <w:tcMar>
              <w:top w:w="65" w:type="dxa"/>
              <w:start w:w="70" w:type="dxa"/>
              <w:bottom w:w="65" w:type="dxa"/>
              <w:end w:w="70" w:type="dxa"/>
            </w:tcMar>
          </w:tcPr>
          <w:p>
            <w:pPr>
              <w:spacing w:after="0"/>
            </w:pPr>
            <w:r>
              <w:rPr>
                <w:sz w:val="17"/>
              </w:rPr>
              <w:t>classification-v1</w:t>
            </w:r>
          </w:p>
        </w:tc>
        <w:tc>
          <w:tcPr>
            <w:tcW w:type="dxa" w:w="3969"/>
            <w:vAlign w:val="top"/>
            <w:tcMar>
              <w:top w:w="65" w:type="dxa"/>
              <w:start w:w="70" w:type="dxa"/>
              <w:bottom w:w="65" w:type="dxa"/>
              <w:end w:w="70" w:type="dxa"/>
            </w:tcMar>
          </w:tcPr>
          <w:p>
            <w:pPr>
              <w:spacing w:after="0"/>
            </w:pPr>
            <w:r>
              <w:rPr>
                <w:sz w:val="17"/>
              </w:rPr>
              <w:t>Clasificar y extraer datos.</w:t>
            </w:r>
          </w:p>
        </w:tc>
        <w:tc>
          <w:tcPr>
            <w:tcW w:type="dxa" w:w="3402"/>
            <w:vAlign w:val="top"/>
            <w:tcMar>
              <w:top w:w="65" w:type="dxa"/>
              <w:start w:w="70" w:type="dxa"/>
              <w:bottom w:w="65" w:type="dxa"/>
              <w:end w:w="70" w:type="dxa"/>
            </w:tcMar>
          </w:tcPr>
          <w:p>
            <w:pPr>
              <w:spacing w:after="0"/>
            </w:pPr>
            <w:r>
              <w:rPr>
                <w:sz w:val="17"/>
              </w:rPr>
              <w:t>JSON conforme a ClassificationSchema.</w:t>
            </w:r>
          </w:p>
        </w:tc>
      </w:tr>
      <w:tr>
        <w:tc>
          <w:tcPr>
            <w:tcW w:type="dxa" w:w="2268"/>
            <w:vAlign w:val="top"/>
            <w:shd w:fill="F6F9FB"/>
            <w:tcMar>
              <w:top w:w="65" w:type="dxa"/>
              <w:start w:w="70" w:type="dxa"/>
              <w:bottom w:w="65" w:type="dxa"/>
              <w:end w:w="70" w:type="dxa"/>
            </w:tcMar>
          </w:tcPr>
          <w:p>
            <w:pPr>
              <w:spacing w:after="0"/>
            </w:pPr>
            <w:r>
              <w:rPr>
                <w:sz w:val="17"/>
              </w:rPr>
              <w:t>draft-v1</w:t>
            </w:r>
          </w:p>
        </w:tc>
        <w:tc>
          <w:tcPr>
            <w:tcW w:type="dxa" w:w="3969"/>
            <w:vAlign w:val="top"/>
            <w:shd w:fill="F6F9FB"/>
            <w:tcMar>
              <w:top w:w="65" w:type="dxa"/>
              <w:start w:w="70" w:type="dxa"/>
              <w:bottom w:w="65" w:type="dxa"/>
              <w:end w:w="70" w:type="dxa"/>
            </w:tcMar>
          </w:tcPr>
          <w:p>
            <w:pPr>
              <w:spacing w:after="0"/>
            </w:pPr>
            <w:r>
              <w:rPr>
                <w:sz w:val="17"/>
              </w:rPr>
              <w:t>Redactar únicamente con evidencia.</w:t>
            </w:r>
          </w:p>
        </w:tc>
        <w:tc>
          <w:tcPr>
            <w:tcW w:type="dxa" w:w="3402"/>
            <w:vAlign w:val="top"/>
            <w:shd w:fill="F6F9FB"/>
            <w:tcMar>
              <w:top w:w="65" w:type="dxa"/>
              <w:start w:w="70" w:type="dxa"/>
              <w:bottom w:w="65" w:type="dxa"/>
              <w:end w:w="70" w:type="dxa"/>
            </w:tcMar>
          </w:tcPr>
          <w:p>
            <w:pPr>
              <w:spacing w:after="0"/>
            </w:pPr>
            <w:r>
              <w:rPr>
                <w:sz w:val="17"/>
              </w:rPr>
              <w:t>DraftResponse con texto y citation_ids.</w:t>
            </w:r>
          </w:p>
        </w:tc>
      </w:tr>
      <w:tr>
        <w:tc>
          <w:tcPr>
            <w:tcW w:type="dxa" w:w="2268"/>
            <w:vAlign w:val="top"/>
            <w:tcMar>
              <w:top w:w="65" w:type="dxa"/>
              <w:start w:w="70" w:type="dxa"/>
              <w:bottom w:w="65" w:type="dxa"/>
              <w:end w:w="70" w:type="dxa"/>
            </w:tcMar>
          </w:tcPr>
          <w:p>
            <w:pPr>
              <w:spacing w:after="0"/>
            </w:pPr>
            <w:r>
              <w:rPr>
                <w:sz w:val="17"/>
              </w:rPr>
              <w:t>risk-v1</w:t>
            </w:r>
          </w:p>
        </w:tc>
        <w:tc>
          <w:tcPr>
            <w:tcW w:type="dxa" w:w="3969"/>
            <w:vAlign w:val="top"/>
            <w:tcMar>
              <w:top w:w="65" w:type="dxa"/>
              <w:start w:w="70" w:type="dxa"/>
              <w:bottom w:w="65" w:type="dxa"/>
              <w:end w:w="70" w:type="dxa"/>
            </w:tcMar>
          </w:tcPr>
          <w:p>
            <w:pPr>
              <w:spacing w:after="0"/>
            </w:pPr>
            <w:r>
              <w:rPr>
                <w:sz w:val="17"/>
              </w:rPr>
              <w:t>Complementar reglas con señales semánticas.</w:t>
            </w:r>
          </w:p>
        </w:tc>
        <w:tc>
          <w:tcPr>
            <w:tcW w:type="dxa" w:w="3402"/>
            <w:vAlign w:val="top"/>
            <w:tcMar>
              <w:top w:w="65" w:type="dxa"/>
              <w:start w:w="70" w:type="dxa"/>
              <w:bottom w:w="65" w:type="dxa"/>
              <w:end w:w="70" w:type="dxa"/>
            </w:tcMar>
          </w:tcPr>
          <w:p>
            <w:pPr>
              <w:spacing w:after="0"/>
            </w:pPr>
            <w:r>
              <w:rPr>
                <w:sz w:val="17"/>
              </w:rPr>
              <w:t>RiskAssessment estructurado.</w:t>
            </w:r>
          </w:p>
        </w:tc>
      </w:tr>
      <w:tr>
        <w:tc>
          <w:tcPr>
            <w:tcW w:type="dxa" w:w="2268"/>
            <w:vAlign w:val="top"/>
            <w:shd w:fill="F6F9FB"/>
            <w:tcMar>
              <w:top w:w="65" w:type="dxa"/>
              <w:start w:w="70" w:type="dxa"/>
              <w:bottom w:w="65" w:type="dxa"/>
              <w:end w:w="70" w:type="dxa"/>
            </w:tcMar>
          </w:tcPr>
          <w:p>
            <w:pPr>
              <w:spacing w:after="0"/>
            </w:pPr>
            <w:r>
              <w:rPr>
                <w:sz w:val="17"/>
              </w:rPr>
              <w:t>eval-groundedness-v1</w:t>
            </w:r>
          </w:p>
        </w:tc>
        <w:tc>
          <w:tcPr>
            <w:tcW w:type="dxa" w:w="3969"/>
            <w:vAlign w:val="top"/>
            <w:shd w:fill="F6F9FB"/>
            <w:tcMar>
              <w:top w:w="65" w:type="dxa"/>
              <w:start w:w="70" w:type="dxa"/>
              <w:bottom w:w="65" w:type="dxa"/>
              <w:end w:w="70" w:type="dxa"/>
            </w:tcMar>
          </w:tcPr>
          <w:p>
            <w:pPr>
              <w:spacing w:after="0"/>
            </w:pPr>
            <w:r>
              <w:rPr>
                <w:sz w:val="17"/>
              </w:rPr>
              <w:t>Evaluar fidelidad a fuentes.</w:t>
            </w:r>
          </w:p>
        </w:tc>
        <w:tc>
          <w:tcPr>
            <w:tcW w:type="dxa" w:w="3402"/>
            <w:vAlign w:val="top"/>
            <w:shd w:fill="F6F9FB"/>
            <w:tcMar>
              <w:top w:w="65" w:type="dxa"/>
              <w:start w:w="70" w:type="dxa"/>
              <w:bottom w:w="65" w:type="dxa"/>
              <w:end w:w="70" w:type="dxa"/>
            </w:tcMar>
          </w:tcPr>
          <w:p>
            <w:pPr>
              <w:spacing w:after="0"/>
            </w:pPr>
            <w:r>
              <w:rPr>
                <w:sz w:val="17"/>
              </w:rPr>
              <w:t>score + errores + citas no soportadas.</w:t>
            </w:r>
          </w:p>
        </w:tc>
      </w:tr>
    </w:tbl>
    <w:p>
      <w:pPr>
        <w:spacing w:after="20"/>
      </w:pPr>
    </w:p>
    <w:p>
      <w:pPr>
        <w:pStyle w:val="Heading1"/>
      </w:pPr>
      <w:r>
        <w:rPr>
          <w:rFonts w:ascii="Arial" w:hAnsi="Arial"/>
        </w:rPr>
        <w:t>10. Datos y modelo relacional</w:t>
      </w:r>
    </w:p>
    <w:p>
      <w:pPr>
        <w:pStyle w:val="Heading2"/>
      </w:pPr>
      <w:r>
        <w:rPr>
          <w:rFonts w:ascii="Arial" w:hAnsi="Arial"/>
        </w:rPr>
        <w:t>10.1 Entidades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835"/>
            <w:shd w:fill="1F5A78"/>
            <w:vAlign w:val="center"/>
            <w:tcMar>
              <w:top w:w="80" w:type="dxa"/>
              <w:start w:w="70" w:type="dxa"/>
              <w:bottom w:w="80" w:type="dxa"/>
              <w:end w:w="70" w:type="dxa"/>
            </w:tcMar>
          </w:tcPr>
          <w:p>
            <w:pPr>
              <w:jc w:val="center"/>
            </w:pPr>
            <w:r>
              <w:rPr>
                <w:b/>
                <w:color w:val="FFFFFF"/>
                <w:sz w:val="17"/>
              </w:rPr>
              <w:t>Tabla</w:t>
            </w:r>
          </w:p>
        </w:tc>
        <w:tc>
          <w:tcPr>
            <w:tcW w:type="dxa" w:w="6803"/>
            <w:shd w:fill="1F5A78"/>
            <w:vAlign w:val="center"/>
            <w:tcMar>
              <w:top w:w="80" w:type="dxa"/>
              <w:start w:w="70" w:type="dxa"/>
              <w:bottom w:w="80" w:type="dxa"/>
              <w:end w:w="70" w:type="dxa"/>
            </w:tcMar>
          </w:tcPr>
          <w:p>
            <w:pPr>
              <w:jc w:val="center"/>
            </w:pPr>
            <w:r>
              <w:rPr>
                <w:b/>
                <w:color w:val="FFFFFF"/>
                <w:sz w:val="17"/>
              </w:rPr>
              <w:t>Finalidad</w:t>
            </w:r>
          </w:p>
        </w:tc>
      </w:tr>
      <w:tr>
        <w:tc>
          <w:tcPr>
            <w:tcW w:type="dxa" w:w="2835"/>
            <w:vAlign w:val="top"/>
            <w:tcMar>
              <w:top w:w="65" w:type="dxa"/>
              <w:start w:w="70" w:type="dxa"/>
              <w:bottom w:w="65" w:type="dxa"/>
              <w:end w:w="70" w:type="dxa"/>
            </w:tcMar>
          </w:tcPr>
          <w:p>
            <w:pPr>
              <w:spacing w:after="0"/>
            </w:pPr>
            <w:r>
              <w:rPr>
                <w:sz w:val="17"/>
              </w:rPr>
              <w:t>profiles</w:t>
            </w:r>
          </w:p>
        </w:tc>
        <w:tc>
          <w:tcPr>
            <w:tcW w:type="dxa" w:w="6803"/>
            <w:vAlign w:val="top"/>
            <w:tcMar>
              <w:top w:w="65" w:type="dxa"/>
              <w:start w:w="70" w:type="dxa"/>
              <w:bottom w:w="65" w:type="dxa"/>
              <w:end w:w="70" w:type="dxa"/>
            </w:tcMar>
          </w:tcPr>
          <w:p>
            <w:pPr>
              <w:spacing w:after="0"/>
            </w:pPr>
            <w:r>
              <w:rPr>
                <w:sz w:val="17"/>
              </w:rPr>
              <w:t>Perfil mínimo y rol; vinculado a auth.users.</w:t>
            </w:r>
          </w:p>
        </w:tc>
      </w:tr>
      <w:tr>
        <w:tc>
          <w:tcPr>
            <w:tcW w:type="dxa" w:w="2835"/>
            <w:vAlign w:val="top"/>
            <w:shd w:fill="F6F9FB"/>
            <w:tcMar>
              <w:top w:w="65" w:type="dxa"/>
              <w:start w:w="70" w:type="dxa"/>
              <w:bottom w:w="65" w:type="dxa"/>
              <w:end w:w="70" w:type="dxa"/>
            </w:tcMar>
          </w:tcPr>
          <w:p>
            <w:pPr>
              <w:spacing w:after="0"/>
            </w:pPr>
            <w:r>
              <w:rPr>
                <w:sz w:val="17"/>
              </w:rPr>
              <w:t>cases</w:t>
            </w:r>
          </w:p>
        </w:tc>
        <w:tc>
          <w:tcPr>
            <w:tcW w:type="dxa" w:w="6803"/>
            <w:vAlign w:val="top"/>
            <w:shd w:fill="F6F9FB"/>
            <w:tcMar>
              <w:top w:w="65" w:type="dxa"/>
              <w:start w:w="70" w:type="dxa"/>
              <w:bottom w:w="65" w:type="dxa"/>
              <w:end w:w="70" w:type="dxa"/>
            </w:tcMar>
          </w:tcPr>
          <w:p>
            <w:pPr>
              <w:spacing w:after="0"/>
            </w:pPr>
            <w:r>
              <w:rPr>
                <w:sz w:val="17"/>
              </w:rPr>
              <w:t>Expediente sintético y estado actual.</w:t>
            </w:r>
          </w:p>
        </w:tc>
      </w:tr>
      <w:tr>
        <w:tc>
          <w:tcPr>
            <w:tcW w:type="dxa" w:w="2835"/>
            <w:vAlign w:val="top"/>
            <w:tcMar>
              <w:top w:w="65" w:type="dxa"/>
              <w:start w:w="70" w:type="dxa"/>
              <w:bottom w:w="65" w:type="dxa"/>
              <w:end w:w="70" w:type="dxa"/>
            </w:tcMar>
          </w:tcPr>
          <w:p>
            <w:pPr>
              <w:spacing w:after="0"/>
            </w:pPr>
            <w:r>
              <w:rPr>
                <w:sz w:val="17"/>
              </w:rPr>
              <w:t>case_events</w:t>
            </w:r>
          </w:p>
        </w:tc>
        <w:tc>
          <w:tcPr>
            <w:tcW w:type="dxa" w:w="6803"/>
            <w:vAlign w:val="top"/>
            <w:tcMar>
              <w:top w:w="65" w:type="dxa"/>
              <w:start w:w="70" w:type="dxa"/>
              <w:bottom w:w="65" w:type="dxa"/>
              <w:end w:w="70" w:type="dxa"/>
            </w:tcMar>
          </w:tcPr>
          <w:p>
            <w:pPr>
              <w:spacing w:after="0"/>
            </w:pPr>
            <w:r>
              <w:rPr>
                <w:sz w:val="17"/>
              </w:rPr>
              <w:t>Log append-only de transiciones y errores.</w:t>
            </w:r>
          </w:p>
        </w:tc>
      </w:tr>
      <w:tr>
        <w:tc>
          <w:tcPr>
            <w:tcW w:type="dxa" w:w="2835"/>
            <w:vAlign w:val="top"/>
            <w:shd w:fill="F6F9FB"/>
            <w:tcMar>
              <w:top w:w="65" w:type="dxa"/>
              <w:start w:w="70" w:type="dxa"/>
              <w:bottom w:w="65" w:type="dxa"/>
              <w:end w:w="70" w:type="dxa"/>
            </w:tcMar>
          </w:tcPr>
          <w:p>
            <w:pPr>
              <w:spacing w:after="0"/>
            </w:pPr>
            <w:r>
              <w:rPr>
                <w:sz w:val="17"/>
              </w:rPr>
              <w:t>agent_runs</w:t>
            </w:r>
          </w:p>
        </w:tc>
        <w:tc>
          <w:tcPr>
            <w:tcW w:type="dxa" w:w="6803"/>
            <w:vAlign w:val="top"/>
            <w:shd w:fill="F6F9FB"/>
            <w:tcMar>
              <w:top w:w="65" w:type="dxa"/>
              <w:start w:w="70" w:type="dxa"/>
              <w:bottom w:w="65" w:type="dxa"/>
              <w:end w:w="70" w:type="dxa"/>
            </w:tcMar>
          </w:tcPr>
          <w:p>
            <w:pPr>
              <w:spacing w:after="0"/>
            </w:pPr>
            <w:r>
              <w:rPr>
                <w:sz w:val="17"/>
              </w:rPr>
              <w:t>Una ejecución del pipeline con versiones y tiempos.</w:t>
            </w:r>
          </w:p>
        </w:tc>
      </w:tr>
      <w:tr>
        <w:tc>
          <w:tcPr>
            <w:tcW w:type="dxa" w:w="2835"/>
            <w:vAlign w:val="top"/>
            <w:tcMar>
              <w:top w:w="65" w:type="dxa"/>
              <w:start w:w="70" w:type="dxa"/>
              <w:bottom w:w="65" w:type="dxa"/>
              <w:end w:w="70" w:type="dxa"/>
            </w:tcMar>
          </w:tcPr>
          <w:p>
            <w:pPr>
              <w:spacing w:after="0"/>
            </w:pPr>
            <w:r>
              <w:rPr>
                <w:sz w:val="17"/>
              </w:rPr>
              <w:t>tool_calls</w:t>
            </w:r>
          </w:p>
        </w:tc>
        <w:tc>
          <w:tcPr>
            <w:tcW w:type="dxa" w:w="6803"/>
            <w:vAlign w:val="top"/>
            <w:tcMar>
              <w:top w:w="65" w:type="dxa"/>
              <w:start w:w="70" w:type="dxa"/>
              <w:bottom w:w="65" w:type="dxa"/>
              <w:end w:w="70" w:type="dxa"/>
            </w:tcMar>
          </w:tcPr>
          <w:p>
            <w:pPr>
              <w:spacing w:after="0"/>
            </w:pPr>
            <w:r>
              <w:rPr>
                <w:sz w:val="17"/>
              </w:rPr>
              <w:t>Herramienta, entrada resumida, salida resumida, latencia y estado.</w:t>
            </w:r>
          </w:p>
        </w:tc>
      </w:tr>
      <w:tr>
        <w:tc>
          <w:tcPr>
            <w:tcW w:type="dxa" w:w="2835"/>
            <w:vAlign w:val="top"/>
            <w:shd w:fill="F6F9FB"/>
            <w:tcMar>
              <w:top w:w="65" w:type="dxa"/>
              <w:start w:w="70" w:type="dxa"/>
              <w:bottom w:w="65" w:type="dxa"/>
              <w:end w:w="70" w:type="dxa"/>
            </w:tcMar>
          </w:tcPr>
          <w:p>
            <w:pPr>
              <w:spacing w:after="0"/>
            </w:pPr>
            <w:r>
              <w:rPr>
                <w:sz w:val="17"/>
              </w:rPr>
              <w:t>human_reviews</w:t>
            </w:r>
          </w:p>
        </w:tc>
        <w:tc>
          <w:tcPr>
            <w:tcW w:type="dxa" w:w="6803"/>
            <w:vAlign w:val="top"/>
            <w:shd w:fill="F6F9FB"/>
            <w:tcMar>
              <w:top w:w="65" w:type="dxa"/>
              <w:start w:w="70" w:type="dxa"/>
              <w:bottom w:w="65" w:type="dxa"/>
              <w:end w:w="70" w:type="dxa"/>
            </w:tcMar>
          </w:tcPr>
          <w:p>
            <w:pPr>
              <w:spacing w:after="0"/>
            </w:pPr>
            <w:r>
              <w:rPr>
                <w:sz w:val="17"/>
              </w:rPr>
              <w:t>Acción humana, edición y feedback.</w:t>
            </w:r>
          </w:p>
        </w:tc>
      </w:tr>
      <w:tr>
        <w:tc>
          <w:tcPr>
            <w:tcW w:type="dxa" w:w="2835"/>
            <w:vAlign w:val="top"/>
            <w:tcMar>
              <w:top w:w="65" w:type="dxa"/>
              <w:start w:w="70" w:type="dxa"/>
              <w:bottom w:w="65" w:type="dxa"/>
              <w:end w:w="70" w:type="dxa"/>
            </w:tcMar>
          </w:tcPr>
          <w:p>
            <w:pPr>
              <w:spacing w:after="0"/>
            </w:pPr>
            <w:r>
              <w:rPr>
                <w:sz w:val="17"/>
              </w:rPr>
              <w:t>procedures</w:t>
            </w:r>
          </w:p>
        </w:tc>
        <w:tc>
          <w:tcPr>
            <w:tcW w:type="dxa" w:w="6803"/>
            <w:vAlign w:val="top"/>
            <w:tcMar>
              <w:top w:w="65" w:type="dxa"/>
              <w:start w:w="70" w:type="dxa"/>
              <w:bottom w:w="65" w:type="dxa"/>
              <w:end w:w="70" w:type="dxa"/>
            </w:tcMar>
          </w:tcPr>
          <w:p>
            <w:pPr>
              <w:spacing w:after="0"/>
            </w:pPr>
            <w:r>
              <w:rPr>
                <w:sz w:val="17"/>
              </w:rPr>
              <w:t>Procedimiento administrativo versionado.</w:t>
            </w:r>
          </w:p>
        </w:tc>
      </w:tr>
      <w:tr>
        <w:tc>
          <w:tcPr>
            <w:tcW w:type="dxa" w:w="2835"/>
            <w:vAlign w:val="top"/>
            <w:shd w:fill="F6F9FB"/>
            <w:tcMar>
              <w:top w:w="65" w:type="dxa"/>
              <w:start w:w="70" w:type="dxa"/>
              <w:bottom w:w="65" w:type="dxa"/>
              <w:end w:w="70" w:type="dxa"/>
            </w:tcMar>
          </w:tcPr>
          <w:p>
            <w:pPr>
              <w:spacing w:after="0"/>
            </w:pPr>
            <w:r>
              <w:rPr>
                <w:sz w:val="17"/>
              </w:rPr>
              <w:t>procedure_chunks</w:t>
            </w:r>
          </w:p>
        </w:tc>
        <w:tc>
          <w:tcPr>
            <w:tcW w:type="dxa" w:w="6803"/>
            <w:vAlign w:val="top"/>
            <w:shd w:fill="F6F9FB"/>
            <w:tcMar>
              <w:top w:w="65" w:type="dxa"/>
              <w:start w:w="70" w:type="dxa"/>
              <w:bottom w:w="65" w:type="dxa"/>
              <w:end w:w="70" w:type="dxa"/>
            </w:tcMar>
          </w:tcPr>
          <w:p>
            <w:pPr>
              <w:spacing w:after="0"/>
            </w:pPr>
            <w:r>
              <w:rPr>
                <w:sz w:val="17"/>
              </w:rPr>
              <w:t>Fragmentos, metadata y embedding vectorial.</w:t>
            </w:r>
          </w:p>
        </w:tc>
      </w:tr>
      <w:tr>
        <w:tc>
          <w:tcPr>
            <w:tcW w:type="dxa" w:w="2835"/>
            <w:vAlign w:val="top"/>
            <w:tcMar>
              <w:top w:w="65" w:type="dxa"/>
              <w:start w:w="70" w:type="dxa"/>
              <w:bottom w:w="65" w:type="dxa"/>
              <w:end w:w="70" w:type="dxa"/>
            </w:tcMar>
          </w:tcPr>
          <w:p>
            <w:pPr>
              <w:spacing w:after="0"/>
            </w:pPr>
            <w:r>
              <w:rPr>
                <w:sz w:val="17"/>
              </w:rPr>
              <w:t>prompt_versions</w:t>
            </w:r>
          </w:p>
        </w:tc>
        <w:tc>
          <w:tcPr>
            <w:tcW w:type="dxa" w:w="6803"/>
            <w:vAlign w:val="top"/>
            <w:tcMar>
              <w:top w:w="65" w:type="dxa"/>
              <w:start w:w="70" w:type="dxa"/>
              <w:bottom w:w="65" w:type="dxa"/>
              <w:end w:w="70" w:type="dxa"/>
            </w:tcMar>
          </w:tcPr>
          <w:p>
            <w:pPr>
              <w:spacing w:after="0"/>
            </w:pPr>
            <w:r>
              <w:rPr>
                <w:sz w:val="17"/>
              </w:rPr>
              <w:t>Prompts y schemas activos por tarea.</w:t>
            </w:r>
          </w:p>
        </w:tc>
      </w:tr>
      <w:tr>
        <w:tc>
          <w:tcPr>
            <w:tcW w:type="dxa" w:w="2835"/>
            <w:vAlign w:val="top"/>
            <w:shd w:fill="F6F9FB"/>
            <w:tcMar>
              <w:top w:w="65" w:type="dxa"/>
              <w:start w:w="70" w:type="dxa"/>
              <w:bottom w:w="65" w:type="dxa"/>
              <w:end w:w="70" w:type="dxa"/>
            </w:tcMar>
          </w:tcPr>
          <w:p>
            <w:pPr>
              <w:spacing w:after="0"/>
            </w:pPr>
            <w:r>
              <w:rPr>
                <w:sz w:val="17"/>
              </w:rPr>
              <w:t>eval_cases</w:t>
            </w:r>
          </w:p>
        </w:tc>
        <w:tc>
          <w:tcPr>
            <w:tcW w:type="dxa" w:w="6803"/>
            <w:vAlign w:val="top"/>
            <w:shd w:fill="F6F9FB"/>
            <w:tcMar>
              <w:top w:w="65" w:type="dxa"/>
              <w:start w:w="70" w:type="dxa"/>
              <w:bottom w:w="65" w:type="dxa"/>
              <w:end w:w="70" w:type="dxa"/>
            </w:tcMar>
          </w:tcPr>
          <w:p>
            <w:pPr>
              <w:spacing w:after="0"/>
            </w:pPr>
            <w:r>
              <w:rPr>
                <w:sz w:val="17"/>
              </w:rPr>
              <w:t>Ground truth sintético.</w:t>
            </w:r>
          </w:p>
        </w:tc>
      </w:tr>
      <w:tr>
        <w:tc>
          <w:tcPr>
            <w:tcW w:type="dxa" w:w="2835"/>
            <w:vAlign w:val="top"/>
            <w:tcMar>
              <w:top w:w="65" w:type="dxa"/>
              <w:start w:w="70" w:type="dxa"/>
              <w:bottom w:w="65" w:type="dxa"/>
              <w:end w:w="70" w:type="dxa"/>
            </w:tcMar>
          </w:tcPr>
          <w:p>
            <w:pPr>
              <w:spacing w:after="0"/>
            </w:pPr>
            <w:r>
              <w:rPr>
                <w:sz w:val="17"/>
              </w:rPr>
              <w:t>eval_runs</w:t>
            </w:r>
          </w:p>
        </w:tc>
        <w:tc>
          <w:tcPr>
            <w:tcW w:type="dxa" w:w="6803"/>
            <w:vAlign w:val="top"/>
            <w:tcMar>
              <w:top w:w="65" w:type="dxa"/>
              <w:start w:w="70" w:type="dxa"/>
              <w:bottom w:w="65" w:type="dxa"/>
              <w:end w:w="70" w:type="dxa"/>
            </w:tcMar>
          </w:tcPr>
          <w:p>
            <w:pPr>
              <w:spacing w:after="0"/>
            </w:pPr>
            <w:r>
              <w:rPr>
                <w:sz w:val="17"/>
              </w:rPr>
              <w:t>Ejecución de evaluación por commit/modelo/prompt.</w:t>
            </w:r>
          </w:p>
        </w:tc>
      </w:tr>
      <w:tr>
        <w:tc>
          <w:tcPr>
            <w:tcW w:type="dxa" w:w="2835"/>
            <w:vAlign w:val="top"/>
            <w:shd w:fill="F6F9FB"/>
            <w:tcMar>
              <w:top w:w="65" w:type="dxa"/>
              <w:start w:w="70" w:type="dxa"/>
              <w:bottom w:w="65" w:type="dxa"/>
              <w:end w:w="70" w:type="dxa"/>
            </w:tcMar>
          </w:tcPr>
          <w:p>
            <w:pPr>
              <w:spacing w:after="0"/>
            </w:pPr>
            <w:r>
              <w:rPr>
                <w:sz w:val="17"/>
              </w:rPr>
              <w:t>eval_results</w:t>
            </w:r>
          </w:p>
        </w:tc>
        <w:tc>
          <w:tcPr>
            <w:tcW w:type="dxa" w:w="6803"/>
            <w:vAlign w:val="top"/>
            <w:shd w:fill="F6F9FB"/>
            <w:tcMar>
              <w:top w:w="65" w:type="dxa"/>
              <w:start w:w="70" w:type="dxa"/>
              <w:bottom w:w="65" w:type="dxa"/>
              <w:end w:w="70" w:type="dxa"/>
            </w:tcMar>
          </w:tcPr>
          <w:p>
            <w:pPr>
              <w:spacing w:after="0"/>
            </w:pPr>
            <w:r>
              <w:rPr>
                <w:sz w:val="17"/>
              </w:rPr>
              <w:t>Métrica y resultado por caso.</w:t>
            </w:r>
          </w:p>
        </w:tc>
      </w:tr>
      <w:tr>
        <w:tc>
          <w:tcPr>
            <w:tcW w:type="dxa" w:w="2835"/>
            <w:vAlign w:val="top"/>
            <w:tcMar>
              <w:top w:w="65" w:type="dxa"/>
              <w:start w:w="70" w:type="dxa"/>
              <w:bottom w:w="65" w:type="dxa"/>
              <w:end w:w="70" w:type="dxa"/>
            </w:tcMar>
          </w:tcPr>
          <w:p>
            <w:pPr>
              <w:spacing w:after="0"/>
            </w:pPr>
            <w:r>
              <w:rPr>
                <w:sz w:val="17"/>
              </w:rPr>
              <w:t>usage_counters</w:t>
            </w:r>
          </w:p>
        </w:tc>
        <w:tc>
          <w:tcPr>
            <w:tcW w:type="dxa" w:w="6803"/>
            <w:vAlign w:val="top"/>
            <w:tcMar>
              <w:top w:w="65" w:type="dxa"/>
              <w:start w:w="70" w:type="dxa"/>
              <w:bottom w:w="65" w:type="dxa"/>
              <w:end w:w="70" w:type="dxa"/>
            </w:tcMar>
          </w:tcPr>
          <w:p>
            <w:pPr>
              <w:spacing w:after="0"/>
            </w:pPr>
            <w:r>
              <w:rPr>
                <w:sz w:val="17"/>
              </w:rPr>
              <w:t>Cuotas por usuario y fecha.</w:t>
            </w:r>
          </w:p>
        </w:tc>
      </w:tr>
      <w:tr>
        <w:tc>
          <w:tcPr>
            <w:tcW w:type="dxa" w:w="2835"/>
            <w:vAlign w:val="top"/>
            <w:shd w:fill="F6F9FB"/>
            <w:tcMar>
              <w:top w:w="65" w:type="dxa"/>
              <w:start w:w="70" w:type="dxa"/>
              <w:bottom w:w="65" w:type="dxa"/>
              <w:end w:w="70" w:type="dxa"/>
            </w:tcMar>
          </w:tcPr>
          <w:p>
            <w:pPr>
              <w:spacing w:after="0"/>
            </w:pPr>
            <w:r>
              <w:rPr>
                <w:sz w:val="17"/>
              </w:rPr>
              <w:t>app_settings</w:t>
            </w:r>
          </w:p>
        </w:tc>
        <w:tc>
          <w:tcPr>
            <w:tcW w:type="dxa" w:w="6803"/>
            <w:vAlign w:val="top"/>
            <w:shd w:fill="F6F9FB"/>
            <w:tcMar>
              <w:top w:w="65" w:type="dxa"/>
              <w:start w:w="70" w:type="dxa"/>
              <w:bottom w:w="65" w:type="dxa"/>
              <w:end w:w="70" w:type="dxa"/>
            </w:tcMar>
          </w:tcPr>
          <w:p>
            <w:pPr>
              <w:spacing w:after="0"/>
            </w:pPr>
            <w:r>
              <w:rPr>
                <w:sz w:val="17"/>
              </w:rPr>
              <w:t>Umbrales y flags no secretos.</w:t>
            </w:r>
          </w:p>
        </w:tc>
      </w:tr>
    </w:tbl>
    <w:p>
      <w:pPr>
        <w:spacing w:after="20"/>
      </w:pPr>
    </w:p>
    <w:p>
      <w:pPr>
        <w:pStyle w:val="Heading2"/>
      </w:pPr>
      <w:r>
        <w:rPr>
          <w:rFonts w:ascii="Arial" w:hAnsi="Arial"/>
        </w:rPr>
        <w:t>10.2 Campos principales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Tabla</w:t>
            </w:r>
          </w:p>
        </w:tc>
        <w:tc>
          <w:tcPr>
            <w:tcW w:type="dxa" w:w="7370"/>
            <w:shd w:fill="1F5A78"/>
            <w:vAlign w:val="center"/>
            <w:tcMar>
              <w:top w:w="80" w:type="dxa"/>
              <w:start w:w="70" w:type="dxa"/>
              <w:bottom w:w="80" w:type="dxa"/>
              <w:end w:w="70" w:type="dxa"/>
            </w:tcMar>
          </w:tcPr>
          <w:p>
            <w:pPr>
              <w:jc w:val="center"/>
            </w:pPr>
            <w:r>
              <w:rPr>
                <w:b/>
                <w:color w:val="FFFFFF"/>
                <w:sz w:val="17"/>
              </w:rPr>
              <w:t>Campos clave</w:t>
            </w:r>
          </w:p>
        </w:tc>
      </w:tr>
      <w:tr>
        <w:tc>
          <w:tcPr>
            <w:tcW w:type="dxa" w:w="2268"/>
            <w:vAlign w:val="top"/>
            <w:tcMar>
              <w:top w:w="65" w:type="dxa"/>
              <w:start w:w="70" w:type="dxa"/>
              <w:bottom w:w="65" w:type="dxa"/>
              <w:end w:w="70" w:type="dxa"/>
            </w:tcMar>
          </w:tcPr>
          <w:p>
            <w:pPr>
              <w:spacing w:after="0"/>
            </w:pPr>
            <w:r>
              <w:rPr>
                <w:sz w:val="17"/>
              </w:rPr>
              <w:t>cases</w:t>
            </w:r>
          </w:p>
        </w:tc>
        <w:tc>
          <w:tcPr>
            <w:tcW w:type="dxa" w:w="7370"/>
            <w:vAlign w:val="top"/>
            <w:tcMar>
              <w:top w:w="65" w:type="dxa"/>
              <w:start w:w="70" w:type="dxa"/>
              <w:bottom w:w="65" w:type="dxa"/>
              <w:end w:w="70" w:type="dxa"/>
            </w:tcMar>
          </w:tcPr>
          <w:p>
            <w:pPr>
              <w:spacing w:after="0"/>
            </w:pPr>
            <w:r>
              <w:rPr>
                <w:sz w:val="17"/>
              </w:rPr>
              <w:t>id, owner_id, title, input_text, category, status, risk_level, created_at, updated_at</w:t>
            </w:r>
          </w:p>
        </w:tc>
      </w:tr>
      <w:tr>
        <w:tc>
          <w:tcPr>
            <w:tcW w:type="dxa" w:w="2268"/>
            <w:vAlign w:val="top"/>
            <w:shd w:fill="F6F9FB"/>
            <w:tcMar>
              <w:top w:w="65" w:type="dxa"/>
              <w:start w:w="70" w:type="dxa"/>
              <w:bottom w:w="65" w:type="dxa"/>
              <w:end w:w="70" w:type="dxa"/>
            </w:tcMar>
          </w:tcPr>
          <w:p>
            <w:pPr>
              <w:spacing w:after="0"/>
            </w:pPr>
            <w:r>
              <w:rPr>
                <w:sz w:val="17"/>
              </w:rPr>
              <w:t>agent_runs</w:t>
            </w:r>
          </w:p>
        </w:tc>
        <w:tc>
          <w:tcPr>
            <w:tcW w:type="dxa" w:w="7370"/>
            <w:vAlign w:val="top"/>
            <w:shd w:fill="F6F9FB"/>
            <w:tcMar>
              <w:top w:w="65" w:type="dxa"/>
              <w:start w:w="70" w:type="dxa"/>
              <w:bottom w:w="65" w:type="dxa"/>
              <w:end w:w="70" w:type="dxa"/>
            </w:tcMar>
          </w:tcPr>
          <w:p>
            <w:pPr>
              <w:spacing w:after="0"/>
            </w:pPr>
            <w:r>
              <w:rPr>
                <w:sz w:val="17"/>
              </w:rPr>
              <w:t>id, case_id, correlation_id, status, model, prompt_versions, started_at, completed_at, error_code</w:t>
            </w:r>
          </w:p>
        </w:tc>
      </w:tr>
      <w:tr>
        <w:tc>
          <w:tcPr>
            <w:tcW w:type="dxa" w:w="2268"/>
            <w:vAlign w:val="top"/>
            <w:tcMar>
              <w:top w:w="65" w:type="dxa"/>
              <w:start w:w="70" w:type="dxa"/>
              <w:bottom w:w="65" w:type="dxa"/>
              <w:end w:w="70" w:type="dxa"/>
            </w:tcMar>
          </w:tcPr>
          <w:p>
            <w:pPr>
              <w:spacing w:after="0"/>
            </w:pPr>
            <w:r>
              <w:rPr>
                <w:sz w:val="17"/>
              </w:rPr>
              <w:t>tool_calls</w:t>
            </w:r>
          </w:p>
        </w:tc>
        <w:tc>
          <w:tcPr>
            <w:tcW w:type="dxa" w:w="7370"/>
            <w:vAlign w:val="top"/>
            <w:tcMar>
              <w:top w:w="65" w:type="dxa"/>
              <w:start w:w="70" w:type="dxa"/>
              <w:bottom w:w="65" w:type="dxa"/>
              <w:end w:w="70" w:type="dxa"/>
            </w:tcMar>
          </w:tcPr>
          <w:p>
            <w:pPr>
              <w:spacing w:after="0"/>
            </w:pPr>
            <w:r>
              <w:rPr>
                <w:sz w:val="17"/>
              </w:rPr>
              <w:t>id, run_id, tool_name, status, latency_ms, input_hash, output_summary, created_at</w:t>
            </w:r>
          </w:p>
        </w:tc>
      </w:tr>
      <w:tr>
        <w:tc>
          <w:tcPr>
            <w:tcW w:type="dxa" w:w="2268"/>
            <w:vAlign w:val="top"/>
            <w:shd w:fill="F6F9FB"/>
            <w:tcMar>
              <w:top w:w="65" w:type="dxa"/>
              <w:start w:w="70" w:type="dxa"/>
              <w:bottom w:w="65" w:type="dxa"/>
              <w:end w:w="70" w:type="dxa"/>
            </w:tcMar>
          </w:tcPr>
          <w:p>
            <w:pPr>
              <w:spacing w:after="0"/>
            </w:pPr>
            <w:r>
              <w:rPr>
                <w:sz w:val="17"/>
              </w:rPr>
              <w:t>procedures</w:t>
            </w:r>
          </w:p>
        </w:tc>
        <w:tc>
          <w:tcPr>
            <w:tcW w:type="dxa" w:w="7370"/>
            <w:vAlign w:val="top"/>
            <w:shd w:fill="F6F9FB"/>
            <w:tcMar>
              <w:top w:w="65" w:type="dxa"/>
              <w:start w:w="70" w:type="dxa"/>
              <w:bottom w:w="65" w:type="dxa"/>
              <w:end w:w="70" w:type="dxa"/>
            </w:tcMar>
          </w:tcPr>
          <w:p>
            <w:pPr>
              <w:spacing w:after="0"/>
            </w:pPr>
            <w:r>
              <w:rPr>
                <w:sz w:val="17"/>
              </w:rPr>
              <w:t>id, code, title, category, version, effective_from, active, content_hash</w:t>
            </w:r>
          </w:p>
        </w:tc>
      </w:tr>
      <w:tr>
        <w:tc>
          <w:tcPr>
            <w:tcW w:type="dxa" w:w="2268"/>
            <w:vAlign w:val="top"/>
            <w:tcMar>
              <w:top w:w="65" w:type="dxa"/>
              <w:start w:w="70" w:type="dxa"/>
              <w:bottom w:w="65" w:type="dxa"/>
              <w:end w:w="70" w:type="dxa"/>
            </w:tcMar>
          </w:tcPr>
          <w:p>
            <w:pPr>
              <w:spacing w:after="0"/>
            </w:pPr>
            <w:r>
              <w:rPr>
                <w:sz w:val="17"/>
              </w:rPr>
              <w:t>procedure_chunks</w:t>
            </w:r>
          </w:p>
        </w:tc>
        <w:tc>
          <w:tcPr>
            <w:tcW w:type="dxa" w:w="7370"/>
            <w:vAlign w:val="top"/>
            <w:tcMar>
              <w:top w:w="65" w:type="dxa"/>
              <w:start w:w="70" w:type="dxa"/>
              <w:bottom w:w="65" w:type="dxa"/>
              <w:end w:w="70" w:type="dxa"/>
            </w:tcMar>
          </w:tcPr>
          <w:p>
            <w:pPr>
              <w:spacing w:after="0"/>
            </w:pPr>
            <w:r>
              <w:rPr>
                <w:sz w:val="17"/>
              </w:rPr>
              <w:t>id, procedure_id, chunk_index, content, metadata, embedding</w:t>
            </w:r>
          </w:p>
        </w:tc>
      </w:tr>
      <w:tr>
        <w:tc>
          <w:tcPr>
            <w:tcW w:type="dxa" w:w="2268"/>
            <w:vAlign w:val="top"/>
            <w:shd w:fill="F6F9FB"/>
            <w:tcMar>
              <w:top w:w="65" w:type="dxa"/>
              <w:start w:w="70" w:type="dxa"/>
              <w:bottom w:w="65" w:type="dxa"/>
              <w:end w:w="70" w:type="dxa"/>
            </w:tcMar>
          </w:tcPr>
          <w:p>
            <w:pPr>
              <w:spacing w:after="0"/>
            </w:pPr>
            <w:r>
              <w:rPr>
                <w:sz w:val="17"/>
              </w:rPr>
              <w:t>human_reviews</w:t>
            </w:r>
          </w:p>
        </w:tc>
        <w:tc>
          <w:tcPr>
            <w:tcW w:type="dxa" w:w="7370"/>
            <w:vAlign w:val="top"/>
            <w:shd w:fill="F6F9FB"/>
            <w:tcMar>
              <w:top w:w="65" w:type="dxa"/>
              <w:start w:w="70" w:type="dxa"/>
              <w:bottom w:w="65" w:type="dxa"/>
              <w:end w:w="70" w:type="dxa"/>
            </w:tcMar>
          </w:tcPr>
          <w:p>
            <w:pPr>
              <w:spacing w:after="0"/>
            </w:pPr>
            <w:r>
              <w:rPr>
                <w:sz w:val="17"/>
              </w:rPr>
              <w:t>id, case_id, reviewer_id, action, edited_text, feedback, created_at</w:t>
            </w:r>
          </w:p>
        </w:tc>
      </w:tr>
      <w:tr>
        <w:tc>
          <w:tcPr>
            <w:tcW w:type="dxa" w:w="2268"/>
            <w:vAlign w:val="top"/>
            <w:tcMar>
              <w:top w:w="65" w:type="dxa"/>
              <w:start w:w="70" w:type="dxa"/>
              <w:bottom w:w="65" w:type="dxa"/>
              <w:end w:w="70" w:type="dxa"/>
            </w:tcMar>
          </w:tcPr>
          <w:p>
            <w:pPr>
              <w:spacing w:after="0"/>
            </w:pPr>
            <w:r>
              <w:rPr>
                <w:sz w:val="17"/>
              </w:rPr>
              <w:t>eval_results</w:t>
            </w:r>
          </w:p>
        </w:tc>
        <w:tc>
          <w:tcPr>
            <w:tcW w:type="dxa" w:w="7370"/>
            <w:vAlign w:val="top"/>
            <w:tcMar>
              <w:top w:w="65" w:type="dxa"/>
              <w:start w:w="70" w:type="dxa"/>
              <w:bottom w:w="65" w:type="dxa"/>
              <w:end w:w="70" w:type="dxa"/>
            </w:tcMar>
          </w:tcPr>
          <w:p>
            <w:pPr>
              <w:spacing w:after="0"/>
            </w:pPr>
            <w:r>
              <w:rPr>
                <w:sz w:val="17"/>
              </w:rPr>
              <w:t>id, eval_run_id, eval_case_id, metric, score, details</w:t>
            </w:r>
          </w:p>
        </w:tc>
      </w:tr>
    </w:tbl>
    <w:p>
      <w:pPr>
        <w:spacing w:after="20"/>
      </w:pPr>
    </w:p>
    <w:p>
      <w:pPr>
        <w:pStyle w:val="Heading2"/>
      </w:pPr>
      <w:r>
        <w:rPr>
          <w:rFonts w:ascii="Arial" w:hAnsi="Arial"/>
        </w:rPr>
        <w:t>10.3 Política de retención</w:t>
      </w:r>
    </w:p>
    <w:p>
      <w:pPr>
        <w:pStyle w:val="ListBullet"/>
        <w:spacing w:after="40" w:line="252" w:lineRule="auto"/>
      </w:pPr>
      <w:r>
        <w:rPr>
          <w:rFonts w:ascii="Arial" w:hAnsi="Arial"/>
        </w:rPr>
        <w:t>Casos anónimos: borrables por el usuario; limpieza recomendada a los 30 días mediante script manual o tarea local.</w:t>
      </w:r>
    </w:p>
    <w:p>
      <w:pPr>
        <w:pStyle w:val="ListBullet"/>
        <w:spacing w:after="40" w:line="252" w:lineRule="auto"/>
      </w:pPr>
      <w:r>
        <w:rPr>
          <w:rFonts w:ascii="Arial" w:hAnsi="Arial"/>
        </w:rPr>
        <w:t>Eventos de auditoría: conservar mientras exista el caso; no guardar contenido completo en logs técnicos.</w:t>
      </w:r>
    </w:p>
    <w:p>
      <w:pPr>
        <w:pStyle w:val="ListBullet"/>
        <w:spacing w:after="40" w:line="252" w:lineRule="auto"/>
      </w:pPr>
      <w:r>
        <w:rPr>
          <w:rFonts w:ascii="Arial" w:hAnsi="Arial"/>
        </w:rPr>
        <w:t>Dataset y casos Replay: permanentes, versionados en GitHub y/o seeds.</w:t>
      </w:r>
    </w:p>
    <w:p>
      <w:pPr>
        <w:pStyle w:val="ListBullet"/>
        <w:spacing w:after="40" w:line="252" w:lineRule="auto"/>
      </w:pPr>
      <w:r>
        <w:rPr>
          <w:rFonts w:ascii="Arial" w:hAnsi="Arial"/>
        </w:rPr>
        <w:t>Evals: conservar resultados agregados y archivos JSON de releases.</w:t>
      </w:r>
    </w:p>
    <w:p>
      <w:pPr>
        <w:pStyle w:val="ListBullet"/>
        <w:spacing w:after="40" w:line="252" w:lineRule="auto"/>
      </w:pPr>
      <w:r>
        <w:rPr>
          <w:rFonts w:ascii="Arial" w:hAnsi="Arial"/>
        </w:rPr>
        <w:t>No se guardan archivos clínicos, DNI, teléfonos o correos reales.</w:t>
      </w:r>
    </w:p>
    <w:p>
      <w:pPr>
        <w:pStyle w:val="Heading2"/>
      </w:pPr>
      <w:r>
        <w:rPr>
          <w:rFonts w:ascii="Arial" w:hAnsi="Arial"/>
        </w:rPr>
        <w:t>10.4 RLS mínima</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Tabla</w:t>
            </w:r>
          </w:p>
        </w:tc>
        <w:tc>
          <w:tcPr>
            <w:tcW w:type="dxa" w:w="2835"/>
            <w:shd w:fill="1F5A78"/>
            <w:vAlign w:val="center"/>
            <w:tcMar>
              <w:top w:w="80" w:type="dxa"/>
              <w:start w:w="70" w:type="dxa"/>
              <w:bottom w:w="80" w:type="dxa"/>
              <w:end w:w="70" w:type="dxa"/>
            </w:tcMar>
          </w:tcPr>
          <w:p>
            <w:pPr>
              <w:jc w:val="center"/>
            </w:pPr>
            <w:r>
              <w:rPr>
                <w:b/>
                <w:color w:val="FFFFFF"/>
                <w:sz w:val="17"/>
              </w:rPr>
              <w:t>SELECT</w:t>
            </w:r>
          </w:p>
        </w:tc>
        <w:tc>
          <w:tcPr>
            <w:tcW w:type="dxa" w:w="2835"/>
            <w:shd w:fill="1F5A78"/>
            <w:vAlign w:val="center"/>
            <w:tcMar>
              <w:top w:w="80" w:type="dxa"/>
              <w:start w:w="70" w:type="dxa"/>
              <w:bottom w:w="80" w:type="dxa"/>
              <w:end w:w="70" w:type="dxa"/>
            </w:tcMar>
          </w:tcPr>
          <w:p>
            <w:pPr>
              <w:jc w:val="center"/>
            </w:pPr>
            <w:r>
              <w:rPr>
                <w:b/>
                <w:color w:val="FFFFFF"/>
                <w:sz w:val="17"/>
              </w:rPr>
              <w:t>INSERT/UPDATE</w:t>
            </w:r>
          </w:p>
        </w:tc>
        <w:tc>
          <w:tcPr>
            <w:tcW w:type="dxa" w:w="1701"/>
            <w:shd w:fill="1F5A78"/>
            <w:vAlign w:val="center"/>
            <w:tcMar>
              <w:top w:w="80" w:type="dxa"/>
              <w:start w:w="70" w:type="dxa"/>
              <w:bottom w:w="80" w:type="dxa"/>
              <w:end w:w="70" w:type="dxa"/>
            </w:tcMar>
          </w:tcPr>
          <w:p>
            <w:pPr>
              <w:jc w:val="center"/>
            </w:pPr>
            <w:r>
              <w:rPr>
                <w:b/>
                <w:color w:val="FFFFFF"/>
                <w:sz w:val="17"/>
              </w:rPr>
              <w:t>ADMIN</w:t>
            </w:r>
          </w:p>
        </w:tc>
      </w:tr>
      <w:tr>
        <w:tc>
          <w:tcPr>
            <w:tcW w:type="dxa" w:w="2268"/>
            <w:vAlign w:val="top"/>
            <w:tcMar>
              <w:top w:w="65" w:type="dxa"/>
              <w:start w:w="70" w:type="dxa"/>
              <w:bottom w:w="65" w:type="dxa"/>
              <w:end w:w="70" w:type="dxa"/>
            </w:tcMar>
          </w:tcPr>
          <w:p>
            <w:pPr>
              <w:spacing w:after="0"/>
            </w:pPr>
            <w:r>
              <w:rPr>
                <w:sz w:val="17"/>
              </w:rPr>
              <w:t>cases</w:t>
            </w:r>
          </w:p>
        </w:tc>
        <w:tc>
          <w:tcPr>
            <w:tcW w:type="dxa" w:w="2835"/>
            <w:vAlign w:val="top"/>
            <w:tcMar>
              <w:top w:w="65" w:type="dxa"/>
              <w:start w:w="70" w:type="dxa"/>
              <w:bottom w:w="65" w:type="dxa"/>
              <w:end w:w="70" w:type="dxa"/>
            </w:tcMar>
          </w:tcPr>
          <w:p>
            <w:pPr>
              <w:spacing w:after="0"/>
            </w:pPr>
            <w:r>
              <w:rPr>
                <w:sz w:val="17"/>
              </w:rPr>
              <w:t>owner_id = auth.uid()</w:t>
            </w:r>
          </w:p>
        </w:tc>
        <w:tc>
          <w:tcPr>
            <w:tcW w:type="dxa" w:w="2835"/>
            <w:vAlign w:val="top"/>
            <w:tcMar>
              <w:top w:w="65" w:type="dxa"/>
              <w:start w:w="70" w:type="dxa"/>
              <w:bottom w:w="65" w:type="dxa"/>
              <w:end w:w="70" w:type="dxa"/>
            </w:tcMar>
          </w:tcPr>
          <w:p>
            <w:pPr>
              <w:spacing w:after="0"/>
            </w:pPr>
            <w:r>
              <w:rPr>
                <w:sz w:val="17"/>
              </w:rPr>
              <w:t>owner_id = auth.uid()</w:t>
            </w:r>
          </w:p>
        </w:tc>
        <w:tc>
          <w:tcPr>
            <w:tcW w:type="dxa" w:w="1701"/>
            <w:vAlign w:val="top"/>
            <w:tcMar>
              <w:top w:w="65" w:type="dxa"/>
              <w:start w:w="70" w:type="dxa"/>
              <w:bottom w:w="65" w:type="dxa"/>
              <w:end w:w="70" w:type="dxa"/>
            </w:tcMar>
          </w:tcPr>
          <w:p>
            <w:pPr>
              <w:spacing w:after="0"/>
            </w:pPr>
            <w:r>
              <w:rPr>
                <w:sz w:val="17"/>
              </w:rPr>
              <w:t>Todo</w:t>
            </w:r>
          </w:p>
        </w:tc>
      </w:tr>
      <w:tr>
        <w:tc>
          <w:tcPr>
            <w:tcW w:type="dxa" w:w="2268"/>
            <w:vAlign w:val="top"/>
            <w:shd w:fill="F6F9FB"/>
            <w:tcMar>
              <w:top w:w="65" w:type="dxa"/>
              <w:start w:w="70" w:type="dxa"/>
              <w:bottom w:w="65" w:type="dxa"/>
              <w:end w:w="70" w:type="dxa"/>
            </w:tcMar>
          </w:tcPr>
          <w:p>
            <w:pPr>
              <w:spacing w:after="0"/>
            </w:pPr>
            <w:r>
              <w:rPr>
                <w:sz w:val="17"/>
              </w:rPr>
              <w:t>case_events</w:t>
            </w:r>
          </w:p>
        </w:tc>
        <w:tc>
          <w:tcPr>
            <w:tcW w:type="dxa" w:w="2835"/>
            <w:vAlign w:val="top"/>
            <w:shd w:fill="F6F9FB"/>
            <w:tcMar>
              <w:top w:w="65" w:type="dxa"/>
              <w:start w:w="70" w:type="dxa"/>
              <w:bottom w:w="65" w:type="dxa"/>
              <w:end w:w="70" w:type="dxa"/>
            </w:tcMar>
          </w:tcPr>
          <w:p>
            <w:pPr>
              <w:spacing w:after="0"/>
            </w:pPr>
            <w:r>
              <w:rPr>
                <w:sz w:val="17"/>
              </w:rPr>
              <w:t>Vía relación con case owner</w:t>
            </w:r>
          </w:p>
        </w:tc>
        <w:tc>
          <w:tcPr>
            <w:tcW w:type="dxa" w:w="2835"/>
            <w:vAlign w:val="top"/>
            <w:shd w:fill="F6F9FB"/>
            <w:tcMar>
              <w:top w:w="65" w:type="dxa"/>
              <w:start w:w="70" w:type="dxa"/>
              <w:bottom w:w="65" w:type="dxa"/>
              <w:end w:w="70" w:type="dxa"/>
            </w:tcMar>
          </w:tcPr>
          <w:p>
            <w:pPr>
              <w:spacing w:after="0"/>
            </w:pPr>
            <w:r>
              <w:rPr>
                <w:sz w:val="17"/>
              </w:rPr>
              <w:t>Solo función servidor</w:t>
            </w:r>
          </w:p>
        </w:tc>
        <w:tc>
          <w:tcPr>
            <w:tcW w:type="dxa" w:w="1701"/>
            <w:vAlign w:val="top"/>
            <w:shd w:fill="F6F9FB"/>
            <w:tcMar>
              <w:top w:w="65" w:type="dxa"/>
              <w:start w:w="70" w:type="dxa"/>
              <w:bottom w:w="65" w:type="dxa"/>
              <w:end w:w="70" w:type="dxa"/>
            </w:tcMar>
          </w:tcPr>
          <w:p>
            <w:pPr>
              <w:spacing w:after="0"/>
            </w:pPr>
            <w:r>
              <w:rPr>
                <w:sz w:val="17"/>
              </w:rPr>
              <w:t>Todo</w:t>
            </w:r>
          </w:p>
        </w:tc>
      </w:tr>
      <w:tr>
        <w:tc>
          <w:tcPr>
            <w:tcW w:type="dxa" w:w="2268"/>
            <w:vAlign w:val="top"/>
            <w:tcMar>
              <w:top w:w="65" w:type="dxa"/>
              <w:start w:w="70" w:type="dxa"/>
              <w:bottom w:w="65" w:type="dxa"/>
              <w:end w:w="70" w:type="dxa"/>
            </w:tcMar>
          </w:tcPr>
          <w:p>
            <w:pPr>
              <w:spacing w:after="0"/>
            </w:pPr>
            <w:r>
              <w:rPr>
                <w:sz w:val="17"/>
              </w:rPr>
              <w:t>agent_runs</w:t>
            </w:r>
          </w:p>
        </w:tc>
        <w:tc>
          <w:tcPr>
            <w:tcW w:type="dxa" w:w="2835"/>
            <w:vAlign w:val="top"/>
            <w:tcMar>
              <w:top w:w="65" w:type="dxa"/>
              <w:start w:w="70" w:type="dxa"/>
              <w:bottom w:w="65" w:type="dxa"/>
              <w:end w:w="70" w:type="dxa"/>
            </w:tcMar>
          </w:tcPr>
          <w:p>
            <w:pPr>
              <w:spacing w:after="0"/>
            </w:pPr>
            <w:r>
              <w:rPr>
                <w:sz w:val="17"/>
              </w:rPr>
              <w:t>Vía relación con case owner</w:t>
            </w:r>
          </w:p>
        </w:tc>
        <w:tc>
          <w:tcPr>
            <w:tcW w:type="dxa" w:w="2835"/>
            <w:vAlign w:val="top"/>
            <w:tcMar>
              <w:top w:w="65" w:type="dxa"/>
              <w:start w:w="70" w:type="dxa"/>
              <w:bottom w:w="65" w:type="dxa"/>
              <w:end w:w="70" w:type="dxa"/>
            </w:tcMar>
          </w:tcPr>
          <w:p>
            <w:pPr>
              <w:spacing w:after="0"/>
            </w:pPr>
            <w:r>
              <w:rPr>
                <w:sz w:val="17"/>
              </w:rPr>
              <w:t>Solo función servidor</w:t>
            </w:r>
          </w:p>
        </w:tc>
        <w:tc>
          <w:tcPr>
            <w:tcW w:type="dxa" w:w="1701"/>
            <w:vAlign w:val="top"/>
            <w:tcMar>
              <w:top w:w="65" w:type="dxa"/>
              <w:start w:w="70" w:type="dxa"/>
              <w:bottom w:w="65" w:type="dxa"/>
              <w:end w:w="70" w:type="dxa"/>
            </w:tcMar>
          </w:tcPr>
          <w:p>
            <w:pPr>
              <w:spacing w:after="0"/>
            </w:pPr>
            <w:r>
              <w:rPr>
                <w:sz w:val="17"/>
              </w:rPr>
              <w:t>Todo</w:t>
            </w:r>
          </w:p>
        </w:tc>
      </w:tr>
      <w:tr>
        <w:tc>
          <w:tcPr>
            <w:tcW w:type="dxa" w:w="2268"/>
            <w:vAlign w:val="top"/>
            <w:shd w:fill="F6F9FB"/>
            <w:tcMar>
              <w:top w:w="65" w:type="dxa"/>
              <w:start w:w="70" w:type="dxa"/>
              <w:bottom w:w="65" w:type="dxa"/>
              <w:end w:w="70" w:type="dxa"/>
            </w:tcMar>
          </w:tcPr>
          <w:p>
            <w:pPr>
              <w:spacing w:after="0"/>
            </w:pPr>
            <w:r>
              <w:rPr>
                <w:sz w:val="17"/>
              </w:rPr>
              <w:t>human_reviews</w:t>
            </w:r>
          </w:p>
        </w:tc>
        <w:tc>
          <w:tcPr>
            <w:tcW w:type="dxa" w:w="2835"/>
            <w:vAlign w:val="top"/>
            <w:shd w:fill="F6F9FB"/>
            <w:tcMar>
              <w:top w:w="65" w:type="dxa"/>
              <w:start w:w="70" w:type="dxa"/>
              <w:bottom w:w="65" w:type="dxa"/>
              <w:end w:w="70" w:type="dxa"/>
            </w:tcMar>
          </w:tcPr>
          <w:p>
            <w:pPr>
              <w:spacing w:after="0"/>
            </w:pPr>
            <w:r>
              <w:rPr>
                <w:sz w:val="17"/>
              </w:rPr>
              <w:t>Propios</w:t>
            </w:r>
          </w:p>
        </w:tc>
        <w:tc>
          <w:tcPr>
            <w:tcW w:type="dxa" w:w="2835"/>
            <w:vAlign w:val="top"/>
            <w:shd w:fill="F6F9FB"/>
            <w:tcMar>
              <w:top w:w="65" w:type="dxa"/>
              <w:start w:w="70" w:type="dxa"/>
              <w:bottom w:w="65" w:type="dxa"/>
              <w:end w:w="70" w:type="dxa"/>
            </w:tcMar>
          </w:tcPr>
          <w:p>
            <w:pPr>
              <w:spacing w:after="0"/>
            </w:pPr>
            <w:r>
              <w:rPr>
                <w:sz w:val="17"/>
              </w:rPr>
              <w:t>Propios, estados permitidos</w:t>
            </w:r>
          </w:p>
        </w:tc>
        <w:tc>
          <w:tcPr>
            <w:tcW w:type="dxa" w:w="1701"/>
            <w:vAlign w:val="top"/>
            <w:shd w:fill="F6F9FB"/>
            <w:tcMar>
              <w:top w:w="65" w:type="dxa"/>
              <w:start w:w="70" w:type="dxa"/>
              <w:bottom w:w="65" w:type="dxa"/>
              <w:end w:w="70" w:type="dxa"/>
            </w:tcMar>
          </w:tcPr>
          <w:p>
            <w:pPr>
              <w:spacing w:after="0"/>
            </w:pPr>
            <w:r>
              <w:rPr>
                <w:sz w:val="17"/>
              </w:rPr>
              <w:t>Todo</w:t>
            </w:r>
          </w:p>
        </w:tc>
      </w:tr>
      <w:tr>
        <w:tc>
          <w:tcPr>
            <w:tcW w:type="dxa" w:w="2268"/>
            <w:vAlign w:val="top"/>
            <w:tcMar>
              <w:top w:w="65" w:type="dxa"/>
              <w:start w:w="70" w:type="dxa"/>
              <w:bottom w:w="65" w:type="dxa"/>
              <w:end w:w="70" w:type="dxa"/>
            </w:tcMar>
          </w:tcPr>
          <w:p>
            <w:pPr>
              <w:spacing w:after="0"/>
            </w:pPr>
            <w:r>
              <w:rPr>
                <w:sz w:val="17"/>
              </w:rPr>
              <w:t>procedures</w:t>
            </w:r>
          </w:p>
        </w:tc>
        <w:tc>
          <w:tcPr>
            <w:tcW w:type="dxa" w:w="2835"/>
            <w:vAlign w:val="top"/>
            <w:tcMar>
              <w:top w:w="65" w:type="dxa"/>
              <w:start w:w="70" w:type="dxa"/>
              <w:bottom w:w="65" w:type="dxa"/>
              <w:end w:w="70" w:type="dxa"/>
            </w:tcMar>
          </w:tcPr>
          <w:p>
            <w:pPr>
              <w:spacing w:after="0"/>
            </w:pPr>
            <w:r>
              <w:rPr>
                <w:sz w:val="17"/>
              </w:rPr>
              <w:t>Solo activos</w:t>
            </w:r>
          </w:p>
        </w:tc>
        <w:tc>
          <w:tcPr>
            <w:tcW w:type="dxa" w:w="2835"/>
            <w:vAlign w:val="top"/>
            <w:tcMar>
              <w:top w:w="65" w:type="dxa"/>
              <w:start w:w="70" w:type="dxa"/>
              <w:bottom w:w="65" w:type="dxa"/>
              <w:end w:w="70" w:type="dxa"/>
            </w:tcMar>
          </w:tcPr>
          <w:p>
            <w:pPr>
              <w:spacing w:after="0"/>
            </w:pPr>
            <w:r>
              <w:rPr>
                <w:sz w:val="17"/>
              </w:rPr>
              <w:t>No</w:t>
            </w:r>
          </w:p>
        </w:tc>
        <w:tc>
          <w:tcPr>
            <w:tcW w:type="dxa" w:w="1701"/>
            <w:vAlign w:val="top"/>
            <w:tcMar>
              <w:top w:w="65" w:type="dxa"/>
              <w:start w:w="70" w:type="dxa"/>
              <w:bottom w:w="65" w:type="dxa"/>
              <w:end w:w="70" w:type="dxa"/>
            </w:tcMar>
          </w:tcPr>
          <w:p>
            <w:pPr>
              <w:spacing w:after="0"/>
            </w:pPr>
            <w:r>
              <w:rPr>
                <w:sz w:val="17"/>
              </w:rPr>
              <w:t>CRUD</w:t>
            </w:r>
          </w:p>
        </w:tc>
      </w:tr>
      <w:tr>
        <w:tc>
          <w:tcPr>
            <w:tcW w:type="dxa" w:w="2268"/>
            <w:vAlign w:val="top"/>
            <w:shd w:fill="F6F9FB"/>
            <w:tcMar>
              <w:top w:w="65" w:type="dxa"/>
              <w:start w:w="70" w:type="dxa"/>
              <w:bottom w:w="65" w:type="dxa"/>
              <w:end w:w="70" w:type="dxa"/>
            </w:tcMar>
          </w:tcPr>
          <w:p>
            <w:pPr>
              <w:spacing w:after="0"/>
            </w:pPr>
            <w:r>
              <w:rPr>
                <w:sz w:val="17"/>
              </w:rPr>
              <w:t>procedure_chunks</w:t>
            </w:r>
          </w:p>
        </w:tc>
        <w:tc>
          <w:tcPr>
            <w:tcW w:type="dxa" w:w="2835"/>
            <w:vAlign w:val="top"/>
            <w:shd w:fill="F6F9FB"/>
            <w:tcMar>
              <w:top w:w="65" w:type="dxa"/>
              <w:start w:w="70" w:type="dxa"/>
              <w:bottom w:w="65" w:type="dxa"/>
              <w:end w:w="70" w:type="dxa"/>
            </w:tcMar>
          </w:tcPr>
          <w:p>
            <w:pPr>
              <w:spacing w:after="0"/>
            </w:pPr>
            <w:r>
              <w:rPr>
                <w:sz w:val="17"/>
              </w:rPr>
              <w:t>Solo activos</w:t>
            </w:r>
          </w:p>
        </w:tc>
        <w:tc>
          <w:tcPr>
            <w:tcW w:type="dxa" w:w="2835"/>
            <w:vAlign w:val="top"/>
            <w:shd w:fill="F6F9FB"/>
            <w:tcMar>
              <w:top w:w="65" w:type="dxa"/>
              <w:start w:w="70" w:type="dxa"/>
              <w:bottom w:w="65" w:type="dxa"/>
              <w:end w:w="70" w:type="dxa"/>
            </w:tcMar>
          </w:tcPr>
          <w:p>
            <w:pPr>
              <w:spacing w:after="0"/>
            </w:pPr>
            <w:r>
              <w:rPr>
                <w:sz w:val="17"/>
              </w:rPr>
              <w:t>No</w:t>
            </w:r>
          </w:p>
        </w:tc>
        <w:tc>
          <w:tcPr>
            <w:tcW w:type="dxa" w:w="1701"/>
            <w:vAlign w:val="top"/>
            <w:shd w:fill="F6F9FB"/>
            <w:tcMar>
              <w:top w:w="65" w:type="dxa"/>
              <w:start w:w="70" w:type="dxa"/>
              <w:bottom w:w="65" w:type="dxa"/>
              <w:end w:w="70" w:type="dxa"/>
            </w:tcMar>
          </w:tcPr>
          <w:p>
            <w:pPr>
              <w:spacing w:after="0"/>
            </w:pPr>
            <w:r>
              <w:rPr>
                <w:sz w:val="17"/>
              </w:rPr>
              <w:t>CRUD</w:t>
            </w:r>
          </w:p>
        </w:tc>
      </w:tr>
      <w:tr>
        <w:tc>
          <w:tcPr>
            <w:tcW w:type="dxa" w:w="2268"/>
            <w:vAlign w:val="top"/>
            <w:tcMar>
              <w:top w:w="65" w:type="dxa"/>
              <w:start w:w="70" w:type="dxa"/>
              <w:bottom w:w="65" w:type="dxa"/>
              <w:end w:w="70" w:type="dxa"/>
            </w:tcMar>
          </w:tcPr>
          <w:p>
            <w:pPr>
              <w:spacing w:after="0"/>
            </w:pPr>
            <w:r>
              <w:rPr>
                <w:sz w:val="17"/>
              </w:rPr>
              <w:t>eval_*</w:t>
            </w:r>
          </w:p>
        </w:tc>
        <w:tc>
          <w:tcPr>
            <w:tcW w:type="dxa" w:w="2835"/>
            <w:vAlign w:val="top"/>
            <w:tcMar>
              <w:top w:w="65" w:type="dxa"/>
              <w:start w:w="70" w:type="dxa"/>
              <w:bottom w:w="65" w:type="dxa"/>
              <w:end w:w="70" w:type="dxa"/>
            </w:tcMar>
          </w:tcPr>
          <w:p>
            <w:pPr>
              <w:spacing w:after="0"/>
            </w:pPr>
            <w:r>
              <w:rPr>
                <w:sz w:val="17"/>
              </w:rPr>
              <w:t>Resumen público opcional</w:t>
            </w:r>
          </w:p>
        </w:tc>
        <w:tc>
          <w:tcPr>
            <w:tcW w:type="dxa" w:w="2835"/>
            <w:vAlign w:val="top"/>
            <w:tcMar>
              <w:top w:w="65" w:type="dxa"/>
              <w:start w:w="70" w:type="dxa"/>
              <w:bottom w:w="65" w:type="dxa"/>
              <w:end w:w="70" w:type="dxa"/>
            </w:tcMar>
          </w:tcPr>
          <w:p>
            <w:pPr>
              <w:spacing w:after="0"/>
            </w:pPr>
            <w:r>
              <w:rPr>
                <w:sz w:val="17"/>
              </w:rPr>
              <w:t>No</w:t>
            </w:r>
          </w:p>
        </w:tc>
        <w:tc>
          <w:tcPr>
            <w:tcW w:type="dxa" w:w="1701"/>
            <w:vAlign w:val="top"/>
            <w:tcMar>
              <w:top w:w="65" w:type="dxa"/>
              <w:start w:w="70" w:type="dxa"/>
              <w:bottom w:w="65" w:type="dxa"/>
              <w:end w:w="70" w:type="dxa"/>
            </w:tcMar>
          </w:tcPr>
          <w:p>
            <w:pPr>
              <w:spacing w:after="0"/>
            </w:pPr>
            <w:r>
              <w:rPr>
                <w:sz w:val="17"/>
              </w:rPr>
              <w:t>CRUD</w:t>
            </w:r>
          </w:p>
        </w:tc>
      </w:tr>
    </w:tbl>
    <w:p>
      <w:pPr>
        <w:spacing w:after="20"/>
      </w:pPr>
    </w:p>
    <w:p>
      <w:pPr>
        <w:pStyle w:val="Heading1"/>
      </w:pPr>
      <w:r>
        <w:rPr>
          <w:rFonts w:ascii="Arial" w:hAnsi="Arial"/>
        </w:rPr>
        <w:t>11. Seguridad, privacidad y gobernanza</w:t>
      </w:r>
    </w:p>
    <w:p>
      <w:pPr>
        <w:pStyle w:val="Heading2"/>
      </w:pPr>
      <w:r>
        <w:rPr>
          <w:rFonts w:ascii="Arial" w:hAnsi="Arial"/>
        </w:rPr>
        <w:t>11.1 Controles obligatorios</w:t>
      </w:r>
    </w:p>
    <w:p>
      <w:pPr>
        <w:pStyle w:val="ListBullet"/>
        <w:spacing w:after="40" w:line="252" w:lineRule="auto"/>
      </w:pPr>
      <w:r>
        <w:rPr>
          <w:rFonts w:ascii="Arial" w:hAnsi="Arial"/>
        </w:rPr>
        <w:t>Banner persistente: “Solo datos sintéticos. No introduzca información real”.</w:t>
      </w:r>
    </w:p>
    <w:p>
      <w:pPr>
        <w:pStyle w:val="ListBullet"/>
        <w:spacing w:after="40" w:line="252" w:lineRule="auto"/>
      </w:pPr>
      <w:r>
        <w:rPr>
          <w:rFonts w:ascii="Arial" w:hAnsi="Arial"/>
        </w:rPr>
        <w:t>Validación de longitud y patrones de identificadores antes de llamar al modelo.</w:t>
      </w:r>
    </w:p>
    <w:p>
      <w:pPr>
        <w:pStyle w:val="ListBullet"/>
        <w:spacing w:after="40" w:line="252" w:lineRule="auto"/>
      </w:pPr>
      <w:r>
        <w:rPr>
          <w:rFonts w:ascii="Arial" w:hAnsi="Arial"/>
        </w:rPr>
        <w:t>Llaves secretas exclusivamente en variables de entorno del servidor.</w:t>
      </w:r>
    </w:p>
    <w:p>
      <w:pPr>
        <w:pStyle w:val="ListBullet"/>
        <w:spacing w:after="40" w:line="252" w:lineRule="auto"/>
      </w:pPr>
      <w:r>
        <w:rPr>
          <w:rFonts w:ascii="Arial" w:hAnsi="Arial"/>
        </w:rPr>
        <w:t>RLS activada y probada en todas las tablas accesibles desde cliente.</w:t>
      </w:r>
    </w:p>
    <w:p>
      <w:pPr>
        <w:pStyle w:val="ListBullet"/>
        <w:spacing w:after="40" w:line="252" w:lineRule="auto"/>
      </w:pPr>
      <w:r>
        <w:rPr>
          <w:rFonts w:ascii="Arial" w:hAnsi="Arial"/>
        </w:rPr>
        <w:t>Service role nunca enviada al navegador.</w:t>
      </w:r>
    </w:p>
    <w:p>
      <w:pPr>
        <w:pStyle w:val="ListBullet"/>
        <w:spacing w:after="40" w:line="252" w:lineRule="auto"/>
      </w:pPr>
      <w:r>
        <w:rPr>
          <w:rFonts w:ascii="Arial" w:hAnsi="Arial"/>
        </w:rPr>
        <w:t>Rate limiting de Live AI y bloqueo temporal ante abuso.</w:t>
      </w:r>
    </w:p>
    <w:p>
      <w:pPr>
        <w:pStyle w:val="ListBullet"/>
        <w:spacing w:after="40" w:line="252" w:lineRule="auto"/>
      </w:pPr>
      <w:r>
        <w:rPr>
          <w:rFonts w:ascii="Arial" w:hAnsi="Arial"/>
        </w:rPr>
        <w:t>Allowlist de herramientas; sin ejecución de código, shell o navegación web.</w:t>
      </w:r>
    </w:p>
    <w:p>
      <w:pPr>
        <w:pStyle w:val="ListBullet"/>
        <w:spacing w:after="40" w:line="252" w:lineRule="auto"/>
      </w:pPr>
      <w:r>
        <w:rPr>
          <w:rFonts w:ascii="Arial" w:hAnsi="Arial"/>
        </w:rPr>
        <w:t>Procedimientos tratados como datos no confiables frente a prompt injection.</w:t>
      </w:r>
    </w:p>
    <w:p>
      <w:pPr>
        <w:pStyle w:val="ListBullet"/>
        <w:spacing w:after="40" w:line="252" w:lineRule="auto"/>
      </w:pPr>
      <w:r>
        <w:rPr>
          <w:rFonts w:ascii="Arial" w:hAnsi="Arial"/>
        </w:rPr>
        <w:t>Outputs validados por schema y por reglas de groundedness.</w:t>
      </w:r>
    </w:p>
    <w:p>
      <w:pPr>
        <w:pStyle w:val="ListBullet"/>
        <w:spacing w:after="40" w:line="252" w:lineRule="auto"/>
      </w:pPr>
      <w:r>
        <w:rPr>
          <w:rFonts w:ascii="Arial" w:hAnsi="Arial"/>
        </w:rPr>
        <w:t>Audit log con hashes/resúmenes, no con secretos.</w:t>
      </w:r>
    </w:p>
    <w:p>
      <w:pPr>
        <w:pStyle w:val="ListBullet"/>
        <w:spacing w:after="40" w:line="252" w:lineRule="auto"/>
      </w:pPr>
      <w:r>
        <w:rPr>
          <w:rFonts w:ascii="Arial" w:hAnsi="Arial"/>
        </w:rPr>
        <w:t>Dependabot y análisis de dependencias.</w:t>
      </w:r>
    </w:p>
    <w:p>
      <w:pPr>
        <w:pStyle w:val="ListBullet"/>
        <w:spacing w:after="40" w:line="252" w:lineRule="auto"/>
      </w:pPr>
      <w:r>
        <w:rPr>
          <w:rFonts w:ascii="Arial" w:hAnsi="Arial"/>
        </w:rPr>
        <w:t>Política SECURITY.md y canal de reporte.</w:t>
      </w:r>
    </w:p>
    <w:p>
      <w:pPr>
        <w:pStyle w:val="Heading2"/>
      </w:pPr>
      <w:r>
        <w:rPr>
          <w:rFonts w:ascii="Arial" w:hAnsi="Arial"/>
        </w:rPr>
        <w:t>11.2 Threat model resumido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F5A78"/>
            <w:vAlign w:val="center"/>
            <w:tcMar>
              <w:top w:w="80" w:type="dxa"/>
              <w:start w:w="70" w:type="dxa"/>
              <w:bottom w:w="80" w:type="dxa"/>
              <w:end w:w="70" w:type="dxa"/>
            </w:tcMar>
          </w:tcPr>
          <w:p>
            <w:pPr>
              <w:jc w:val="center"/>
            </w:pPr>
            <w:r>
              <w:rPr>
                <w:b/>
                <w:color w:val="FFFFFF"/>
                <w:sz w:val="17"/>
              </w:rPr>
              <w:t>Amenaza</w:t>
            </w:r>
          </w:p>
        </w:tc>
        <w:tc>
          <w:tcPr>
            <w:tcW w:type="dxa" w:w="2268"/>
            <w:shd w:fill="1F5A78"/>
            <w:vAlign w:val="center"/>
            <w:tcMar>
              <w:top w:w="80" w:type="dxa"/>
              <w:start w:w="70" w:type="dxa"/>
              <w:bottom w:w="80" w:type="dxa"/>
              <w:end w:w="70" w:type="dxa"/>
            </w:tcMar>
          </w:tcPr>
          <w:p>
            <w:pPr>
              <w:jc w:val="center"/>
            </w:pPr>
            <w:r>
              <w:rPr>
                <w:b/>
                <w:color w:val="FFFFFF"/>
                <w:sz w:val="17"/>
              </w:rPr>
              <w:t>Impacto</w:t>
            </w:r>
          </w:p>
        </w:tc>
        <w:tc>
          <w:tcPr>
            <w:tcW w:type="dxa" w:w="4535"/>
            <w:shd w:fill="1F5A78"/>
            <w:vAlign w:val="center"/>
            <w:tcMar>
              <w:top w:w="80" w:type="dxa"/>
              <w:start w:w="70" w:type="dxa"/>
              <w:bottom w:w="80" w:type="dxa"/>
              <w:end w:w="70" w:type="dxa"/>
            </w:tcMar>
          </w:tcPr>
          <w:p>
            <w:pPr>
              <w:jc w:val="center"/>
            </w:pPr>
            <w:r>
              <w:rPr>
                <w:b/>
                <w:color w:val="FFFFFF"/>
                <w:sz w:val="17"/>
              </w:rPr>
              <w:t>Mitigación</w:t>
            </w:r>
          </w:p>
        </w:tc>
      </w:tr>
      <w:tr>
        <w:tc>
          <w:tcPr>
            <w:tcW w:type="dxa" w:w="2835"/>
            <w:vAlign w:val="top"/>
            <w:tcMar>
              <w:top w:w="65" w:type="dxa"/>
              <w:start w:w="70" w:type="dxa"/>
              <w:bottom w:w="65" w:type="dxa"/>
              <w:end w:w="70" w:type="dxa"/>
            </w:tcMar>
          </w:tcPr>
          <w:p>
            <w:pPr>
              <w:spacing w:after="0"/>
            </w:pPr>
            <w:r>
              <w:rPr>
                <w:sz w:val="17"/>
              </w:rPr>
              <w:t>Prompt injection en solicitud</w:t>
            </w:r>
          </w:p>
        </w:tc>
        <w:tc>
          <w:tcPr>
            <w:tcW w:type="dxa" w:w="2268"/>
            <w:vAlign w:val="top"/>
            <w:tcMar>
              <w:top w:w="65" w:type="dxa"/>
              <w:start w:w="70" w:type="dxa"/>
              <w:bottom w:w="65" w:type="dxa"/>
              <w:end w:w="70" w:type="dxa"/>
            </w:tcMar>
          </w:tcPr>
          <w:p>
            <w:pPr>
              <w:spacing w:after="0"/>
            </w:pPr>
            <w:r>
              <w:rPr>
                <w:sz w:val="17"/>
              </w:rPr>
              <w:t>Desvío de instrucciones</w:t>
            </w:r>
          </w:p>
        </w:tc>
        <w:tc>
          <w:tcPr>
            <w:tcW w:type="dxa" w:w="4535"/>
            <w:vAlign w:val="top"/>
            <w:tcMar>
              <w:top w:w="65" w:type="dxa"/>
              <w:start w:w="70" w:type="dxa"/>
              <w:bottom w:w="65" w:type="dxa"/>
              <w:end w:w="70" w:type="dxa"/>
            </w:tcMar>
          </w:tcPr>
          <w:p>
            <w:pPr>
              <w:spacing w:after="0"/>
            </w:pPr>
            <w:r>
              <w:rPr>
                <w:sz w:val="17"/>
              </w:rPr>
              <w:t>Separación de instrucciones/datos, delimitadores, detector y tool allowlist.</w:t>
            </w:r>
          </w:p>
        </w:tc>
      </w:tr>
      <w:tr>
        <w:tc>
          <w:tcPr>
            <w:tcW w:type="dxa" w:w="2835"/>
            <w:vAlign w:val="top"/>
            <w:shd w:fill="F6F9FB"/>
            <w:tcMar>
              <w:top w:w="65" w:type="dxa"/>
              <w:start w:w="70" w:type="dxa"/>
              <w:bottom w:w="65" w:type="dxa"/>
              <w:end w:w="70" w:type="dxa"/>
            </w:tcMar>
          </w:tcPr>
          <w:p>
            <w:pPr>
              <w:spacing w:after="0"/>
            </w:pPr>
            <w:r>
              <w:rPr>
                <w:sz w:val="17"/>
              </w:rPr>
              <w:t>Exfiltración de secretos</w:t>
            </w:r>
          </w:p>
        </w:tc>
        <w:tc>
          <w:tcPr>
            <w:tcW w:type="dxa" w:w="2268"/>
            <w:vAlign w:val="top"/>
            <w:shd w:fill="F6F9FB"/>
            <w:tcMar>
              <w:top w:w="65" w:type="dxa"/>
              <w:start w:w="70" w:type="dxa"/>
              <w:bottom w:w="65" w:type="dxa"/>
              <w:end w:w="70" w:type="dxa"/>
            </w:tcMar>
          </w:tcPr>
          <w:p>
            <w:pPr>
              <w:spacing w:after="0"/>
            </w:pPr>
            <w:r>
              <w:rPr>
                <w:sz w:val="17"/>
              </w:rPr>
              <w:t>Compromiso de claves</w:t>
            </w:r>
          </w:p>
        </w:tc>
        <w:tc>
          <w:tcPr>
            <w:tcW w:type="dxa" w:w="4535"/>
            <w:vAlign w:val="top"/>
            <w:shd w:fill="F6F9FB"/>
            <w:tcMar>
              <w:top w:w="65" w:type="dxa"/>
              <w:start w:w="70" w:type="dxa"/>
              <w:bottom w:w="65" w:type="dxa"/>
              <w:end w:w="70" w:type="dxa"/>
            </w:tcMar>
          </w:tcPr>
          <w:p>
            <w:pPr>
              <w:spacing w:after="0"/>
            </w:pPr>
            <w:r>
              <w:rPr>
                <w:sz w:val="17"/>
              </w:rPr>
              <w:t>Variables server-only, revisión de bundles y secret scanning.</w:t>
            </w:r>
          </w:p>
        </w:tc>
      </w:tr>
      <w:tr>
        <w:tc>
          <w:tcPr>
            <w:tcW w:type="dxa" w:w="2835"/>
            <w:vAlign w:val="top"/>
            <w:tcMar>
              <w:top w:w="65" w:type="dxa"/>
              <w:start w:w="70" w:type="dxa"/>
              <w:bottom w:w="65" w:type="dxa"/>
              <w:end w:w="70" w:type="dxa"/>
            </w:tcMar>
          </w:tcPr>
          <w:p>
            <w:pPr>
              <w:spacing w:after="0"/>
            </w:pPr>
            <w:r>
              <w:rPr>
                <w:sz w:val="17"/>
              </w:rPr>
              <w:t>Acceso a casos ajenos</w:t>
            </w:r>
          </w:p>
        </w:tc>
        <w:tc>
          <w:tcPr>
            <w:tcW w:type="dxa" w:w="2268"/>
            <w:vAlign w:val="top"/>
            <w:tcMar>
              <w:top w:w="65" w:type="dxa"/>
              <w:start w:w="70" w:type="dxa"/>
              <w:bottom w:w="65" w:type="dxa"/>
              <w:end w:w="70" w:type="dxa"/>
            </w:tcMar>
          </w:tcPr>
          <w:p>
            <w:pPr>
              <w:spacing w:after="0"/>
            </w:pPr>
            <w:r>
              <w:rPr>
                <w:sz w:val="17"/>
              </w:rPr>
              <w:t>Privacidad</w:t>
            </w:r>
          </w:p>
        </w:tc>
        <w:tc>
          <w:tcPr>
            <w:tcW w:type="dxa" w:w="4535"/>
            <w:vAlign w:val="top"/>
            <w:tcMar>
              <w:top w:w="65" w:type="dxa"/>
              <w:start w:w="70" w:type="dxa"/>
              <w:bottom w:w="65" w:type="dxa"/>
              <w:end w:w="70" w:type="dxa"/>
            </w:tcMar>
          </w:tcPr>
          <w:p>
            <w:pPr>
              <w:spacing w:after="0"/>
            </w:pPr>
            <w:r>
              <w:rPr>
                <w:sz w:val="17"/>
              </w:rPr>
              <w:t>Supabase Auth + RLS + tests de políticas.</w:t>
            </w:r>
          </w:p>
        </w:tc>
      </w:tr>
      <w:tr>
        <w:tc>
          <w:tcPr>
            <w:tcW w:type="dxa" w:w="2835"/>
            <w:vAlign w:val="top"/>
            <w:shd w:fill="F6F9FB"/>
            <w:tcMar>
              <w:top w:w="65" w:type="dxa"/>
              <w:start w:w="70" w:type="dxa"/>
              <w:bottom w:w="65" w:type="dxa"/>
              <w:end w:w="70" w:type="dxa"/>
            </w:tcMar>
          </w:tcPr>
          <w:p>
            <w:pPr>
              <w:spacing w:after="0"/>
            </w:pPr>
            <w:r>
              <w:rPr>
                <w:sz w:val="17"/>
              </w:rPr>
              <w:t>Alucinación</w:t>
            </w:r>
          </w:p>
        </w:tc>
        <w:tc>
          <w:tcPr>
            <w:tcW w:type="dxa" w:w="2268"/>
            <w:vAlign w:val="top"/>
            <w:shd w:fill="F6F9FB"/>
            <w:tcMar>
              <w:top w:w="65" w:type="dxa"/>
              <w:start w:w="70" w:type="dxa"/>
              <w:bottom w:w="65" w:type="dxa"/>
              <w:end w:w="70" w:type="dxa"/>
            </w:tcMar>
          </w:tcPr>
          <w:p>
            <w:pPr>
              <w:spacing w:after="0"/>
            </w:pPr>
            <w:r>
              <w:rPr>
                <w:sz w:val="17"/>
              </w:rPr>
              <w:t>Respuesta incorrecta</w:t>
            </w:r>
          </w:p>
        </w:tc>
        <w:tc>
          <w:tcPr>
            <w:tcW w:type="dxa" w:w="4535"/>
            <w:vAlign w:val="top"/>
            <w:shd w:fill="F6F9FB"/>
            <w:tcMar>
              <w:top w:w="65" w:type="dxa"/>
              <w:start w:w="70" w:type="dxa"/>
              <w:bottom w:w="65" w:type="dxa"/>
              <w:end w:w="70" w:type="dxa"/>
            </w:tcMar>
          </w:tcPr>
          <w:p>
            <w:pPr>
              <w:spacing w:after="0"/>
            </w:pPr>
            <w:r>
              <w:rPr>
                <w:sz w:val="17"/>
              </w:rPr>
              <w:t>RAG, citas obligatorias, validación y HITL.</w:t>
            </w:r>
          </w:p>
        </w:tc>
      </w:tr>
      <w:tr>
        <w:tc>
          <w:tcPr>
            <w:tcW w:type="dxa" w:w="2835"/>
            <w:vAlign w:val="top"/>
            <w:tcMar>
              <w:top w:w="65" w:type="dxa"/>
              <w:start w:w="70" w:type="dxa"/>
              <w:bottom w:w="65" w:type="dxa"/>
              <w:end w:w="70" w:type="dxa"/>
            </w:tcMar>
          </w:tcPr>
          <w:p>
            <w:pPr>
              <w:spacing w:after="0"/>
            </w:pPr>
            <w:r>
              <w:rPr>
                <w:sz w:val="17"/>
              </w:rPr>
              <w:t>Abuso de cuota</w:t>
            </w:r>
          </w:p>
        </w:tc>
        <w:tc>
          <w:tcPr>
            <w:tcW w:type="dxa" w:w="2268"/>
            <w:vAlign w:val="top"/>
            <w:tcMar>
              <w:top w:w="65" w:type="dxa"/>
              <w:start w:w="70" w:type="dxa"/>
              <w:bottom w:w="65" w:type="dxa"/>
              <w:end w:w="70" w:type="dxa"/>
            </w:tcMar>
          </w:tcPr>
          <w:p>
            <w:pPr>
              <w:spacing w:after="0"/>
            </w:pPr>
            <w:r>
              <w:rPr>
                <w:sz w:val="17"/>
              </w:rPr>
              <w:t>Caída de demo</w:t>
            </w:r>
          </w:p>
        </w:tc>
        <w:tc>
          <w:tcPr>
            <w:tcW w:type="dxa" w:w="4535"/>
            <w:vAlign w:val="top"/>
            <w:tcMar>
              <w:top w:w="65" w:type="dxa"/>
              <w:start w:w="70" w:type="dxa"/>
              <w:bottom w:w="65" w:type="dxa"/>
              <w:end w:w="70" w:type="dxa"/>
            </w:tcMar>
          </w:tcPr>
          <w:p>
            <w:pPr>
              <w:spacing w:after="0"/>
            </w:pPr>
            <w:r>
              <w:rPr>
                <w:sz w:val="17"/>
              </w:rPr>
              <w:t>Rate limit, Replay por defecto y manejo de 429.</w:t>
            </w:r>
          </w:p>
        </w:tc>
      </w:tr>
      <w:tr>
        <w:tc>
          <w:tcPr>
            <w:tcW w:type="dxa" w:w="2835"/>
            <w:vAlign w:val="top"/>
            <w:shd w:fill="F6F9FB"/>
            <w:tcMar>
              <w:top w:w="65" w:type="dxa"/>
              <w:start w:w="70" w:type="dxa"/>
              <w:bottom w:w="65" w:type="dxa"/>
              <w:end w:w="70" w:type="dxa"/>
            </w:tcMar>
          </w:tcPr>
          <w:p>
            <w:pPr>
              <w:spacing w:after="0"/>
            </w:pPr>
            <w:r>
              <w:rPr>
                <w:sz w:val="17"/>
              </w:rPr>
              <w:t>Datos reales introducidos</w:t>
            </w:r>
          </w:p>
        </w:tc>
        <w:tc>
          <w:tcPr>
            <w:tcW w:type="dxa" w:w="2268"/>
            <w:vAlign w:val="top"/>
            <w:shd w:fill="F6F9FB"/>
            <w:tcMar>
              <w:top w:w="65" w:type="dxa"/>
              <w:start w:w="70" w:type="dxa"/>
              <w:bottom w:w="65" w:type="dxa"/>
              <w:end w:w="70" w:type="dxa"/>
            </w:tcMar>
          </w:tcPr>
          <w:p>
            <w:pPr>
              <w:spacing w:after="0"/>
            </w:pPr>
            <w:r>
              <w:rPr>
                <w:sz w:val="17"/>
              </w:rPr>
              <w:t>Riesgo de privacidad</w:t>
            </w:r>
          </w:p>
        </w:tc>
        <w:tc>
          <w:tcPr>
            <w:tcW w:type="dxa" w:w="4535"/>
            <w:vAlign w:val="top"/>
            <w:shd w:fill="F6F9FB"/>
            <w:tcMar>
              <w:top w:w="65" w:type="dxa"/>
              <w:start w:w="70" w:type="dxa"/>
              <w:bottom w:w="65" w:type="dxa"/>
              <w:end w:w="70" w:type="dxa"/>
            </w:tcMar>
          </w:tcPr>
          <w:p>
            <w:pPr>
              <w:spacing w:after="0"/>
            </w:pPr>
            <w:r>
              <w:rPr>
                <w:sz w:val="17"/>
              </w:rPr>
              <w:t>Advertencias, patrones PII, bloqueo y no persistencia hasta confirmación.</w:t>
            </w:r>
          </w:p>
        </w:tc>
      </w:tr>
      <w:tr>
        <w:tc>
          <w:tcPr>
            <w:tcW w:type="dxa" w:w="2835"/>
            <w:vAlign w:val="top"/>
            <w:tcMar>
              <w:top w:w="65" w:type="dxa"/>
              <w:start w:w="70" w:type="dxa"/>
              <w:bottom w:w="65" w:type="dxa"/>
              <w:end w:w="70" w:type="dxa"/>
            </w:tcMar>
          </w:tcPr>
          <w:p>
            <w:pPr>
              <w:spacing w:after="0"/>
            </w:pPr>
            <w:r>
              <w:rPr>
                <w:sz w:val="17"/>
              </w:rPr>
              <w:t>Dependencia de proveedor</w:t>
            </w:r>
          </w:p>
        </w:tc>
        <w:tc>
          <w:tcPr>
            <w:tcW w:type="dxa" w:w="2268"/>
            <w:vAlign w:val="top"/>
            <w:tcMar>
              <w:top w:w="65" w:type="dxa"/>
              <w:start w:w="70" w:type="dxa"/>
              <w:bottom w:w="65" w:type="dxa"/>
              <w:end w:w="70" w:type="dxa"/>
            </w:tcMar>
          </w:tcPr>
          <w:p>
            <w:pPr>
              <w:spacing w:after="0"/>
            </w:pPr>
            <w:r>
              <w:rPr>
                <w:sz w:val="17"/>
              </w:rPr>
              <w:t>Indisponibilidad</w:t>
            </w:r>
          </w:p>
        </w:tc>
        <w:tc>
          <w:tcPr>
            <w:tcW w:type="dxa" w:w="4535"/>
            <w:vAlign w:val="top"/>
            <w:tcMar>
              <w:top w:w="65" w:type="dxa"/>
              <w:start w:w="70" w:type="dxa"/>
              <w:bottom w:w="65" w:type="dxa"/>
              <w:end w:w="70" w:type="dxa"/>
            </w:tcMar>
          </w:tcPr>
          <w:p>
            <w:pPr>
              <w:spacing w:after="0"/>
            </w:pPr>
            <w:r>
              <w:rPr>
                <w:sz w:val="17"/>
              </w:rPr>
              <w:t>Capa LLM provider + fixtures y Replay.</w:t>
            </w:r>
          </w:p>
        </w:tc>
      </w:tr>
      <w:tr>
        <w:tc>
          <w:tcPr>
            <w:tcW w:type="dxa" w:w="2835"/>
            <w:vAlign w:val="top"/>
            <w:shd w:fill="F6F9FB"/>
            <w:tcMar>
              <w:top w:w="65" w:type="dxa"/>
              <w:start w:w="70" w:type="dxa"/>
              <w:bottom w:w="65" w:type="dxa"/>
              <w:end w:w="70" w:type="dxa"/>
            </w:tcMar>
          </w:tcPr>
          <w:p>
            <w:pPr>
              <w:spacing w:after="0"/>
            </w:pPr>
            <w:r>
              <w:rPr>
                <w:sz w:val="17"/>
              </w:rPr>
              <w:t>Manipulación de métricas</w:t>
            </w:r>
          </w:p>
        </w:tc>
        <w:tc>
          <w:tcPr>
            <w:tcW w:type="dxa" w:w="2268"/>
            <w:vAlign w:val="top"/>
            <w:shd w:fill="F6F9FB"/>
            <w:tcMar>
              <w:top w:w="65" w:type="dxa"/>
              <w:start w:w="70" w:type="dxa"/>
              <w:bottom w:w="65" w:type="dxa"/>
              <w:end w:w="70" w:type="dxa"/>
            </w:tcMar>
          </w:tcPr>
          <w:p>
            <w:pPr>
              <w:spacing w:after="0"/>
            </w:pPr>
            <w:r>
              <w:rPr>
                <w:sz w:val="17"/>
              </w:rPr>
              <w:t>Portfolio poco confiable</w:t>
            </w:r>
          </w:p>
        </w:tc>
        <w:tc>
          <w:tcPr>
            <w:tcW w:type="dxa" w:w="4535"/>
            <w:vAlign w:val="top"/>
            <w:shd w:fill="F6F9FB"/>
            <w:tcMar>
              <w:top w:w="65" w:type="dxa"/>
              <w:start w:w="70" w:type="dxa"/>
              <w:bottom w:w="65" w:type="dxa"/>
              <w:end w:w="70" w:type="dxa"/>
            </w:tcMar>
          </w:tcPr>
          <w:p>
            <w:pPr>
              <w:spacing w:after="0"/>
            </w:pPr>
            <w:r>
              <w:rPr>
                <w:sz w:val="17"/>
              </w:rPr>
              <w:t>Dataset versionado, eval reproducible y resultados por commit.</w:t>
            </w:r>
          </w:p>
        </w:tc>
      </w:tr>
    </w:tbl>
    <w:p>
      <w:pPr>
        <w:spacing w:after="20"/>
      </w:pPr>
    </w:p>
    <w:p>
      <w:pPr>
        <w:pStyle w:val="Heading2"/>
      </w:pPr>
      <w:r>
        <w:rPr>
          <w:rFonts w:ascii="Arial" w:hAnsi="Arial"/>
        </w:rPr>
        <w:t>11.3 Gobierno del cambio</w:t>
      </w:r>
    </w:p>
    <w:p>
      <w:pPr>
        <w:spacing w:after="100" w:line="259" w:lineRule="auto"/>
      </w:pPr>
      <w:r>
        <w:rPr>
          <w:rFonts w:ascii="Arial" w:hAnsi="Arial"/>
          <w:i w:val="0"/>
        </w:rPr>
        <w:t>Las correcciones humanas no actualizan el agente automáticamente. Se almacenan como feedback, se convierten en candidatos de dataset, se revisan, se ejecutan evals offline y solo después se publica una nueva versión mediante pull request y release. Debe existir rollback a prompt/modelo anterior.</w:t>
      </w:r>
    </w:p>
    <w:p>
      <w:pPr>
        <w:pStyle w:val="Heading1"/>
      </w:pPr>
      <w:r>
        <w:rPr>
          <w:rFonts w:ascii="Arial" w:hAnsi="Arial"/>
        </w:rPr>
        <w:t>12. UX y experiencia de producto</w:t>
      </w:r>
    </w:p>
    <w:p>
      <w:pPr>
        <w:pStyle w:val="Heading2"/>
      </w:pPr>
      <w:r>
        <w:rPr>
          <w:rFonts w:ascii="Arial" w:hAnsi="Arial"/>
        </w:rPr>
        <w:t>12.1 Páginas</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Ruta</w:t>
            </w:r>
          </w:p>
        </w:tc>
        <w:tc>
          <w:tcPr>
            <w:tcW w:type="dxa" w:w="7370"/>
            <w:shd w:fill="1F5A78"/>
            <w:vAlign w:val="center"/>
            <w:tcMar>
              <w:top w:w="80" w:type="dxa"/>
              <w:start w:w="70" w:type="dxa"/>
              <w:bottom w:w="80" w:type="dxa"/>
              <w:end w:w="70" w:type="dxa"/>
            </w:tcMar>
          </w:tcPr>
          <w:p>
            <w:pPr>
              <w:jc w:val="center"/>
            </w:pPr>
            <w:r>
              <w:rPr>
                <w:b/>
                <w:color w:val="FFFFFF"/>
                <w:sz w:val="17"/>
              </w:rPr>
              <w:t>Contenido</w:t>
            </w:r>
          </w:p>
        </w:tc>
      </w:tr>
      <w:tr>
        <w:tc>
          <w:tcPr>
            <w:tcW w:type="dxa" w:w="2268"/>
            <w:vAlign w:val="top"/>
            <w:tcMar>
              <w:top w:w="65" w:type="dxa"/>
              <w:start w:w="70" w:type="dxa"/>
              <w:bottom w:w="65" w:type="dxa"/>
              <w:end w:w="70" w:type="dxa"/>
            </w:tcMar>
          </w:tcPr>
          <w:p>
            <w:pPr>
              <w:spacing w:after="0"/>
            </w:pPr>
            <w:r>
              <w:rPr>
                <w:sz w:val="17"/>
              </w:rPr>
              <w:t>/</w:t>
            </w:r>
          </w:p>
        </w:tc>
        <w:tc>
          <w:tcPr>
            <w:tcW w:type="dxa" w:w="7370"/>
            <w:vAlign w:val="top"/>
            <w:tcMar>
              <w:top w:w="65" w:type="dxa"/>
              <w:start w:w="70" w:type="dxa"/>
              <w:bottom w:w="65" w:type="dxa"/>
              <w:end w:w="70" w:type="dxa"/>
            </w:tcMar>
          </w:tcPr>
          <w:p>
            <w:pPr>
              <w:spacing w:after="0"/>
            </w:pPr>
            <w:r>
              <w:rPr>
                <w:sz w:val="17"/>
              </w:rPr>
              <w:t>Propuesta de valor, límites, arquitectura, CTA a Replay y Live AI.</w:t>
            </w:r>
          </w:p>
        </w:tc>
      </w:tr>
      <w:tr>
        <w:tc>
          <w:tcPr>
            <w:tcW w:type="dxa" w:w="2268"/>
            <w:vAlign w:val="top"/>
            <w:shd w:fill="F6F9FB"/>
            <w:tcMar>
              <w:top w:w="65" w:type="dxa"/>
              <w:start w:w="70" w:type="dxa"/>
              <w:bottom w:w="65" w:type="dxa"/>
              <w:end w:w="70" w:type="dxa"/>
            </w:tcMar>
          </w:tcPr>
          <w:p>
            <w:pPr>
              <w:spacing w:after="0"/>
            </w:pPr>
            <w:r>
              <w:rPr>
                <w:sz w:val="17"/>
              </w:rPr>
              <w:t>/demo</w:t>
            </w:r>
          </w:p>
        </w:tc>
        <w:tc>
          <w:tcPr>
            <w:tcW w:type="dxa" w:w="7370"/>
            <w:vAlign w:val="top"/>
            <w:shd w:fill="F6F9FB"/>
            <w:tcMar>
              <w:top w:w="65" w:type="dxa"/>
              <w:start w:w="70" w:type="dxa"/>
              <w:bottom w:w="65" w:type="dxa"/>
              <w:end w:w="70" w:type="dxa"/>
            </w:tcMar>
          </w:tcPr>
          <w:p>
            <w:pPr>
              <w:spacing w:after="0"/>
            </w:pPr>
            <w:r>
              <w:rPr>
                <w:sz w:val="17"/>
              </w:rPr>
              <w:t>Selección de caso predefinido o creación de texto sintético.</w:t>
            </w:r>
          </w:p>
        </w:tc>
      </w:tr>
      <w:tr>
        <w:tc>
          <w:tcPr>
            <w:tcW w:type="dxa" w:w="2268"/>
            <w:vAlign w:val="top"/>
            <w:tcMar>
              <w:top w:w="65" w:type="dxa"/>
              <w:start w:w="70" w:type="dxa"/>
              <w:bottom w:w="65" w:type="dxa"/>
              <w:end w:w="70" w:type="dxa"/>
            </w:tcMar>
          </w:tcPr>
          <w:p>
            <w:pPr>
              <w:spacing w:after="0"/>
            </w:pPr>
            <w:r>
              <w:rPr>
                <w:sz w:val="17"/>
              </w:rPr>
              <w:t>/cases/[id]</w:t>
            </w:r>
          </w:p>
        </w:tc>
        <w:tc>
          <w:tcPr>
            <w:tcW w:type="dxa" w:w="7370"/>
            <w:vAlign w:val="top"/>
            <w:tcMar>
              <w:top w:w="65" w:type="dxa"/>
              <w:start w:w="70" w:type="dxa"/>
              <w:bottom w:w="65" w:type="dxa"/>
              <w:end w:w="70" w:type="dxa"/>
            </w:tcMar>
          </w:tcPr>
          <w:p>
            <w:pPr>
              <w:spacing w:after="0"/>
            </w:pPr>
            <w:r>
              <w:rPr>
                <w:sz w:val="17"/>
              </w:rPr>
              <w:t>Workspace con estado, extracción, evidencia, completitud, borrador y riesgo.</w:t>
            </w:r>
          </w:p>
        </w:tc>
      </w:tr>
      <w:tr>
        <w:tc>
          <w:tcPr>
            <w:tcW w:type="dxa" w:w="2268"/>
            <w:vAlign w:val="top"/>
            <w:shd w:fill="F6F9FB"/>
            <w:tcMar>
              <w:top w:w="65" w:type="dxa"/>
              <w:start w:w="70" w:type="dxa"/>
              <w:bottom w:w="65" w:type="dxa"/>
              <w:end w:w="70" w:type="dxa"/>
            </w:tcMar>
          </w:tcPr>
          <w:p>
            <w:pPr>
              <w:spacing w:after="0"/>
            </w:pPr>
            <w:r>
              <w:rPr>
                <w:sz w:val="17"/>
              </w:rPr>
              <w:t>/cases/[id]/review</w:t>
            </w:r>
          </w:p>
        </w:tc>
        <w:tc>
          <w:tcPr>
            <w:tcW w:type="dxa" w:w="7370"/>
            <w:vAlign w:val="top"/>
            <w:shd w:fill="F6F9FB"/>
            <w:tcMar>
              <w:top w:w="65" w:type="dxa"/>
              <w:start w:w="70" w:type="dxa"/>
              <w:bottom w:w="65" w:type="dxa"/>
              <w:end w:w="70" w:type="dxa"/>
            </w:tcMar>
          </w:tcPr>
          <w:p>
            <w:pPr>
              <w:spacing w:after="0"/>
            </w:pPr>
            <w:r>
              <w:rPr>
                <w:sz w:val="17"/>
              </w:rPr>
              <w:t>Pantalla HITL para aprobar, editar, rechazar o escalar.</w:t>
            </w:r>
          </w:p>
        </w:tc>
      </w:tr>
      <w:tr>
        <w:tc>
          <w:tcPr>
            <w:tcW w:type="dxa" w:w="2268"/>
            <w:vAlign w:val="top"/>
            <w:tcMar>
              <w:top w:w="65" w:type="dxa"/>
              <w:start w:w="70" w:type="dxa"/>
              <w:bottom w:w="65" w:type="dxa"/>
              <w:end w:w="70" w:type="dxa"/>
            </w:tcMar>
          </w:tcPr>
          <w:p>
            <w:pPr>
              <w:spacing w:after="0"/>
            </w:pPr>
            <w:r>
              <w:rPr>
                <w:sz w:val="17"/>
              </w:rPr>
              <w:t>/dashboard</w:t>
            </w:r>
          </w:p>
        </w:tc>
        <w:tc>
          <w:tcPr>
            <w:tcW w:type="dxa" w:w="7370"/>
            <w:vAlign w:val="top"/>
            <w:tcMar>
              <w:top w:w="65" w:type="dxa"/>
              <w:start w:w="70" w:type="dxa"/>
              <w:bottom w:w="65" w:type="dxa"/>
              <w:end w:w="70" w:type="dxa"/>
            </w:tcMar>
          </w:tcPr>
          <w:p>
            <w:pPr>
              <w:spacing w:after="0"/>
            </w:pPr>
            <w:r>
              <w:rPr>
                <w:sz w:val="17"/>
              </w:rPr>
              <w:t>KPIs, errores, latencia, revisiones y ROI simulado.</w:t>
            </w:r>
          </w:p>
        </w:tc>
      </w:tr>
      <w:tr>
        <w:tc>
          <w:tcPr>
            <w:tcW w:type="dxa" w:w="2268"/>
            <w:vAlign w:val="top"/>
            <w:shd w:fill="F6F9FB"/>
            <w:tcMar>
              <w:top w:w="65" w:type="dxa"/>
              <w:start w:w="70" w:type="dxa"/>
              <w:bottom w:w="65" w:type="dxa"/>
              <w:end w:w="70" w:type="dxa"/>
            </w:tcMar>
          </w:tcPr>
          <w:p>
            <w:pPr>
              <w:spacing w:after="0"/>
            </w:pPr>
            <w:r>
              <w:rPr>
                <w:sz w:val="17"/>
              </w:rPr>
              <w:t>/architecture</w:t>
            </w:r>
          </w:p>
        </w:tc>
        <w:tc>
          <w:tcPr>
            <w:tcW w:type="dxa" w:w="7370"/>
            <w:vAlign w:val="top"/>
            <w:shd w:fill="F6F9FB"/>
            <w:tcMar>
              <w:top w:w="65" w:type="dxa"/>
              <w:start w:w="70" w:type="dxa"/>
              <w:bottom w:w="65" w:type="dxa"/>
              <w:end w:w="70" w:type="dxa"/>
            </w:tcMar>
          </w:tcPr>
          <w:p>
            <w:pPr>
              <w:spacing w:after="0"/>
            </w:pPr>
            <w:r>
              <w:rPr>
                <w:sz w:val="17"/>
              </w:rPr>
              <w:t>Diagrama, decisiones, seguridad y stack.</w:t>
            </w:r>
          </w:p>
        </w:tc>
      </w:tr>
      <w:tr>
        <w:tc>
          <w:tcPr>
            <w:tcW w:type="dxa" w:w="2268"/>
            <w:vAlign w:val="top"/>
            <w:tcMar>
              <w:top w:w="65" w:type="dxa"/>
              <w:start w:w="70" w:type="dxa"/>
              <w:bottom w:w="65" w:type="dxa"/>
              <w:end w:w="70" w:type="dxa"/>
            </w:tcMar>
          </w:tcPr>
          <w:p>
            <w:pPr>
              <w:spacing w:after="0"/>
            </w:pPr>
            <w:r>
              <w:rPr>
                <w:sz w:val="17"/>
              </w:rPr>
              <w:t>/evals</w:t>
            </w:r>
          </w:p>
        </w:tc>
        <w:tc>
          <w:tcPr>
            <w:tcW w:type="dxa" w:w="7370"/>
            <w:vAlign w:val="top"/>
            <w:tcMar>
              <w:top w:w="65" w:type="dxa"/>
              <w:start w:w="70" w:type="dxa"/>
              <w:bottom w:w="65" w:type="dxa"/>
              <w:end w:w="70" w:type="dxa"/>
            </w:tcMar>
          </w:tcPr>
          <w:p>
            <w:pPr>
              <w:spacing w:after="0"/>
            </w:pPr>
            <w:r>
              <w:rPr>
                <w:sz w:val="17"/>
              </w:rPr>
              <w:t>Resultados de calidad por release.</w:t>
            </w:r>
          </w:p>
        </w:tc>
      </w:tr>
      <w:tr>
        <w:tc>
          <w:tcPr>
            <w:tcW w:type="dxa" w:w="2268"/>
            <w:vAlign w:val="top"/>
            <w:shd w:fill="F6F9FB"/>
            <w:tcMar>
              <w:top w:w="65" w:type="dxa"/>
              <w:start w:w="70" w:type="dxa"/>
              <w:bottom w:w="65" w:type="dxa"/>
              <w:end w:w="70" w:type="dxa"/>
            </w:tcMar>
          </w:tcPr>
          <w:p>
            <w:pPr>
              <w:spacing w:after="0"/>
            </w:pPr>
            <w:r>
              <w:rPr>
                <w:sz w:val="17"/>
              </w:rPr>
              <w:t>/about</w:t>
            </w:r>
          </w:p>
        </w:tc>
        <w:tc>
          <w:tcPr>
            <w:tcW w:type="dxa" w:w="7370"/>
            <w:vAlign w:val="top"/>
            <w:shd w:fill="F6F9FB"/>
            <w:tcMar>
              <w:top w:w="65" w:type="dxa"/>
              <w:start w:w="70" w:type="dxa"/>
              <w:bottom w:w="65" w:type="dxa"/>
              <w:end w:w="70" w:type="dxa"/>
            </w:tcMar>
          </w:tcPr>
          <w:p>
            <w:pPr>
              <w:spacing w:after="0"/>
            </w:pPr>
            <w:r>
              <w:rPr>
                <w:sz w:val="17"/>
              </w:rPr>
              <w:t>Autor, objetivo de portfolio, licencia y disclaimer.</w:t>
            </w:r>
          </w:p>
        </w:tc>
      </w:tr>
      <w:tr>
        <w:tc>
          <w:tcPr>
            <w:tcW w:type="dxa" w:w="2268"/>
            <w:vAlign w:val="top"/>
            <w:tcMar>
              <w:top w:w="65" w:type="dxa"/>
              <w:start w:w="70" w:type="dxa"/>
              <w:bottom w:w="65" w:type="dxa"/>
              <w:end w:w="70" w:type="dxa"/>
            </w:tcMar>
          </w:tcPr>
          <w:p>
            <w:pPr>
              <w:spacing w:after="0"/>
            </w:pPr>
            <w:r>
              <w:rPr>
                <w:sz w:val="17"/>
              </w:rPr>
              <w:t>/admin</w:t>
            </w:r>
          </w:p>
        </w:tc>
        <w:tc>
          <w:tcPr>
            <w:tcW w:type="dxa" w:w="7370"/>
            <w:vAlign w:val="top"/>
            <w:tcMar>
              <w:top w:w="65" w:type="dxa"/>
              <w:start w:w="70" w:type="dxa"/>
              <w:bottom w:w="65" w:type="dxa"/>
              <w:end w:w="70" w:type="dxa"/>
            </w:tcMar>
          </w:tcPr>
          <w:p>
            <w:pPr>
              <w:spacing w:after="0"/>
            </w:pPr>
            <w:r>
              <w:rPr>
                <w:sz w:val="17"/>
              </w:rPr>
              <w:t>Procedimientos, prompts y evals; solo admin.</w:t>
            </w:r>
          </w:p>
        </w:tc>
      </w:tr>
    </w:tbl>
    <w:p>
      <w:pPr>
        <w:spacing w:after="20"/>
      </w:pPr>
    </w:p>
    <w:p>
      <w:pPr>
        <w:pStyle w:val="Heading2"/>
      </w:pPr>
      <w:r>
        <w:rPr>
          <w:rFonts w:ascii="Arial" w:hAnsi="Arial"/>
        </w:rPr>
        <w:t>12.2 Componentes clave</w:t>
      </w:r>
    </w:p>
    <w:p>
      <w:pPr>
        <w:pStyle w:val="ListBullet"/>
        <w:spacing w:after="40" w:line="252" w:lineRule="auto"/>
      </w:pPr>
      <w:r>
        <w:rPr>
          <w:rFonts w:ascii="Arial" w:hAnsi="Arial"/>
        </w:rPr>
        <w:t>StatusStepper: visualiza el estado del expediente.</w:t>
      </w:r>
    </w:p>
    <w:p>
      <w:pPr>
        <w:pStyle w:val="ListBullet"/>
        <w:spacing w:after="40" w:line="252" w:lineRule="auto"/>
      </w:pPr>
      <w:r>
        <w:rPr>
          <w:rFonts w:ascii="Arial" w:hAnsi="Arial"/>
        </w:rPr>
        <w:t>EvidencePanel: lista fuentes, versión, score y fragmentos.</w:t>
      </w:r>
    </w:p>
    <w:p>
      <w:pPr>
        <w:pStyle w:val="ListBullet"/>
        <w:spacing w:after="40" w:line="252" w:lineRule="auto"/>
      </w:pPr>
      <w:r>
        <w:rPr>
          <w:rFonts w:ascii="Arial" w:hAnsi="Arial"/>
        </w:rPr>
        <w:t>RiskBadge: nivel, factores y regla activada.</w:t>
      </w:r>
    </w:p>
    <w:p>
      <w:pPr>
        <w:pStyle w:val="ListBullet"/>
        <w:spacing w:after="40" w:line="252" w:lineRule="auto"/>
      </w:pPr>
      <w:r>
        <w:rPr>
          <w:rFonts w:ascii="Arial" w:hAnsi="Arial"/>
        </w:rPr>
        <w:t>HumanReviewPanel: edición, acción y feedback.</w:t>
      </w:r>
    </w:p>
    <w:p>
      <w:pPr>
        <w:pStyle w:val="ListBullet"/>
        <w:spacing w:after="40" w:line="252" w:lineRule="auto"/>
      </w:pPr>
      <w:r>
        <w:rPr>
          <w:rFonts w:ascii="Arial" w:hAnsi="Arial"/>
        </w:rPr>
        <w:t>AuditTimeline: eventos con timestamps y correlation_id.</w:t>
      </w:r>
    </w:p>
    <w:p>
      <w:pPr>
        <w:pStyle w:val="ListBullet"/>
        <w:spacing w:after="40" w:line="252" w:lineRule="auto"/>
      </w:pPr>
      <w:r>
        <w:rPr>
          <w:rFonts w:ascii="Arial" w:hAnsi="Arial"/>
        </w:rPr>
        <w:t>QuotaBanner: uso diario y estado del proveedor.</w:t>
      </w:r>
    </w:p>
    <w:p>
      <w:pPr>
        <w:pStyle w:val="ListBullet"/>
        <w:spacing w:after="40" w:line="252" w:lineRule="auto"/>
      </w:pPr>
      <w:r>
        <w:rPr>
          <w:rFonts w:ascii="Arial" w:hAnsi="Arial"/>
        </w:rPr>
        <w:t>ReplayBadge / LiveBadge: evita confusión sobre qué se está ejecutando.</w:t>
      </w:r>
    </w:p>
    <w:p>
      <w:pPr>
        <w:pStyle w:val="ListBullet"/>
        <w:spacing w:after="40" w:line="252" w:lineRule="auto"/>
      </w:pPr>
      <w:r>
        <w:rPr>
          <w:rFonts w:ascii="Arial" w:hAnsi="Arial"/>
        </w:rPr>
        <w:t>SyntheticDataNotice: advertencia visible en formularios y resultados.</w:t>
      </w:r>
    </w:p>
    <w:p>
      <w:pPr>
        <w:pStyle w:val="Heading2"/>
      </w:pPr>
      <w:r>
        <w:rPr>
          <w:rFonts w:ascii="Arial" w:hAnsi="Arial"/>
        </w:rPr>
        <w:t>12.3 Diseño visual</w:t>
      </w:r>
    </w:p>
    <w:p>
      <w:pPr>
        <w:spacing w:after="100" w:line="259" w:lineRule="auto"/>
      </w:pPr>
      <w:r>
        <w:rPr>
          <w:rFonts w:ascii="Arial" w:hAnsi="Arial"/>
          <w:i w:val="0"/>
        </w:rPr>
        <w:t>Interfaz profesional tipo B2B/sector público: navegación clara, densidad media, tipografía Geist, tablas legibles, colores sobrios y estados de error explícitos. El riesgo alto debe usar señal redundante —texto, icono y color—, no color como único indicador.</w:t>
      </w:r>
    </w:p>
    <w:p>
      <w:pPr>
        <w:pStyle w:val="Heading1"/>
      </w:pPr>
      <w:r>
        <w:rPr>
          <w:rFonts w:ascii="Arial" w:hAnsi="Arial"/>
        </w:rPr>
        <w:t>13. APIs e integraciones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1F5A78"/>
            <w:vAlign w:val="center"/>
            <w:tcMar>
              <w:top w:w="80" w:type="dxa"/>
              <w:start w:w="70" w:type="dxa"/>
              <w:bottom w:w="80" w:type="dxa"/>
              <w:end w:w="70" w:type="dxa"/>
            </w:tcMar>
          </w:tcPr>
          <w:p>
            <w:pPr>
              <w:jc w:val="center"/>
            </w:pPr>
            <w:r>
              <w:rPr>
                <w:b/>
                <w:color w:val="FFFFFF"/>
                <w:sz w:val="17"/>
              </w:rPr>
              <w:t>Método</w:t>
            </w:r>
          </w:p>
        </w:tc>
        <w:tc>
          <w:tcPr>
            <w:tcW w:type="dxa" w:w="3402"/>
            <w:shd w:fill="1F5A78"/>
            <w:vAlign w:val="center"/>
            <w:tcMar>
              <w:top w:w="80" w:type="dxa"/>
              <w:start w:w="70" w:type="dxa"/>
              <w:bottom w:w="80" w:type="dxa"/>
              <w:end w:w="70" w:type="dxa"/>
            </w:tcMar>
          </w:tcPr>
          <w:p>
            <w:pPr>
              <w:jc w:val="center"/>
            </w:pPr>
            <w:r>
              <w:rPr>
                <w:b/>
                <w:color w:val="FFFFFF"/>
                <w:sz w:val="17"/>
              </w:rPr>
              <w:t>Ruta</w:t>
            </w:r>
          </w:p>
        </w:tc>
        <w:tc>
          <w:tcPr>
            <w:tcW w:type="dxa" w:w="4535"/>
            <w:shd w:fill="1F5A78"/>
            <w:vAlign w:val="center"/>
            <w:tcMar>
              <w:top w:w="80" w:type="dxa"/>
              <w:start w:w="70" w:type="dxa"/>
              <w:bottom w:w="80" w:type="dxa"/>
              <w:end w:w="70" w:type="dxa"/>
            </w:tcMar>
          </w:tcPr>
          <w:p>
            <w:pPr>
              <w:jc w:val="center"/>
            </w:pPr>
            <w:r>
              <w:rPr>
                <w:b/>
                <w:color w:val="FFFFFF"/>
                <w:sz w:val="17"/>
              </w:rPr>
              <w:t>Finalidad</w:t>
            </w:r>
          </w:p>
        </w:tc>
      </w:tr>
      <w:tr>
        <w:tc>
          <w:tcPr>
            <w:tcW w:type="dxa" w:w="1701"/>
            <w:vAlign w:val="top"/>
            <w:tcMar>
              <w:top w:w="65" w:type="dxa"/>
              <w:start w:w="70" w:type="dxa"/>
              <w:bottom w:w="65" w:type="dxa"/>
              <w:end w:w="70" w:type="dxa"/>
            </w:tcMar>
          </w:tcPr>
          <w:p>
            <w:pPr>
              <w:spacing w:after="0"/>
            </w:pPr>
            <w:r>
              <w:rPr>
                <w:sz w:val="17"/>
              </w:rPr>
              <w:t>GET</w:t>
            </w:r>
          </w:p>
        </w:tc>
        <w:tc>
          <w:tcPr>
            <w:tcW w:type="dxa" w:w="3402"/>
            <w:vAlign w:val="top"/>
            <w:tcMar>
              <w:top w:w="65" w:type="dxa"/>
              <w:start w:w="70" w:type="dxa"/>
              <w:bottom w:w="65" w:type="dxa"/>
              <w:end w:w="70" w:type="dxa"/>
            </w:tcMar>
          </w:tcPr>
          <w:p>
            <w:pPr>
              <w:spacing w:after="0"/>
            </w:pPr>
            <w:r>
              <w:rPr>
                <w:sz w:val="17"/>
              </w:rPr>
              <w:t>/api/health</w:t>
            </w:r>
          </w:p>
        </w:tc>
        <w:tc>
          <w:tcPr>
            <w:tcW w:type="dxa" w:w="4535"/>
            <w:vAlign w:val="top"/>
            <w:tcMar>
              <w:top w:w="65" w:type="dxa"/>
              <w:start w:w="70" w:type="dxa"/>
              <w:bottom w:w="65" w:type="dxa"/>
              <w:end w:w="70" w:type="dxa"/>
            </w:tcMar>
          </w:tcPr>
          <w:p>
            <w:pPr>
              <w:spacing w:after="0"/>
            </w:pPr>
            <w:r>
              <w:rPr>
                <w:sz w:val="17"/>
              </w:rPr>
              <w:t>Estado de app, Supabase y proveedor sin secretos.</w:t>
            </w:r>
          </w:p>
        </w:tc>
      </w:tr>
      <w:tr>
        <w:tc>
          <w:tcPr>
            <w:tcW w:type="dxa" w:w="1701"/>
            <w:vAlign w:val="top"/>
            <w:shd w:fill="F6F9FB"/>
            <w:tcMar>
              <w:top w:w="65" w:type="dxa"/>
              <w:start w:w="70" w:type="dxa"/>
              <w:bottom w:w="65" w:type="dxa"/>
              <w:end w:w="70" w:type="dxa"/>
            </w:tcMar>
          </w:tcPr>
          <w:p>
            <w:pPr>
              <w:spacing w:after="0"/>
            </w:pPr>
            <w:r>
              <w:rPr>
                <w:sz w:val="17"/>
              </w:rPr>
              <w:t>POST</w:t>
            </w:r>
          </w:p>
        </w:tc>
        <w:tc>
          <w:tcPr>
            <w:tcW w:type="dxa" w:w="3402"/>
            <w:vAlign w:val="top"/>
            <w:shd w:fill="F6F9FB"/>
            <w:tcMar>
              <w:top w:w="65" w:type="dxa"/>
              <w:start w:w="70" w:type="dxa"/>
              <w:bottom w:w="65" w:type="dxa"/>
              <w:end w:w="70" w:type="dxa"/>
            </w:tcMar>
          </w:tcPr>
          <w:p>
            <w:pPr>
              <w:spacing w:after="0"/>
            </w:pPr>
            <w:r>
              <w:rPr>
                <w:sz w:val="17"/>
              </w:rPr>
              <w:t>/api/demo/session</w:t>
            </w:r>
          </w:p>
        </w:tc>
        <w:tc>
          <w:tcPr>
            <w:tcW w:type="dxa" w:w="4535"/>
            <w:vAlign w:val="top"/>
            <w:shd w:fill="F6F9FB"/>
            <w:tcMar>
              <w:top w:w="65" w:type="dxa"/>
              <w:start w:w="70" w:type="dxa"/>
              <w:bottom w:w="65" w:type="dxa"/>
              <w:end w:w="70" w:type="dxa"/>
            </w:tcMar>
          </w:tcPr>
          <w:p>
            <w:pPr>
              <w:spacing w:after="0"/>
            </w:pPr>
            <w:r>
              <w:rPr>
                <w:sz w:val="17"/>
              </w:rPr>
              <w:t>Crea o recupera sesión anónima.</w:t>
            </w:r>
          </w:p>
        </w:tc>
      </w:tr>
      <w:tr>
        <w:tc>
          <w:tcPr>
            <w:tcW w:type="dxa" w:w="1701"/>
            <w:vAlign w:val="top"/>
            <w:tcMar>
              <w:top w:w="65" w:type="dxa"/>
              <w:start w:w="70" w:type="dxa"/>
              <w:bottom w:w="65" w:type="dxa"/>
              <w:end w:w="70" w:type="dxa"/>
            </w:tcMar>
          </w:tcPr>
          <w:p>
            <w:pPr>
              <w:spacing w:after="0"/>
            </w:pPr>
            <w:r>
              <w:rPr>
                <w:sz w:val="17"/>
              </w:rPr>
              <w:t>POST</w:t>
            </w:r>
          </w:p>
        </w:tc>
        <w:tc>
          <w:tcPr>
            <w:tcW w:type="dxa" w:w="3402"/>
            <w:vAlign w:val="top"/>
            <w:tcMar>
              <w:top w:w="65" w:type="dxa"/>
              <w:start w:w="70" w:type="dxa"/>
              <w:bottom w:w="65" w:type="dxa"/>
              <w:end w:w="70" w:type="dxa"/>
            </w:tcMar>
          </w:tcPr>
          <w:p>
            <w:pPr>
              <w:spacing w:after="0"/>
            </w:pPr>
            <w:r>
              <w:rPr>
                <w:sz w:val="17"/>
              </w:rPr>
              <w:t>/api/cases</w:t>
            </w:r>
          </w:p>
        </w:tc>
        <w:tc>
          <w:tcPr>
            <w:tcW w:type="dxa" w:w="4535"/>
            <w:vAlign w:val="top"/>
            <w:tcMar>
              <w:top w:w="65" w:type="dxa"/>
              <w:start w:w="70" w:type="dxa"/>
              <w:bottom w:w="65" w:type="dxa"/>
              <w:end w:w="70" w:type="dxa"/>
            </w:tcMar>
          </w:tcPr>
          <w:p>
            <w:pPr>
              <w:spacing w:after="0"/>
            </w:pPr>
            <w:r>
              <w:rPr>
                <w:sz w:val="17"/>
              </w:rPr>
              <w:t>Crea expediente sintético.</w:t>
            </w:r>
          </w:p>
        </w:tc>
      </w:tr>
      <w:tr>
        <w:tc>
          <w:tcPr>
            <w:tcW w:type="dxa" w:w="1701"/>
            <w:vAlign w:val="top"/>
            <w:shd w:fill="F6F9FB"/>
            <w:tcMar>
              <w:top w:w="65" w:type="dxa"/>
              <w:start w:w="70" w:type="dxa"/>
              <w:bottom w:w="65" w:type="dxa"/>
              <w:end w:w="70" w:type="dxa"/>
            </w:tcMar>
          </w:tcPr>
          <w:p>
            <w:pPr>
              <w:spacing w:after="0"/>
            </w:pPr>
            <w:r>
              <w:rPr>
                <w:sz w:val="17"/>
              </w:rPr>
              <w:t>GET</w:t>
            </w:r>
          </w:p>
        </w:tc>
        <w:tc>
          <w:tcPr>
            <w:tcW w:type="dxa" w:w="3402"/>
            <w:vAlign w:val="top"/>
            <w:shd w:fill="F6F9FB"/>
            <w:tcMar>
              <w:top w:w="65" w:type="dxa"/>
              <w:start w:w="70" w:type="dxa"/>
              <w:bottom w:w="65" w:type="dxa"/>
              <w:end w:w="70" w:type="dxa"/>
            </w:tcMar>
          </w:tcPr>
          <w:p>
            <w:pPr>
              <w:spacing w:after="0"/>
            </w:pPr>
            <w:r>
              <w:rPr>
                <w:sz w:val="17"/>
              </w:rPr>
              <w:t>/api/cases/:id</w:t>
            </w:r>
          </w:p>
        </w:tc>
        <w:tc>
          <w:tcPr>
            <w:tcW w:type="dxa" w:w="4535"/>
            <w:vAlign w:val="top"/>
            <w:shd w:fill="F6F9FB"/>
            <w:tcMar>
              <w:top w:w="65" w:type="dxa"/>
              <w:start w:w="70" w:type="dxa"/>
              <w:bottom w:w="65" w:type="dxa"/>
              <w:end w:w="70" w:type="dxa"/>
            </w:tcMar>
          </w:tcPr>
          <w:p>
            <w:pPr>
              <w:spacing w:after="0"/>
            </w:pPr>
            <w:r>
              <w:rPr>
                <w:sz w:val="17"/>
              </w:rPr>
              <w:t>Obtiene expediente propio.</w:t>
            </w:r>
          </w:p>
        </w:tc>
      </w:tr>
      <w:tr>
        <w:tc>
          <w:tcPr>
            <w:tcW w:type="dxa" w:w="1701"/>
            <w:vAlign w:val="top"/>
            <w:tcMar>
              <w:top w:w="65" w:type="dxa"/>
              <w:start w:w="70" w:type="dxa"/>
              <w:bottom w:w="65" w:type="dxa"/>
              <w:end w:w="70" w:type="dxa"/>
            </w:tcMar>
          </w:tcPr>
          <w:p>
            <w:pPr>
              <w:spacing w:after="0"/>
            </w:pPr>
            <w:r>
              <w:rPr>
                <w:sz w:val="17"/>
              </w:rPr>
              <w:t>POST</w:t>
            </w:r>
          </w:p>
        </w:tc>
        <w:tc>
          <w:tcPr>
            <w:tcW w:type="dxa" w:w="3402"/>
            <w:vAlign w:val="top"/>
            <w:tcMar>
              <w:top w:w="65" w:type="dxa"/>
              <w:start w:w="70" w:type="dxa"/>
              <w:bottom w:w="65" w:type="dxa"/>
              <w:end w:w="70" w:type="dxa"/>
            </w:tcMar>
          </w:tcPr>
          <w:p>
            <w:pPr>
              <w:spacing w:after="0"/>
            </w:pPr>
            <w:r>
              <w:rPr>
                <w:sz w:val="17"/>
              </w:rPr>
              <w:t>/api/cases/:id/process</w:t>
            </w:r>
          </w:p>
        </w:tc>
        <w:tc>
          <w:tcPr>
            <w:tcW w:type="dxa" w:w="4535"/>
            <w:vAlign w:val="top"/>
            <w:tcMar>
              <w:top w:w="65" w:type="dxa"/>
              <w:start w:w="70" w:type="dxa"/>
              <w:bottom w:w="65" w:type="dxa"/>
              <w:end w:w="70" w:type="dxa"/>
            </w:tcMar>
          </w:tcPr>
          <w:p>
            <w:pPr>
              <w:spacing w:after="0"/>
            </w:pPr>
            <w:r>
              <w:rPr>
                <w:sz w:val="17"/>
              </w:rPr>
              <w:t>Ejecuta o reanuda pipeline.</w:t>
            </w:r>
          </w:p>
        </w:tc>
      </w:tr>
      <w:tr>
        <w:tc>
          <w:tcPr>
            <w:tcW w:type="dxa" w:w="1701"/>
            <w:vAlign w:val="top"/>
            <w:shd w:fill="F6F9FB"/>
            <w:tcMar>
              <w:top w:w="65" w:type="dxa"/>
              <w:start w:w="70" w:type="dxa"/>
              <w:bottom w:w="65" w:type="dxa"/>
              <w:end w:w="70" w:type="dxa"/>
            </w:tcMar>
          </w:tcPr>
          <w:p>
            <w:pPr>
              <w:spacing w:after="0"/>
            </w:pPr>
            <w:r>
              <w:rPr>
                <w:sz w:val="17"/>
              </w:rPr>
              <w:t>POST</w:t>
            </w:r>
          </w:p>
        </w:tc>
        <w:tc>
          <w:tcPr>
            <w:tcW w:type="dxa" w:w="3402"/>
            <w:vAlign w:val="top"/>
            <w:shd w:fill="F6F9FB"/>
            <w:tcMar>
              <w:top w:w="65" w:type="dxa"/>
              <w:start w:w="70" w:type="dxa"/>
              <w:bottom w:w="65" w:type="dxa"/>
              <w:end w:w="70" w:type="dxa"/>
            </w:tcMar>
          </w:tcPr>
          <w:p>
            <w:pPr>
              <w:spacing w:after="0"/>
            </w:pPr>
            <w:r>
              <w:rPr>
                <w:sz w:val="17"/>
              </w:rPr>
              <w:t>/api/cases/:id/review</w:t>
            </w:r>
          </w:p>
        </w:tc>
        <w:tc>
          <w:tcPr>
            <w:tcW w:type="dxa" w:w="4535"/>
            <w:vAlign w:val="top"/>
            <w:shd w:fill="F6F9FB"/>
            <w:tcMar>
              <w:top w:w="65" w:type="dxa"/>
              <w:start w:w="70" w:type="dxa"/>
              <w:bottom w:w="65" w:type="dxa"/>
              <w:end w:w="70" w:type="dxa"/>
            </w:tcMar>
          </w:tcPr>
          <w:p>
            <w:pPr>
              <w:spacing w:after="0"/>
            </w:pPr>
            <w:r>
              <w:rPr>
                <w:sz w:val="17"/>
              </w:rPr>
              <w:t>Registra acción humana.</w:t>
            </w:r>
          </w:p>
        </w:tc>
      </w:tr>
      <w:tr>
        <w:tc>
          <w:tcPr>
            <w:tcW w:type="dxa" w:w="1701"/>
            <w:vAlign w:val="top"/>
            <w:tcMar>
              <w:top w:w="65" w:type="dxa"/>
              <w:start w:w="70" w:type="dxa"/>
              <w:bottom w:w="65" w:type="dxa"/>
              <w:end w:w="70" w:type="dxa"/>
            </w:tcMar>
          </w:tcPr>
          <w:p>
            <w:pPr>
              <w:spacing w:after="0"/>
            </w:pPr>
            <w:r>
              <w:rPr>
                <w:sz w:val="17"/>
              </w:rPr>
              <w:t>GET</w:t>
            </w:r>
          </w:p>
        </w:tc>
        <w:tc>
          <w:tcPr>
            <w:tcW w:type="dxa" w:w="3402"/>
            <w:vAlign w:val="top"/>
            <w:tcMar>
              <w:top w:w="65" w:type="dxa"/>
              <w:start w:w="70" w:type="dxa"/>
              <w:bottom w:w="65" w:type="dxa"/>
              <w:end w:w="70" w:type="dxa"/>
            </w:tcMar>
          </w:tcPr>
          <w:p>
            <w:pPr>
              <w:spacing w:after="0"/>
            </w:pPr>
            <w:r>
              <w:rPr>
                <w:sz w:val="17"/>
              </w:rPr>
              <w:t>/api/cases/:id/audit</w:t>
            </w:r>
          </w:p>
        </w:tc>
        <w:tc>
          <w:tcPr>
            <w:tcW w:type="dxa" w:w="4535"/>
            <w:vAlign w:val="top"/>
            <w:tcMar>
              <w:top w:w="65" w:type="dxa"/>
              <w:start w:w="70" w:type="dxa"/>
              <w:bottom w:w="65" w:type="dxa"/>
              <w:end w:w="70" w:type="dxa"/>
            </w:tcMar>
          </w:tcPr>
          <w:p>
            <w:pPr>
              <w:spacing w:after="0"/>
            </w:pPr>
            <w:r>
              <w:rPr>
                <w:sz w:val="17"/>
              </w:rPr>
              <w:t>Devuelve timeline sanitizado.</w:t>
            </w:r>
          </w:p>
        </w:tc>
      </w:tr>
      <w:tr>
        <w:tc>
          <w:tcPr>
            <w:tcW w:type="dxa" w:w="1701"/>
            <w:vAlign w:val="top"/>
            <w:shd w:fill="F6F9FB"/>
            <w:tcMar>
              <w:top w:w="65" w:type="dxa"/>
              <w:start w:w="70" w:type="dxa"/>
              <w:bottom w:w="65" w:type="dxa"/>
              <w:end w:w="70" w:type="dxa"/>
            </w:tcMar>
          </w:tcPr>
          <w:p>
            <w:pPr>
              <w:spacing w:after="0"/>
            </w:pPr>
            <w:r>
              <w:rPr>
                <w:sz w:val="17"/>
              </w:rPr>
              <w:t>GET</w:t>
            </w:r>
          </w:p>
        </w:tc>
        <w:tc>
          <w:tcPr>
            <w:tcW w:type="dxa" w:w="3402"/>
            <w:vAlign w:val="top"/>
            <w:shd w:fill="F6F9FB"/>
            <w:tcMar>
              <w:top w:w="65" w:type="dxa"/>
              <w:start w:w="70" w:type="dxa"/>
              <w:bottom w:w="65" w:type="dxa"/>
              <w:end w:w="70" w:type="dxa"/>
            </w:tcMar>
          </w:tcPr>
          <w:p>
            <w:pPr>
              <w:spacing w:after="0"/>
            </w:pPr>
            <w:r>
              <w:rPr>
                <w:sz w:val="17"/>
              </w:rPr>
              <w:t>/api/procedures/search</w:t>
            </w:r>
          </w:p>
        </w:tc>
        <w:tc>
          <w:tcPr>
            <w:tcW w:type="dxa" w:w="4535"/>
            <w:vAlign w:val="top"/>
            <w:shd w:fill="F6F9FB"/>
            <w:tcMar>
              <w:top w:w="65" w:type="dxa"/>
              <w:start w:w="70" w:type="dxa"/>
              <w:bottom w:w="65" w:type="dxa"/>
              <w:end w:w="70" w:type="dxa"/>
            </w:tcMar>
          </w:tcPr>
          <w:p>
            <w:pPr>
              <w:spacing w:after="0"/>
            </w:pPr>
            <w:r>
              <w:rPr>
                <w:sz w:val="17"/>
              </w:rPr>
              <w:t>Búsqueda interna; preferentemente server-only.</w:t>
            </w:r>
          </w:p>
        </w:tc>
      </w:tr>
      <w:tr>
        <w:tc>
          <w:tcPr>
            <w:tcW w:type="dxa" w:w="1701"/>
            <w:vAlign w:val="top"/>
            <w:tcMar>
              <w:top w:w="65" w:type="dxa"/>
              <w:start w:w="70" w:type="dxa"/>
              <w:bottom w:w="65" w:type="dxa"/>
              <w:end w:w="70" w:type="dxa"/>
            </w:tcMar>
          </w:tcPr>
          <w:p>
            <w:pPr>
              <w:spacing w:after="0"/>
            </w:pPr>
            <w:r>
              <w:rPr>
                <w:sz w:val="17"/>
              </w:rPr>
              <w:t>GET</w:t>
            </w:r>
          </w:p>
        </w:tc>
        <w:tc>
          <w:tcPr>
            <w:tcW w:type="dxa" w:w="3402"/>
            <w:vAlign w:val="top"/>
            <w:tcMar>
              <w:top w:w="65" w:type="dxa"/>
              <w:start w:w="70" w:type="dxa"/>
              <w:bottom w:w="65" w:type="dxa"/>
              <w:end w:w="70" w:type="dxa"/>
            </w:tcMar>
          </w:tcPr>
          <w:p>
            <w:pPr>
              <w:spacing w:after="0"/>
            </w:pPr>
            <w:r>
              <w:rPr>
                <w:sz w:val="17"/>
              </w:rPr>
              <w:t>/api/dashboard</w:t>
            </w:r>
          </w:p>
        </w:tc>
        <w:tc>
          <w:tcPr>
            <w:tcW w:type="dxa" w:w="4535"/>
            <w:vAlign w:val="top"/>
            <w:tcMar>
              <w:top w:w="65" w:type="dxa"/>
              <w:start w:w="70" w:type="dxa"/>
              <w:bottom w:w="65" w:type="dxa"/>
              <w:end w:w="70" w:type="dxa"/>
            </w:tcMar>
          </w:tcPr>
          <w:p>
            <w:pPr>
              <w:spacing w:after="0"/>
            </w:pPr>
            <w:r>
              <w:rPr>
                <w:sz w:val="17"/>
              </w:rPr>
              <w:t>Métricas agregadas autorizadas.</w:t>
            </w:r>
          </w:p>
        </w:tc>
      </w:tr>
      <w:tr>
        <w:tc>
          <w:tcPr>
            <w:tcW w:type="dxa" w:w="1701"/>
            <w:vAlign w:val="top"/>
            <w:shd w:fill="F6F9FB"/>
            <w:tcMar>
              <w:top w:w="65" w:type="dxa"/>
              <w:start w:w="70" w:type="dxa"/>
              <w:bottom w:w="65" w:type="dxa"/>
              <w:end w:w="70" w:type="dxa"/>
            </w:tcMar>
          </w:tcPr>
          <w:p>
            <w:pPr>
              <w:spacing w:after="0"/>
            </w:pPr>
            <w:r>
              <w:rPr>
                <w:sz w:val="17"/>
              </w:rPr>
              <w:t>POST</w:t>
            </w:r>
          </w:p>
        </w:tc>
        <w:tc>
          <w:tcPr>
            <w:tcW w:type="dxa" w:w="3402"/>
            <w:vAlign w:val="top"/>
            <w:shd w:fill="F6F9FB"/>
            <w:tcMar>
              <w:top w:w="65" w:type="dxa"/>
              <w:start w:w="70" w:type="dxa"/>
              <w:bottom w:w="65" w:type="dxa"/>
              <w:end w:w="70" w:type="dxa"/>
            </w:tcMar>
          </w:tcPr>
          <w:p>
            <w:pPr>
              <w:spacing w:after="0"/>
            </w:pPr>
            <w:r>
              <w:rPr>
                <w:sz w:val="17"/>
              </w:rPr>
              <w:t>/api/admin/procedures/reindex</w:t>
            </w:r>
          </w:p>
        </w:tc>
        <w:tc>
          <w:tcPr>
            <w:tcW w:type="dxa" w:w="4535"/>
            <w:vAlign w:val="top"/>
            <w:shd w:fill="F6F9FB"/>
            <w:tcMar>
              <w:top w:w="65" w:type="dxa"/>
              <w:start w:w="70" w:type="dxa"/>
              <w:bottom w:w="65" w:type="dxa"/>
              <w:end w:w="70" w:type="dxa"/>
            </w:tcMar>
          </w:tcPr>
          <w:p>
            <w:pPr>
              <w:spacing w:after="0"/>
            </w:pPr>
            <w:r>
              <w:rPr>
                <w:sz w:val="17"/>
              </w:rPr>
              <w:t>Recalcula chunks/embeddings.</w:t>
            </w:r>
          </w:p>
        </w:tc>
      </w:tr>
      <w:tr>
        <w:tc>
          <w:tcPr>
            <w:tcW w:type="dxa" w:w="1701"/>
            <w:vAlign w:val="top"/>
            <w:tcMar>
              <w:top w:w="65" w:type="dxa"/>
              <w:start w:w="70" w:type="dxa"/>
              <w:bottom w:w="65" w:type="dxa"/>
              <w:end w:w="70" w:type="dxa"/>
            </w:tcMar>
          </w:tcPr>
          <w:p>
            <w:pPr>
              <w:spacing w:after="0"/>
            </w:pPr>
            <w:r>
              <w:rPr>
                <w:sz w:val="17"/>
              </w:rPr>
              <w:t>POST</w:t>
            </w:r>
          </w:p>
        </w:tc>
        <w:tc>
          <w:tcPr>
            <w:tcW w:type="dxa" w:w="3402"/>
            <w:vAlign w:val="top"/>
            <w:tcMar>
              <w:top w:w="65" w:type="dxa"/>
              <w:start w:w="70" w:type="dxa"/>
              <w:bottom w:w="65" w:type="dxa"/>
              <w:end w:w="70" w:type="dxa"/>
            </w:tcMar>
          </w:tcPr>
          <w:p>
            <w:pPr>
              <w:spacing w:after="0"/>
            </w:pPr>
            <w:r>
              <w:rPr>
                <w:sz w:val="17"/>
              </w:rPr>
              <w:t>/api/admin/evals/run</w:t>
            </w:r>
          </w:p>
        </w:tc>
        <w:tc>
          <w:tcPr>
            <w:tcW w:type="dxa" w:w="4535"/>
            <w:vAlign w:val="top"/>
            <w:tcMar>
              <w:top w:w="65" w:type="dxa"/>
              <w:start w:w="70" w:type="dxa"/>
              <w:bottom w:w="65" w:type="dxa"/>
              <w:end w:w="70" w:type="dxa"/>
            </w:tcMar>
          </w:tcPr>
          <w:p>
            <w:pPr>
              <w:spacing w:after="0"/>
            </w:pPr>
            <w:r>
              <w:rPr>
                <w:sz w:val="17"/>
              </w:rPr>
              <w:t>Ejecuta evals en entorno controlado.</w:t>
            </w:r>
          </w:p>
        </w:tc>
      </w:tr>
    </w:tbl>
    <w:p>
      <w:pPr>
        <w:spacing w:after="20"/>
      </w:pPr>
    </w:p>
    <w:p>
      <w:pPr>
        <w:pStyle w:val="Heading2"/>
      </w:pPr>
      <w:r>
        <w:rPr>
          <w:rFonts w:ascii="Arial" w:hAnsi="Arial"/>
        </w:rPr>
        <w:t>13.1 Contrato de respuesta de procesamiento</w:t>
      </w:r>
    </w:p>
    <w:p>
      <w:pPr>
        <w:pStyle w:val="CodeBlock"/>
        <w:spacing w:after="120"/>
      </w:pPr>
      <w:r>
        <w:rPr>
          <w:rFonts w:ascii="Consolas" w:hAnsi="Consolas"/>
          <w:sz w:val="16"/>
        </w:rPr>
        <w:t>{</w:t>
        <w:br/>
        <w:t xml:space="preserve">  "caseId": "uuid",</w:t>
        <w:br/>
        <w:t xml:space="preserve">  "status": "pending_review",</w:t>
        <w:br/>
        <w:t xml:space="preserve">  "classification": { "category": "missing_documentation", "confidence": 0.93 },</w:t>
        <w:br/>
        <w:t xml:space="preserve">  "evidence": [{ "procedureCode": "ADM-002", "chunkId": "...", "score": 0.87 }],</w:t>
        <w:br/>
        <w:t xml:space="preserve">  "completeness": { "missing": ["justificante"], "conflicts": [] },</w:t>
        <w:br/>
        <w:t xml:space="preserve">  "draft": { "text": "...", "citationIds": ["..."] },</w:t>
        <w:br/>
        <w:t xml:space="preserve">  "risk": { "level": "medium", "reasons": ["documentación incompleta"] },</w:t>
        <w:br/>
        <w:t xml:space="preserve">  "requiresHumanReview": true,</w:t>
        <w:br/>
        <w:t xml:space="preserve">  "correlationId": "uuid"</w:t>
        <w:br/>
        <w:t>}</w:t>
      </w:r>
    </w:p>
    <w:p>
      <w:pPr>
        <w:pStyle w:val="Heading1"/>
      </w:pPr>
      <w:r>
        <w:rPr>
          <w:rFonts w:ascii="Arial" w:hAnsi="Arial"/>
        </w:rPr>
        <w:t>14. Evaluación, calidad y observabilidad</w:t>
      </w:r>
    </w:p>
    <w:p>
      <w:pPr>
        <w:pStyle w:val="Heading2"/>
      </w:pPr>
      <w:r>
        <w:rPr>
          <w:rFonts w:ascii="Arial" w:hAnsi="Arial"/>
        </w:rPr>
        <w:t>14.1 Dataset sintético</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3402"/>
            <w:shd w:fill="1F5A78"/>
            <w:vAlign w:val="center"/>
            <w:tcMar>
              <w:top w:w="80" w:type="dxa"/>
              <w:start w:w="70" w:type="dxa"/>
              <w:bottom w:w="80" w:type="dxa"/>
              <w:end w:w="70" w:type="dxa"/>
            </w:tcMar>
          </w:tcPr>
          <w:p>
            <w:pPr>
              <w:jc w:val="center"/>
            </w:pPr>
            <w:r>
              <w:rPr>
                <w:b/>
                <w:color w:val="FFFFFF"/>
                <w:sz w:val="17"/>
              </w:rPr>
              <w:t>Categoría</w:t>
            </w:r>
          </w:p>
        </w:tc>
        <w:tc>
          <w:tcPr>
            <w:tcW w:type="dxa" w:w="1701"/>
            <w:shd w:fill="1F5A78"/>
            <w:vAlign w:val="center"/>
            <w:tcMar>
              <w:top w:w="80" w:type="dxa"/>
              <w:start w:w="70" w:type="dxa"/>
              <w:bottom w:w="80" w:type="dxa"/>
              <w:end w:w="70" w:type="dxa"/>
            </w:tcMar>
          </w:tcPr>
          <w:p>
            <w:pPr>
              <w:jc w:val="center"/>
            </w:pPr>
            <w:r>
              <w:rPr>
                <w:b/>
                <w:color w:val="FFFFFF"/>
                <w:sz w:val="17"/>
              </w:rPr>
              <w:t>Casos v1</w:t>
            </w:r>
          </w:p>
        </w:tc>
        <w:tc>
          <w:tcPr>
            <w:tcW w:type="dxa" w:w="4535"/>
            <w:shd w:fill="1F5A78"/>
            <w:vAlign w:val="center"/>
            <w:tcMar>
              <w:top w:w="80" w:type="dxa"/>
              <w:start w:w="70" w:type="dxa"/>
              <w:bottom w:w="80" w:type="dxa"/>
              <w:end w:w="70" w:type="dxa"/>
            </w:tcMar>
          </w:tcPr>
          <w:p>
            <w:pPr>
              <w:jc w:val="center"/>
            </w:pPr>
            <w:r>
              <w:rPr>
                <w:b/>
                <w:color w:val="FFFFFF"/>
                <w:sz w:val="17"/>
              </w:rPr>
              <w:t>Incluye</w:t>
            </w:r>
          </w:p>
        </w:tc>
      </w:tr>
      <w:tr>
        <w:tc>
          <w:tcPr>
            <w:tcW w:type="dxa" w:w="3402"/>
            <w:vAlign w:val="top"/>
            <w:tcMar>
              <w:top w:w="65" w:type="dxa"/>
              <w:start w:w="70" w:type="dxa"/>
              <w:bottom w:w="65" w:type="dxa"/>
              <w:end w:w="70" w:type="dxa"/>
            </w:tcMar>
          </w:tcPr>
          <w:p>
            <w:pPr>
              <w:spacing w:after="0"/>
            </w:pPr>
            <w:r>
              <w:rPr>
                <w:sz w:val="17"/>
              </w:rPr>
              <w:t>Cambio de datos</w:t>
            </w:r>
          </w:p>
        </w:tc>
        <w:tc>
          <w:tcPr>
            <w:tcW w:type="dxa" w:w="1701"/>
            <w:vAlign w:val="top"/>
            <w:tcMar>
              <w:top w:w="65" w:type="dxa"/>
              <w:start w:w="70" w:type="dxa"/>
              <w:bottom w:w="65" w:type="dxa"/>
              <w:end w:w="70" w:type="dxa"/>
            </w:tcMar>
          </w:tcPr>
          <w:p>
            <w:pPr>
              <w:spacing w:after="0"/>
            </w:pPr>
            <w:r>
              <w:rPr>
                <w:sz w:val="17"/>
              </w:rPr>
              <w:t>20</w:t>
            </w:r>
          </w:p>
        </w:tc>
        <w:tc>
          <w:tcPr>
            <w:tcW w:type="dxa" w:w="4535"/>
            <w:vAlign w:val="top"/>
            <w:tcMar>
              <w:top w:w="65" w:type="dxa"/>
              <w:start w:w="70" w:type="dxa"/>
              <w:bottom w:w="65" w:type="dxa"/>
              <w:end w:w="70" w:type="dxa"/>
            </w:tcMar>
          </w:tcPr>
          <w:p>
            <w:pPr>
              <w:spacing w:after="0"/>
            </w:pPr>
            <w:r>
              <w:rPr>
                <w:sz w:val="17"/>
              </w:rPr>
              <w:t>válidos, ambiguos, datos faltantes, PII simulada</w:t>
            </w:r>
          </w:p>
        </w:tc>
      </w:tr>
      <w:tr>
        <w:tc>
          <w:tcPr>
            <w:tcW w:type="dxa" w:w="3402"/>
            <w:vAlign w:val="top"/>
            <w:shd w:fill="F6F9FB"/>
            <w:tcMar>
              <w:top w:w="65" w:type="dxa"/>
              <w:start w:w="70" w:type="dxa"/>
              <w:bottom w:w="65" w:type="dxa"/>
              <w:end w:w="70" w:type="dxa"/>
            </w:tcMar>
          </w:tcPr>
          <w:p>
            <w:pPr>
              <w:spacing w:after="0"/>
            </w:pPr>
            <w:r>
              <w:rPr>
                <w:sz w:val="17"/>
              </w:rPr>
              <w:t>Documentación incompleta</w:t>
            </w:r>
          </w:p>
        </w:tc>
        <w:tc>
          <w:tcPr>
            <w:tcW w:type="dxa" w:w="1701"/>
            <w:vAlign w:val="top"/>
            <w:shd w:fill="F6F9FB"/>
            <w:tcMar>
              <w:top w:w="65" w:type="dxa"/>
              <w:start w:w="70" w:type="dxa"/>
              <w:bottom w:w="65" w:type="dxa"/>
              <w:end w:w="70" w:type="dxa"/>
            </w:tcMar>
          </w:tcPr>
          <w:p>
            <w:pPr>
              <w:spacing w:after="0"/>
            </w:pPr>
            <w:r>
              <w:rPr>
                <w:sz w:val="17"/>
              </w:rPr>
              <w:t>20</w:t>
            </w:r>
          </w:p>
        </w:tc>
        <w:tc>
          <w:tcPr>
            <w:tcW w:type="dxa" w:w="4535"/>
            <w:vAlign w:val="top"/>
            <w:shd w:fill="F6F9FB"/>
            <w:tcMar>
              <w:top w:w="65" w:type="dxa"/>
              <w:start w:w="70" w:type="dxa"/>
              <w:bottom w:w="65" w:type="dxa"/>
              <w:end w:w="70" w:type="dxa"/>
            </w:tcMar>
          </w:tcPr>
          <w:p>
            <w:pPr>
              <w:spacing w:after="0"/>
            </w:pPr>
            <w:r>
              <w:rPr>
                <w:sz w:val="17"/>
              </w:rPr>
              <w:t>faltantes simples, múltiples y contradictorios</w:t>
            </w:r>
          </w:p>
        </w:tc>
      </w:tr>
      <w:tr>
        <w:tc>
          <w:tcPr>
            <w:tcW w:type="dxa" w:w="3402"/>
            <w:vAlign w:val="top"/>
            <w:tcMar>
              <w:top w:w="65" w:type="dxa"/>
              <w:start w:w="70" w:type="dxa"/>
              <w:bottom w:w="65" w:type="dxa"/>
              <w:end w:w="70" w:type="dxa"/>
            </w:tcMar>
          </w:tcPr>
          <w:p>
            <w:pPr>
              <w:spacing w:after="0"/>
            </w:pPr>
            <w:r>
              <w:rPr>
                <w:sz w:val="17"/>
              </w:rPr>
              <w:t>Cambio/cancelación de cita</w:t>
            </w:r>
          </w:p>
        </w:tc>
        <w:tc>
          <w:tcPr>
            <w:tcW w:type="dxa" w:w="1701"/>
            <w:vAlign w:val="top"/>
            <w:tcMar>
              <w:top w:w="65" w:type="dxa"/>
              <w:start w:w="70" w:type="dxa"/>
              <w:bottom w:w="65" w:type="dxa"/>
              <w:end w:w="70" w:type="dxa"/>
            </w:tcMar>
          </w:tcPr>
          <w:p>
            <w:pPr>
              <w:spacing w:after="0"/>
            </w:pPr>
            <w:r>
              <w:rPr>
                <w:sz w:val="17"/>
              </w:rPr>
              <w:t>15</w:t>
            </w:r>
          </w:p>
        </w:tc>
        <w:tc>
          <w:tcPr>
            <w:tcW w:type="dxa" w:w="4535"/>
            <w:vAlign w:val="top"/>
            <w:tcMar>
              <w:top w:w="65" w:type="dxa"/>
              <w:start w:w="70" w:type="dxa"/>
              <w:bottom w:w="65" w:type="dxa"/>
              <w:end w:w="70" w:type="dxa"/>
            </w:tcMar>
          </w:tcPr>
          <w:p>
            <w:pPr>
              <w:spacing w:after="0"/>
            </w:pPr>
            <w:r>
              <w:rPr>
                <w:sz w:val="17"/>
              </w:rPr>
              <w:t>intención clara, doble intención, fecha inválida</w:t>
            </w:r>
          </w:p>
        </w:tc>
      </w:tr>
      <w:tr>
        <w:tc>
          <w:tcPr>
            <w:tcW w:type="dxa" w:w="3402"/>
            <w:vAlign w:val="top"/>
            <w:shd w:fill="F6F9FB"/>
            <w:tcMar>
              <w:top w:w="65" w:type="dxa"/>
              <w:start w:w="70" w:type="dxa"/>
              <w:bottom w:w="65" w:type="dxa"/>
              <w:end w:w="70" w:type="dxa"/>
            </w:tcMar>
          </w:tcPr>
          <w:p>
            <w:pPr>
              <w:spacing w:after="0"/>
            </w:pPr>
            <w:r>
              <w:rPr>
                <w:sz w:val="17"/>
              </w:rPr>
              <w:t>Reembolso</w:t>
            </w:r>
          </w:p>
        </w:tc>
        <w:tc>
          <w:tcPr>
            <w:tcW w:type="dxa" w:w="1701"/>
            <w:vAlign w:val="top"/>
            <w:shd w:fill="F6F9FB"/>
            <w:tcMar>
              <w:top w:w="65" w:type="dxa"/>
              <w:start w:w="70" w:type="dxa"/>
              <w:bottom w:w="65" w:type="dxa"/>
              <w:end w:w="70" w:type="dxa"/>
            </w:tcMar>
          </w:tcPr>
          <w:p>
            <w:pPr>
              <w:spacing w:after="0"/>
            </w:pPr>
            <w:r>
              <w:rPr>
                <w:sz w:val="17"/>
              </w:rPr>
              <w:t>15</w:t>
            </w:r>
          </w:p>
        </w:tc>
        <w:tc>
          <w:tcPr>
            <w:tcW w:type="dxa" w:w="4535"/>
            <w:vAlign w:val="top"/>
            <w:shd w:fill="F6F9FB"/>
            <w:tcMar>
              <w:top w:w="65" w:type="dxa"/>
              <w:start w:w="70" w:type="dxa"/>
              <w:bottom w:w="65" w:type="dxa"/>
              <w:end w:w="70" w:type="dxa"/>
            </w:tcMar>
          </w:tcPr>
          <w:p>
            <w:pPr>
              <w:spacing w:after="0"/>
            </w:pPr>
            <w:r>
              <w:rPr>
                <w:sz w:val="17"/>
              </w:rPr>
              <w:t>documentación, plazo, caso fuera de alcance</w:t>
            </w:r>
          </w:p>
        </w:tc>
      </w:tr>
      <w:tr>
        <w:tc>
          <w:tcPr>
            <w:tcW w:type="dxa" w:w="3402"/>
            <w:vAlign w:val="top"/>
            <w:tcMar>
              <w:top w:w="65" w:type="dxa"/>
              <w:start w:w="70" w:type="dxa"/>
              <w:bottom w:w="65" w:type="dxa"/>
              <w:end w:w="70" w:type="dxa"/>
            </w:tcMar>
          </w:tcPr>
          <w:p>
            <w:pPr>
              <w:spacing w:after="0"/>
            </w:pPr>
            <w:r>
              <w:rPr>
                <w:sz w:val="17"/>
              </w:rPr>
              <w:t>Reclamación</w:t>
            </w:r>
          </w:p>
        </w:tc>
        <w:tc>
          <w:tcPr>
            <w:tcW w:type="dxa" w:w="1701"/>
            <w:vAlign w:val="top"/>
            <w:tcMar>
              <w:top w:w="65" w:type="dxa"/>
              <w:start w:w="70" w:type="dxa"/>
              <w:bottom w:w="65" w:type="dxa"/>
              <w:end w:w="70" w:type="dxa"/>
            </w:tcMar>
          </w:tcPr>
          <w:p>
            <w:pPr>
              <w:spacing w:after="0"/>
            </w:pPr>
            <w:r>
              <w:rPr>
                <w:sz w:val="17"/>
              </w:rPr>
              <w:t>15</w:t>
            </w:r>
          </w:p>
        </w:tc>
        <w:tc>
          <w:tcPr>
            <w:tcW w:type="dxa" w:w="4535"/>
            <w:vAlign w:val="top"/>
            <w:tcMar>
              <w:top w:w="65" w:type="dxa"/>
              <w:start w:w="70" w:type="dxa"/>
              <w:bottom w:w="65" w:type="dxa"/>
              <w:end w:w="70" w:type="dxa"/>
            </w:tcMar>
          </w:tcPr>
          <w:p>
            <w:pPr>
              <w:spacing w:after="0"/>
            </w:pPr>
            <w:r>
              <w:rPr>
                <w:sz w:val="17"/>
              </w:rPr>
              <w:t>tono adversarial, prompt injection, hechos incompletos</w:t>
            </w:r>
          </w:p>
        </w:tc>
      </w:tr>
      <w:tr>
        <w:tc>
          <w:tcPr>
            <w:tcW w:type="dxa" w:w="3402"/>
            <w:vAlign w:val="top"/>
            <w:shd w:fill="F6F9FB"/>
            <w:tcMar>
              <w:top w:w="65" w:type="dxa"/>
              <w:start w:w="70" w:type="dxa"/>
              <w:bottom w:w="65" w:type="dxa"/>
              <w:end w:w="70" w:type="dxa"/>
            </w:tcMar>
          </w:tcPr>
          <w:p>
            <w:pPr>
              <w:spacing w:after="0"/>
            </w:pPr>
            <w:r>
              <w:rPr>
                <w:sz w:val="17"/>
              </w:rPr>
              <w:t>Consulta de procedimiento</w:t>
            </w:r>
          </w:p>
        </w:tc>
        <w:tc>
          <w:tcPr>
            <w:tcW w:type="dxa" w:w="1701"/>
            <w:vAlign w:val="top"/>
            <w:shd w:fill="F6F9FB"/>
            <w:tcMar>
              <w:top w:w="65" w:type="dxa"/>
              <w:start w:w="70" w:type="dxa"/>
              <w:bottom w:w="65" w:type="dxa"/>
              <w:end w:w="70" w:type="dxa"/>
            </w:tcMar>
          </w:tcPr>
          <w:p>
            <w:pPr>
              <w:spacing w:after="0"/>
            </w:pPr>
            <w:r>
              <w:rPr>
                <w:sz w:val="17"/>
              </w:rPr>
              <w:t>15</w:t>
            </w:r>
          </w:p>
        </w:tc>
        <w:tc>
          <w:tcPr>
            <w:tcW w:type="dxa" w:w="4535"/>
            <w:vAlign w:val="top"/>
            <w:shd w:fill="F6F9FB"/>
            <w:tcMar>
              <w:top w:w="65" w:type="dxa"/>
              <w:start w:w="70" w:type="dxa"/>
              <w:bottom w:w="65" w:type="dxa"/>
              <w:end w:w="70" w:type="dxa"/>
            </w:tcMar>
          </w:tcPr>
          <w:p>
            <w:pPr>
              <w:spacing w:after="0"/>
            </w:pPr>
            <w:r>
              <w:rPr>
                <w:sz w:val="17"/>
              </w:rPr>
              <w:t>preguntas directas, confusas y multisolicitud</w:t>
            </w:r>
          </w:p>
        </w:tc>
      </w:tr>
    </w:tbl>
    <w:p>
      <w:pPr>
        <w:spacing w:after="20"/>
      </w:pPr>
    </w:p>
    <w:p>
      <w:pPr>
        <w:pStyle w:val="Heading2"/>
      </w:pPr>
      <w:r>
        <w:rPr>
          <w:rFonts w:ascii="Arial" w:hAnsi="Arial"/>
        </w:rPr>
        <w:t>14.2 Métricas de eval</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3402"/>
            <w:shd w:fill="1F5A78"/>
            <w:vAlign w:val="center"/>
            <w:tcMar>
              <w:top w:w="80" w:type="dxa"/>
              <w:start w:w="70" w:type="dxa"/>
              <w:bottom w:w="80" w:type="dxa"/>
              <w:end w:w="70" w:type="dxa"/>
            </w:tcMar>
          </w:tcPr>
          <w:p>
            <w:pPr>
              <w:jc w:val="center"/>
            </w:pPr>
            <w:r>
              <w:rPr>
                <w:b/>
                <w:color w:val="FFFFFF"/>
                <w:sz w:val="17"/>
              </w:rPr>
              <w:t>Métrica</w:t>
            </w:r>
          </w:p>
        </w:tc>
        <w:tc>
          <w:tcPr>
            <w:tcW w:type="dxa" w:w="6236"/>
            <w:shd w:fill="1F5A78"/>
            <w:vAlign w:val="center"/>
            <w:tcMar>
              <w:top w:w="80" w:type="dxa"/>
              <w:start w:w="70" w:type="dxa"/>
              <w:bottom w:w="80" w:type="dxa"/>
              <w:end w:w="70" w:type="dxa"/>
            </w:tcMar>
          </w:tcPr>
          <w:p>
            <w:pPr>
              <w:jc w:val="center"/>
            </w:pPr>
            <w:r>
              <w:rPr>
                <w:b/>
                <w:color w:val="FFFFFF"/>
                <w:sz w:val="17"/>
              </w:rPr>
              <w:t>Método</w:t>
            </w:r>
          </w:p>
        </w:tc>
      </w:tr>
      <w:tr>
        <w:tc>
          <w:tcPr>
            <w:tcW w:type="dxa" w:w="3402"/>
            <w:vAlign w:val="top"/>
            <w:tcMar>
              <w:top w:w="65" w:type="dxa"/>
              <w:start w:w="70" w:type="dxa"/>
              <w:bottom w:w="65" w:type="dxa"/>
              <w:end w:w="70" w:type="dxa"/>
            </w:tcMar>
          </w:tcPr>
          <w:p>
            <w:pPr>
              <w:spacing w:after="0"/>
            </w:pPr>
            <w:r>
              <w:rPr>
                <w:sz w:val="17"/>
              </w:rPr>
              <w:t>Accuracy / macro F1</w:t>
            </w:r>
          </w:p>
        </w:tc>
        <w:tc>
          <w:tcPr>
            <w:tcW w:type="dxa" w:w="6236"/>
            <w:vAlign w:val="top"/>
            <w:tcMar>
              <w:top w:w="65" w:type="dxa"/>
              <w:start w:w="70" w:type="dxa"/>
              <w:bottom w:w="65" w:type="dxa"/>
              <w:end w:w="70" w:type="dxa"/>
            </w:tcMar>
          </w:tcPr>
          <w:p>
            <w:pPr>
              <w:spacing w:after="0"/>
            </w:pPr>
            <w:r>
              <w:rPr>
                <w:sz w:val="17"/>
              </w:rPr>
              <w:t>Comparación de categoría predicha con ground truth.</w:t>
            </w:r>
          </w:p>
        </w:tc>
      </w:tr>
      <w:tr>
        <w:tc>
          <w:tcPr>
            <w:tcW w:type="dxa" w:w="3402"/>
            <w:vAlign w:val="top"/>
            <w:shd w:fill="F6F9FB"/>
            <w:tcMar>
              <w:top w:w="65" w:type="dxa"/>
              <w:start w:w="70" w:type="dxa"/>
              <w:bottom w:w="65" w:type="dxa"/>
              <w:end w:w="70" w:type="dxa"/>
            </w:tcMar>
          </w:tcPr>
          <w:p>
            <w:pPr>
              <w:spacing w:after="0"/>
            </w:pPr>
            <w:r>
              <w:rPr>
                <w:sz w:val="17"/>
              </w:rPr>
              <w:t>Extraction exact match / field F1</w:t>
            </w:r>
          </w:p>
        </w:tc>
        <w:tc>
          <w:tcPr>
            <w:tcW w:type="dxa" w:w="6236"/>
            <w:vAlign w:val="top"/>
            <w:shd w:fill="F6F9FB"/>
            <w:tcMar>
              <w:top w:w="65" w:type="dxa"/>
              <w:start w:w="70" w:type="dxa"/>
              <w:bottom w:w="65" w:type="dxa"/>
              <w:end w:w="70" w:type="dxa"/>
            </w:tcMar>
          </w:tcPr>
          <w:p>
            <w:pPr>
              <w:spacing w:after="0"/>
            </w:pPr>
            <w:r>
              <w:rPr>
                <w:sz w:val="17"/>
              </w:rPr>
              <w:t>Comparación por campo estructurado.</w:t>
            </w:r>
          </w:p>
        </w:tc>
      </w:tr>
      <w:tr>
        <w:tc>
          <w:tcPr>
            <w:tcW w:type="dxa" w:w="3402"/>
            <w:vAlign w:val="top"/>
            <w:tcMar>
              <w:top w:w="65" w:type="dxa"/>
              <w:start w:w="70" w:type="dxa"/>
              <w:bottom w:w="65" w:type="dxa"/>
              <w:end w:w="70" w:type="dxa"/>
            </w:tcMar>
          </w:tcPr>
          <w:p>
            <w:pPr>
              <w:spacing w:after="0"/>
            </w:pPr>
            <w:r>
              <w:rPr>
                <w:sz w:val="17"/>
              </w:rPr>
              <w:t>Completeness F1</w:t>
            </w:r>
          </w:p>
        </w:tc>
        <w:tc>
          <w:tcPr>
            <w:tcW w:type="dxa" w:w="6236"/>
            <w:vAlign w:val="top"/>
            <w:tcMar>
              <w:top w:w="65" w:type="dxa"/>
              <w:start w:w="70" w:type="dxa"/>
              <w:bottom w:w="65" w:type="dxa"/>
              <w:end w:w="70" w:type="dxa"/>
            </w:tcMar>
          </w:tcPr>
          <w:p>
            <w:pPr>
              <w:spacing w:after="0"/>
            </w:pPr>
            <w:r>
              <w:rPr>
                <w:sz w:val="17"/>
              </w:rPr>
              <w:t>Documentos faltantes detectados vs esperados.</w:t>
            </w:r>
          </w:p>
        </w:tc>
      </w:tr>
      <w:tr>
        <w:tc>
          <w:tcPr>
            <w:tcW w:type="dxa" w:w="3402"/>
            <w:vAlign w:val="top"/>
            <w:shd w:fill="F6F9FB"/>
            <w:tcMar>
              <w:top w:w="65" w:type="dxa"/>
              <w:start w:w="70" w:type="dxa"/>
              <w:bottom w:w="65" w:type="dxa"/>
              <w:end w:w="70" w:type="dxa"/>
            </w:tcMar>
          </w:tcPr>
          <w:p>
            <w:pPr>
              <w:spacing w:after="0"/>
            </w:pPr>
            <w:r>
              <w:rPr>
                <w:sz w:val="17"/>
              </w:rPr>
              <w:t>Retrieval Recall@K</w:t>
            </w:r>
          </w:p>
        </w:tc>
        <w:tc>
          <w:tcPr>
            <w:tcW w:type="dxa" w:w="6236"/>
            <w:vAlign w:val="top"/>
            <w:shd w:fill="F6F9FB"/>
            <w:tcMar>
              <w:top w:w="65" w:type="dxa"/>
              <w:start w:w="70" w:type="dxa"/>
              <w:bottom w:w="65" w:type="dxa"/>
              <w:end w:w="70" w:type="dxa"/>
            </w:tcMar>
          </w:tcPr>
          <w:p>
            <w:pPr>
              <w:spacing w:after="0"/>
            </w:pPr>
            <w:r>
              <w:rPr>
                <w:sz w:val="17"/>
              </w:rPr>
              <w:t>Presencia del procedimiento correcto en top-K.</w:t>
            </w:r>
          </w:p>
        </w:tc>
      </w:tr>
      <w:tr>
        <w:tc>
          <w:tcPr>
            <w:tcW w:type="dxa" w:w="3402"/>
            <w:vAlign w:val="top"/>
            <w:tcMar>
              <w:top w:w="65" w:type="dxa"/>
              <w:start w:w="70" w:type="dxa"/>
              <w:bottom w:w="65" w:type="dxa"/>
              <w:end w:w="70" w:type="dxa"/>
            </w:tcMar>
          </w:tcPr>
          <w:p>
            <w:pPr>
              <w:spacing w:after="0"/>
            </w:pPr>
            <w:r>
              <w:rPr>
                <w:sz w:val="17"/>
              </w:rPr>
              <w:t>Groundedness</w:t>
            </w:r>
          </w:p>
        </w:tc>
        <w:tc>
          <w:tcPr>
            <w:tcW w:type="dxa" w:w="6236"/>
            <w:vAlign w:val="top"/>
            <w:tcMar>
              <w:top w:w="65" w:type="dxa"/>
              <w:start w:w="70" w:type="dxa"/>
              <w:bottom w:w="65" w:type="dxa"/>
              <w:end w:w="70" w:type="dxa"/>
            </w:tcMar>
          </w:tcPr>
          <w:p>
            <w:pPr>
              <w:spacing w:after="0"/>
            </w:pPr>
            <w:r>
              <w:rPr>
                <w:sz w:val="17"/>
              </w:rPr>
              <w:t>Afirmaciones soportadas por citation_ids y evaluación automática/humana.</w:t>
            </w:r>
          </w:p>
        </w:tc>
      </w:tr>
      <w:tr>
        <w:tc>
          <w:tcPr>
            <w:tcW w:type="dxa" w:w="3402"/>
            <w:vAlign w:val="top"/>
            <w:shd w:fill="F6F9FB"/>
            <w:tcMar>
              <w:top w:w="65" w:type="dxa"/>
              <w:start w:w="70" w:type="dxa"/>
              <w:bottom w:w="65" w:type="dxa"/>
              <w:end w:w="70" w:type="dxa"/>
            </w:tcMar>
          </w:tcPr>
          <w:p>
            <w:pPr>
              <w:spacing w:after="0"/>
            </w:pPr>
            <w:r>
              <w:rPr>
                <w:sz w:val="17"/>
              </w:rPr>
              <w:t>Escalation recall</w:t>
            </w:r>
          </w:p>
        </w:tc>
        <w:tc>
          <w:tcPr>
            <w:tcW w:type="dxa" w:w="6236"/>
            <w:vAlign w:val="top"/>
            <w:shd w:fill="F6F9FB"/>
            <w:tcMar>
              <w:top w:w="65" w:type="dxa"/>
              <w:start w:w="70" w:type="dxa"/>
              <w:bottom w:w="65" w:type="dxa"/>
              <w:end w:w="70" w:type="dxa"/>
            </w:tcMar>
          </w:tcPr>
          <w:p>
            <w:pPr>
              <w:spacing w:after="0"/>
            </w:pPr>
            <w:r>
              <w:rPr>
                <w:sz w:val="17"/>
              </w:rPr>
              <w:t>Porcentaje de casos de riesgo correctamente derivados.</w:t>
            </w:r>
          </w:p>
        </w:tc>
      </w:tr>
      <w:tr>
        <w:tc>
          <w:tcPr>
            <w:tcW w:type="dxa" w:w="3402"/>
            <w:vAlign w:val="top"/>
            <w:tcMar>
              <w:top w:w="65" w:type="dxa"/>
              <w:start w:w="70" w:type="dxa"/>
              <w:bottom w:w="65" w:type="dxa"/>
              <w:end w:w="70" w:type="dxa"/>
            </w:tcMar>
          </w:tcPr>
          <w:p>
            <w:pPr>
              <w:spacing w:after="0"/>
            </w:pPr>
            <w:r>
              <w:rPr>
                <w:sz w:val="17"/>
              </w:rPr>
              <w:t>Human acceptance</w:t>
            </w:r>
          </w:p>
        </w:tc>
        <w:tc>
          <w:tcPr>
            <w:tcW w:type="dxa" w:w="6236"/>
            <w:vAlign w:val="top"/>
            <w:tcMar>
              <w:top w:w="65" w:type="dxa"/>
              <w:start w:w="70" w:type="dxa"/>
              <w:bottom w:w="65" w:type="dxa"/>
              <w:end w:w="70" w:type="dxa"/>
            </w:tcMar>
          </w:tcPr>
          <w:p>
            <w:pPr>
              <w:spacing w:after="0"/>
            </w:pPr>
            <w:r>
              <w:rPr>
                <w:sz w:val="17"/>
              </w:rPr>
              <w:t>Aprobado sin cambios, con edición, rechazo y escalado.</w:t>
            </w:r>
          </w:p>
        </w:tc>
      </w:tr>
      <w:tr>
        <w:tc>
          <w:tcPr>
            <w:tcW w:type="dxa" w:w="3402"/>
            <w:vAlign w:val="top"/>
            <w:shd w:fill="F6F9FB"/>
            <w:tcMar>
              <w:top w:w="65" w:type="dxa"/>
              <w:start w:w="70" w:type="dxa"/>
              <w:bottom w:w="65" w:type="dxa"/>
              <w:end w:w="70" w:type="dxa"/>
            </w:tcMar>
          </w:tcPr>
          <w:p>
            <w:pPr>
              <w:spacing w:after="0"/>
            </w:pPr>
            <w:r>
              <w:rPr>
                <w:sz w:val="17"/>
              </w:rPr>
              <w:t>Latency / failure rate</w:t>
            </w:r>
          </w:p>
        </w:tc>
        <w:tc>
          <w:tcPr>
            <w:tcW w:type="dxa" w:w="6236"/>
            <w:vAlign w:val="top"/>
            <w:shd w:fill="F6F9FB"/>
            <w:tcMar>
              <w:top w:w="65" w:type="dxa"/>
              <w:start w:w="70" w:type="dxa"/>
              <w:bottom w:w="65" w:type="dxa"/>
              <w:end w:w="70" w:type="dxa"/>
            </w:tcMar>
          </w:tcPr>
          <w:p>
            <w:pPr>
              <w:spacing w:after="0"/>
            </w:pPr>
            <w:r>
              <w:rPr>
                <w:sz w:val="17"/>
              </w:rPr>
              <w:t>Tiempos por herramienta y errores por run.</w:t>
            </w:r>
          </w:p>
        </w:tc>
      </w:tr>
    </w:tbl>
    <w:p>
      <w:pPr>
        <w:spacing w:after="20"/>
      </w:pPr>
    </w:p>
    <w:p>
      <w:pPr>
        <w:pStyle w:val="Heading2"/>
      </w:pPr>
      <w:r>
        <w:rPr>
          <w:rFonts w:ascii="Arial" w:hAnsi="Arial"/>
        </w:rPr>
        <w:t>14.3 Observabilidad</w:t>
      </w:r>
    </w:p>
    <w:p>
      <w:pPr>
        <w:pStyle w:val="ListBullet"/>
        <w:spacing w:after="40" w:line="252" w:lineRule="auto"/>
      </w:pPr>
      <w:r>
        <w:rPr>
          <w:rFonts w:ascii="Arial" w:hAnsi="Arial"/>
        </w:rPr>
        <w:t>correlation_id único por run.</w:t>
      </w:r>
    </w:p>
    <w:p>
      <w:pPr>
        <w:pStyle w:val="ListBullet"/>
        <w:spacing w:after="40" w:line="252" w:lineRule="auto"/>
      </w:pPr>
      <w:r>
        <w:rPr>
          <w:rFonts w:ascii="Arial" w:hAnsi="Arial"/>
        </w:rPr>
        <w:t>Eventos por paso: start, success, failure, retry, human_action.</w:t>
      </w:r>
    </w:p>
    <w:p>
      <w:pPr>
        <w:pStyle w:val="ListBullet"/>
        <w:spacing w:after="40" w:line="252" w:lineRule="auto"/>
      </w:pPr>
      <w:r>
        <w:rPr>
          <w:rFonts w:ascii="Arial" w:hAnsi="Arial"/>
        </w:rPr>
        <w:t>Latencia y modelo por llamada.</w:t>
      </w:r>
    </w:p>
    <w:p>
      <w:pPr>
        <w:pStyle w:val="ListBullet"/>
        <w:spacing w:after="40" w:line="252" w:lineRule="auto"/>
      </w:pPr>
      <w:r>
        <w:rPr>
          <w:rFonts w:ascii="Arial" w:hAnsi="Arial"/>
        </w:rPr>
        <w:t>Contadores de tokens si el proveedor los devuelve.</w:t>
      </w:r>
    </w:p>
    <w:p>
      <w:pPr>
        <w:pStyle w:val="ListBullet"/>
        <w:spacing w:after="40" w:line="252" w:lineRule="auto"/>
      </w:pPr>
      <w:r>
        <w:rPr>
          <w:rFonts w:ascii="Arial" w:hAnsi="Arial"/>
        </w:rPr>
        <w:t>Error codes normalizados: RATE_LIMIT, MODEL_TIMEOUT, SCHEMA_INVALID, NO_EVIDENCE, DB_ERROR.</w:t>
      </w:r>
    </w:p>
    <w:p>
      <w:pPr>
        <w:pStyle w:val="ListBullet"/>
        <w:spacing w:after="40" w:line="252" w:lineRule="auto"/>
      </w:pPr>
      <w:r>
        <w:rPr>
          <w:rFonts w:ascii="Arial" w:hAnsi="Arial"/>
        </w:rPr>
        <w:t>No guardar prompt completo ni entrada completa en logs de plataforma; la fuente de verdad permanece en tablas protegidas.</w:t>
      </w:r>
    </w:p>
    <w:p>
      <w:pPr>
        <w:pStyle w:val="ListBullet"/>
        <w:spacing w:after="40" w:line="252" w:lineRule="auto"/>
      </w:pPr>
      <w:r>
        <w:rPr>
          <w:rFonts w:ascii="Arial" w:hAnsi="Arial"/>
        </w:rPr>
        <w:t>Dashboard de salud con datos agregados.</w:t>
      </w:r>
    </w:p>
    <w:p>
      <w:pPr>
        <w:pStyle w:val="Heading1"/>
      </w:pPr>
      <w:r>
        <w:rPr>
          <w:rFonts w:ascii="Arial" w:hAnsi="Arial"/>
        </w:rPr>
        <w:t>15. Estrategia de coste cero y límites</w:t>
      </w:r>
    </w:p>
    <w:tbl>
      <w:tblPr>
        <w:tblW w:type="auto" w:w="0"/>
        <w:jc w:val="center"/>
        <w:tblLook w:firstColumn="1" w:firstRow="1" w:lastColumn="0" w:lastRow="0" w:noHBand="0" w:noVBand="1" w:val="04A0"/>
      </w:tblPr>
      <w:tblGrid>
        <w:gridCol w:w="10200"/>
      </w:tblGrid>
      <w:tr>
        <w:tc>
          <w:tcPr>
            <w:tcW w:type="dxa" w:w="10200"/>
            <w:shd w:fill="EAF3F7"/>
            <w:tcMar>
              <w:top w:w="120" w:type="dxa"/>
              <w:start w:w="150" w:type="dxa"/>
              <w:bottom w:w="120" w:type="dxa"/>
              <w:end w:w="150" w:type="dxa"/>
            </w:tcMar>
          </w:tcPr>
          <w:p>
            <w:r>
              <w:rPr>
                <w:b/>
                <w:color w:val="1F5A78"/>
              </w:rPr>
              <w:t>Condición central</w:t>
            </w:r>
          </w:p>
          <w:p>
            <w:pPr>
              <w:spacing w:after="0"/>
            </w:pPr>
            <w:r>
              <w:t>El objetivo de 0 € se aplica a un portfolio personal, no comercial y de bajo tráfico. No constituye una arquitectura gratuita para producción sanitaria real.</w:t>
            </w:r>
          </w:p>
        </w:tc>
      </w:tr>
    </w:tbl>
    <w:p>
      <w:pPr>
        <w:pStyle w:val="Heading2"/>
      </w:pPr>
      <w:r>
        <w:rPr>
          <w:rFonts w:ascii="Arial" w:hAnsi="Arial"/>
        </w:rPr>
        <w:t>15.1 Vercel Hobby</w:t>
      </w:r>
    </w:p>
    <w:p>
      <w:pPr>
        <w:pStyle w:val="ListBullet"/>
        <w:spacing w:after="40" w:line="252" w:lineRule="auto"/>
      </w:pPr>
      <w:r>
        <w:rPr>
          <w:rFonts w:ascii="Arial" w:hAnsi="Arial"/>
        </w:rPr>
        <w:t>Usar para hosting, funciones, previews y HTTPS del portfolio.</w:t>
      </w:r>
    </w:p>
    <w:p>
      <w:pPr>
        <w:pStyle w:val="ListBullet"/>
        <w:spacing w:after="40" w:line="252" w:lineRule="auto"/>
      </w:pPr>
      <w:r>
        <w:rPr>
          <w:rFonts w:ascii="Arial" w:hAnsi="Arial"/>
        </w:rPr>
        <w:t>Mantener el uso estrictamente personal y no comercial.</w:t>
      </w:r>
    </w:p>
    <w:p>
      <w:pPr>
        <w:pStyle w:val="ListBullet"/>
        <w:spacing w:after="40" w:line="252" w:lineRule="auto"/>
      </w:pPr>
      <w:r>
        <w:rPr>
          <w:rFonts w:ascii="Arial" w:hAnsi="Arial"/>
        </w:rPr>
        <w:t>Evitar tareas en background, cargas pesadas y archivos grandes.</w:t>
      </w:r>
    </w:p>
    <w:p>
      <w:pPr>
        <w:pStyle w:val="ListBullet"/>
        <w:spacing w:after="40" w:line="252" w:lineRule="auto"/>
      </w:pPr>
      <w:r>
        <w:rPr>
          <w:rFonts w:ascii="Arial" w:hAnsi="Arial"/>
        </w:rPr>
        <w:t>Diseñar las funciones para completar rápidamente y persistir estado.</w:t>
      </w:r>
    </w:p>
    <w:p>
      <w:pPr>
        <w:pStyle w:val="ListBullet"/>
        <w:spacing w:after="40" w:line="252" w:lineRule="auto"/>
      </w:pPr>
      <w:r>
        <w:rPr>
          <w:rFonts w:ascii="Arial" w:hAnsi="Arial"/>
        </w:rPr>
        <w:t>Controlar el consumo desde el panel de Usage y activar Replay como modo principal.</w:t>
      </w:r>
    </w:p>
    <w:p>
      <w:pPr>
        <w:pStyle w:val="Heading2"/>
      </w:pPr>
      <w:r>
        <w:rPr>
          <w:rFonts w:ascii="Arial" w:hAnsi="Arial"/>
        </w:rPr>
        <w:t>15.2 Supabase Free</w:t>
      </w:r>
    </w:p>
    <w:p>
      <w:pPr>
        <w:pStyle w:val="ListBullet"/>
        <w:spacing w:after="40" w:line="252" w:lineRule="auto"/>
      </w:pPr>
      <w:r>
        <w:rPr>
          <w:rFonts w:ascii="Arial" w:hAnsi="Arial"/>
        </w:rPr>
        <w:t>Base de datos y Auth suficientes para una demo de bajo volumen.</w:t>
      </w:r>
    </w:p>
    <w:p>
      <w:pPr>
        <w:pStyle w:val="ListBullet"/>
        <w:spacing w:after="40" w:line="252" w:lineRule="auto"/>
      </w:pPr>
      <w:r>
        <w:rPr>
          <w:rFonts w:ascii="Arial" w:hAnsi="Arial"/>
        </w:rPr>
        <w:t>Diseñar tablas compactas; no almacenar archivos ni conversaciones extensas innecesarias.</w:t>
      </w:r>
    </w:p>
    <w:p>
      <w:pPr>
        <w:pStyle w:val="ListBullet"/>
        <w:spacing w:after="40" w:line="252" w:lineRule="auto"/>
      </w:pPr>
      <w:r>
        <w:rPr>
          <w:rFonts w:ascii="Arial" w:hAnsi="Arial"/>
        </w:rPr>
        <w:t>El proyecto gratuito puede pausarse por baja actividad; la UI debe comunicarlo y mantener Replay estático.</w:t>
      </w:r>
    </w:p>
    <w:p>
      <w:pPr>
        <w:pStyle w:val="ListBullet"/>
        <w:spacing w:after="40" w:line="252" w:lineRule="auto"/>
      </w:pPr>
      <w:r>
        <w:rPr>
          <w:rFonts w:ascii="Arial" w:hAnsi="Arial"/>
        </w:rPr>
        <w:t>Usar pgvector con un corpus pequeño de procedimientos y chunks cortos.</w:t>
      </w:r>
    </w:p>
    <w:p>
      <w:pPr>
        <w:pStyle w:val="ListBullet"/>
        <w:spacing w:after="40" w:line="252" w:lineRule="auto"/>
      </w:pPr>
      <w:r>
        <w:rPr>
          <w:rFonts w:ascii="Arial" w:hAnsi="Arial"/>
        </w:rPr>
        <w:t>No depender de backups empresariales; mantener migraciones, seeds y dataset en GitHub.</w:t>
      </w:r>
    </w:p>
    <w:p>
      <w:pPr>
        <w:pStyle w:val="Heading2"/>
      </w:pPr>
      <w:r>
        <w:rPr>
          <w:rFonts w:ascii="Arial" w:hAnsi="Arial"/>
        </w:rPr>
        <w:t>15.3 Gemini Free Tier</w:t>
      </w:r>
    </w:p>
    <w:p>
      <w:pPr>
        <w:pStyle w:val="ListBullet"/>
        <w:spacing w:after="40" w:line="252" w:lineRule="auto"/>
      </w:pPr>
      <w:r>
        <w:rPr>
          <w:rFonts w:ascii="Arial" w:hAnsi="Arial"/>
        </w:rPr>
        <w:t>Usar Gemini 2.5 Flash-Lite para tareas de texto y Gemini Embedding para vectores.</w:t>
      </w:r>
    </w:p>
    <w:p>
      <w:pPr>
        <w:pStyle w:val="ListBullet"/>
        <w:spacing w:after="40" w:line="252" w:lineRule="auto"/>
      </w:pPr>
      <w:r>
        <w:rPr>
          <w:rFonts w:ascii="Arial" w:hAnsi="Arial"/>
        </w:rPr>
        <w:t>Los límites reales pueden variar por proyecto y deben consultarse en AI Studio.</w:t>
      </w:r>
    </w:p>
    <w:p>
      <w:pPr>
        <w:pStyle w:val="ListBullet"/>
        <w:spacing w:after="40" w:line="252" w:lineRule="auto"/>
      </w:pPr>
      <w:r>
        <w:rPr>
          <w:rFonts w:ascii="Arial" w:hAnsi="Arial"/>
        </w:rPr>
        <w:t>No enviar datos reales; el nivel gratuito puede utilizar contenido para mejorar productos según las condiciones vigentes.</w:t>
      </w:r>
    </w:p>
    <w:p>
      <w:pPr>
        <w:pStyle w:val="ListBullet"/>
        <w:spacing w:after="40" w:line="252" w:lineRule="auto"/>
      </w:pPr>
      <w:r>
        <w:rPr>
          <w:rFonts w:ascii="Arial" w:hAnsi="Arial"/>
        </w:rPr>
        <w:t>Implementar cuota propia: propuesta inicial 3 ejecuciones Live AI por usuario/día y límite global configurable.</w:t>
      </w:r>
    </w:p>
    <w:p>
      <w:pPr>
        <w:pStyle w:val="ListBullet"/>
        <w:spacing w:after="40" w:line="252" w:lineRule="auto"/>
      </w:pPr>
      <w:r>
        <w:rPr>
          <w:rFonts w:ascii="Arial" w:hAnsi="Arial"/>
        </w:rPr>
        <w:t>Ante cuota agotada, mostrar Replay y resultados precalculados.</w:t>
      </w:r>
    </w:p>
    <w:p>
      <w:pPr>
        <w:pStyle w:val="Heading2"/>
      </w:pPr>
      <w:r>
        <w:rPr>
          <w:rFonts w:ascii="Arial" w:hAnsi="Arial"/>
        </w:rPr>
        <w:t>15.4 Presupuesto operativo objetivo</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2268"/>
            <w:shd w:fill="1F5A78"/>
            <w:vAlign w:val="center"/>
            <w:tcMar>
              <w:top w:w="80" w:type="dxa"/>
              <w:start w:w="70" w:type="dxa"/>
              <w:bottom w:w="80" w:type="dxa"/>
              <w:end w:w="70" w:type="dxa"/>
            </w:tcMar>
          </w:tcPr>
          <w:p>
            <w:pPr>
              <w:jc w:val="center"/>
            </w:pPr>
            <w:r>
              <w:rPr>
                <w:b/>
                <w:color w:val="FFFFFF"/>
                <w:sz w:val="17"/>
              </w:rPr>
              <w:t>Servicio</w:t>
            </w:r>
          </w:p>
        </w:tc>
        <w:tc>
          <w:tcPr>
            <w:tcW w:type="dxa" w:w="2268"/>
            <w:shd w:fill="1F5A78"/>
            <w:vAlign w:val="center"/>
            <w:tcMar>
              <w:top w:w="80" w:type="dxa"/>
              <w:start w:w="70" w:type="dxa"/>
              <w:bottom w:w="80" w:type="dxa"/>
              <w:end w:w="70" w:type="dxa"/>
            </w:tcMar>
          </w:tcPr>
          <w:p>
            <w:pPr>
              <w:jc w:val="center"/>
            </w:pPr>
            <w:r>
              <w:rPr>
                <w:b/>
                <w:color w:val="FFFFFF"/>
                <w:sz w:val="17"/>
              </w:rPr>
              <w:t>Plan</w:t>
            </w:r>
          </w:p>
        </w:tc>
        <w:tc>
          <w:tcPr>
            <w:tcW w:type="dxa" w:w="2268"/>
            <w:shd w:fill="1F5A78"/>
            <w:vAlign w:val="center"/>
            <w:tcMar>
              <w:top w:w="80" w:type="dxa"/>
              <w:start w:w="70" w:type="dxa"/>
              <w:bottom w:w="80" w:type="dxa"/>
              <w:end w:w="70" w:type="dxa"/>
            </w:tcMar>
          </w:tcPr>
          <w:p>
            <w:pPr>
              <w:jc w:val="center"/>
            </w:pPr>
            <w:r>
              <w:rPr>
                <w:b/>
                <w:color w:val="FFFFFF"/>
                <w:sz w:val="17"/>
              </w:rPr>
              <w:t>Coste objetivo</w:t>
            </w:r>
          </w:p>
        </w:tc>
        <w:tc>
          <w:tcPr>
            <w:tcW w:type="dxa" w:w="2835"/>
            <w:shd w:fill="1F5A78"/>
            <w:vAlign w:val="center"/>
            <w:tcMar>
              <w:top w:w="80" w:type="dxa"/>
              <w:start w:w="70" w:type="dxa"/>
              <w:bottom w:w="80" w:type="dxa"/>
              <w:end w:w="70" w:type="dxa"/>
            </w:tcMar>
          </w:tcPr>
          <w:p>
            <w:pPr>
              <w:jc w:val="center"/>
            </w:pPr>
            <w:r>
              <w:rPr>
                <w:b/>
                <w:color w:val="FFFFFF"/>
                <w:sz w:val="17"/>
              </w:rPr>
              <w:t>Control</w:t>
            </w:r>
          </w:p>
        </w:tc>
      </w:tr>
      <w:tr>
        <w:tc>
          <w:tcPr>
            <w:tcW w:type="dxa" w:w="2268"/>
            <w:vAlign w:val="top"/>
            <w:tcMar>
              <w:top w:w="65" w:type="dxa"/>
              <w:start w:w="70" w:type="dxa"/>
              <w:bottom w:w="65" w:type="dxa"/>
              <w:end w:w="70" w:type="dxa"/>
            </w:tcMar>
          </w:tcPr>
          <w:p>
            <w:pPr>
              <w:spacing w:after="0"/>
            </w:pPr>
            <w:r>
              <w:rPr>
                <w:sz w:val="17"/>
              </w:rPr>
              <w:t>GitHub</w:t>
            </w:r>
          </w:p>
        </w:tc>
        <w:tc>
          <w:tcPr>
            <w:tcW w:type="dxa" w:w="2268"/>
            <w:vAlign w:val="top"/>
            <w:tcMar>
              <w:top w:w="65" w:type="dxa"/>
              <w:start w:w="70" w:type="dxa"/>
              <w:bottom w:w="65" w:type="dxa"/>
              <w:end w:w="70" w:type="dxa"/>
            </w:tcMar>
          </w:tcPr>
          <w:p>
            <w:pPr>
              <w:spacing w:after="0"/>
            </w:pPr>
            <w:r>
              <w:rPr>
                <w:sz w:val="17"/>
              </w:rPr>
              <w:t>Free / repo público</w:t>
            </w:r>
          </w:p>
        </w:tc>
        <w:tc>
          <w:tcPr>
            <w:tcW w:type="dxa" w:w="2268"/>
            <w:vAlign w:val="top"/>
            <w:tcMar>
              <w:top w:w="65" w:type="dxa"/>
              <w:start w:w="70" w:type="dxa"/>
              <w:bottom w:w="65" w:type="dxa"/>
              <w:end w:w="70" w:type="dxa"/>
            </w:tcMar>
          </w:tcPr>
          <w:p>
            <w:pPr>
              <w:spacing w:after="0"/>
            </w:pPr>
            <w:r>
              <w:rPr>
                <w:sz w:val="17"/>
              </w:rPr>
              <w:t>0 €</w:t>
            </w:r>
          </w:p>
        </w:tc>
        <w:tc>
          <w:tcPr>
            <w:tcW w:type="dxa" w:w="2835"/>
            <w:vAlign w:val="top"/>
            <w:tcMar>
              <w:top w:w="65" w:type="dxa"/>
              <w:start w:w="70" w:type="dxa"/>
              <w:bottom w:w="65" w:type="dxa"/>
              <w:end w:w="70" w:type="dxa"/>
            </w:tcMar>
          </w:tcPr>
          <w:p>
            <w:pPr>
              <w:spacing w:after="0"/>
            </w:pPr>
            <w:r>
              <w:rPr>
                <w:sz w:val="17"/>
              </w:rPr>
              <w:t>Repositorio y CI moderada.</w:t>
            </w:r>
          </w:p>
        </w:tc>
      </w:tr>
      <w:tr>
        <w:tc>
          <w:tcPr>
            <w:tcW w:type="dxa" w:w="2268"/>
            <w:vAlign w:val="top"/>
            <w:shd w:fill="F6F9FB"/>
            <w:tcMar>
              <w:top w:w="65" w:type="dxa"/>
              <w:start w:w="70" w:type="dxa"/>
              <w:bottom w:w="65" w:type="dxa"/>
              <w:end w:w="70" w:type="dxa"/>
            </w:tcMar>
          </w:tcPr>
          <w:p>
            <w:pPr>
              <w:spacing w:after="0"/>
            </w:pPr>
            <w:r>
              <w:rPr>
                <w:sz w:val="17"/>
              </w:rPr>
              <w:t>Vercel</w:t>
            </w:r>
          </w:p>
        </w:tc>
        <w:tc>
          <w:tcPr>
            <w:tcW w:type="dxa" w:w="2268"/>
            <w:vAlign w:val="top"/>
            <w:shd w:fill="F6F9FB"/>
            <w:tcMar>
              <w:top w:w="65" w:type="dxa"/>
              <w:start w:w="70" w:type="dxa"/>
              <w:bottom w:w="65" w:type="dxa"/>
              <w:end w:w="70" w:type="dxa"/>
            </w:tcMar>
          </w:tcPr>
          <w:p>
            <w:pPr>
              <w:spacing w:after="0"/>
            </w:pPr>
            <w:r>
              <w:rPr>
                <w:sz w:val="17"/>
              </w:rPr>
              <w:t>Hobby</w:t>
            </w:r>
          </w:p>
        </w:tc>
        <w:tc>
          <w:tcPr>
            <w:tcW w:type="dxa" w:w="2268"/>
            <w:vAlign w:val="top"/>
            <w:shd w:fill="F6F9FB"/>
            <w:tcMar>
              <w:top w:w="65" w:type="dxa"/>
              <w:start w:w="70" w:type="dxa"/>
              <w:bottom w:w="65" w:type="dxa"/>
              <w:end w:w="70" w:type="dxa"/>
            </w:tcMar>
          </w:tcPr>
          <w:p>
            <w:pPr>
              <w:spacing w:after="0"/>
            </w:pPr>
            <w:r>
              <w:rPr>
                <w:sz w:val="17"/>
              </w:rPr>
              <w:t>0 €</w:t>
            </w:r>
          </w:p>
        </w:tc>
        <w:tc>
          <w:tcPr>
            <w:tcW w:type="dxa" w:w="2835"/>
            <w:vAlign w:val="top"/>
            <w:shd w:fill="F6F9FB"/>
            <w:tcMar>
              <w:top w:w="65" w:type="dxa"/>
              <w:start w:w="70" w:type="dxa"/>
              <w:bottom w:w="65" w:type="dxa"/>
              <w:end w:w="70" w:type="dxa"/>
            </w:tcMar>
          </w:tcPr>
          <w:p>
            <w:pPr>
              <w:spacing w:after="0"/>
            </w:pPr>
            <w:r>
              <w:rPr>
                <w:sz w:val="17"/>
              </w:rPr>
              <w:t>Uso personal no comercial y bajo tráfico.</w:t>
            </w:r>
          </w:p>
        </w:tc>
      </w:tr>
      <w:tr>
        <w:tc>
          <w:tcPr>
            <w:tcW w:type="dxa" w:w="2268"/>
            <w:vAlign w:val="top"/>
            <w:tcMar>
              <w:top w:w="65" w:type="dxa"/>
              <w:start w:w="70" w:type="dxa"/>
              <w:bottom w:w="65" w:type="dxa"/>
              <w:end w:w="70" w:type="dxa"/>
            </w:tcMar>
          </w:tcPr>
          <w:p>
            <w:pPr>
              <w:spacing w:after="0"/>
            </w:pPr>
            <w:r>
              <w:rPr>
                <w:sz w:val="17"/>
              </w:rPr>
              <w:t>Supabase</w:t>
            </w:r>
          </w:p>
        </w:tc>
        <w:tc>
          <w:tcPr>
            <w:tcW w:type="dxa" w:w="2268"/>
            <w:vAlign w:val="top"/>
            <w:tcMar>
              <w:top w:w="65" w:type="dxa"/>
              <w:start w:w="70" w:type="dxa"/>
              <w:bottom w:w="65" w:type="dxa"/>
              <w:end w:w="70" w:type="dxa"/>
            </w:tcMar>
          </w:tcPr>
          <w:p>
            <w:pPr>
              <w:spacing w:after="0"/>
            </w:pPr>
            <w:r>
              <w:rPr>
                <w:sz w:val="17"/>
              </w:rPr>
              <w:t>Free</w:t>
            </w:r>
          </w:p>
        </w:tc>
        <w:tc>
          <w:tcPr>
            <w:tcW w:type="dxa" w:w="2268"/>
            <w:vAlign w:val="top"/>
            <w:tcMar>
              <w:top w:w="65" w:type="dxa"/>
              <w:start w:w="70" w:type="dxa"/>
              <w:bottom w:w="65" w:type="dxa"/>
              <w:end w:w="70" w:type="dxa"/>
            </w:tcMar>
          </w:tcPr>
          <w:p>
            <w:pPr>
              <w:spacing w:after="0"/>
            </w:pPr>
            <w:r>
              <w:rPr>
                <w:sz w:val="17"/>
              </w:rPr>
              <w:t>0 €</w:t>
            </w:r>
          </w:p>
        </w:tc>
        <w:tc>
          <w:tcPr>
            <w:tcW w:type="dxa" w:w="2835"/>
            <w:vAlign w:val="top"/>
            <w:tcMar>
              <w:top w:w="65" w:type="dxa"/>
              <w:start w:w="70" w:type="dxa"/>
              <w:bottom w:w="65" w:type="dxa"/>
              <w:end w:w="70" w:type="dxa"/>
            </w:tcMar>
          </w:tcPr>
          <w:p>
            <w:pPr>
              <w:spacing w:after="0"/>
            </w:pPr>
            <w:r>
              <w:rPr>
                <w:sz w:val="17"/>
              </w:rPr>
              <w:t>DB compacta, 2 proyectos activos máximo y pausa por inactividad.</w:t>
            </w:r>
          </w:p>
        </w:tc>
      </w:tr>
      <w:tr>
        <w:tc>
          <w:tcPr>
            <w:tcW w:type="dxa" w:w="2268"/>
            <w:vAlign w:val="top"/>
            <w:shd w:fill="F6F9FB"/>
            <w:tcMar>
              <w:top w:w="65" w:type="dxa"/>
              <w:start w:w="70" w:type="dxa"/>
              <w:bottom w:w="65" w:type="dxa"/>
              <w:end w:w="70" w:type="dxa"/>
            </w:tcMar>
          </w:tcPr>
          <w:p>
            <w:pPr>
              <w:spacing w:after="0"/>
            </w:pPr>
            <w:r>
              <w:rPr>
                <w:sz w:val="17"/>
              </w:rPr>
              <w:t>Gemini API</w:t>
            </w:r>
          </w:p>
        </w:tc>
        <w:tc>
          <w:tcPr>
            <w:tcW w:type="dxa" w:w="2268"/>
            <w:vAlign w:val="top"/>
            <w:shd w:fill="F6F9FB"/>
            <w:tcMar>
              <w:top w:w="65" w:type="dxa"/>
              <w:start w:w="70" w:type="dxa"/>
              <w:bottom w:w="65" w:type="dxa"/>
              <w:end w:w="70" w:type="dxa"/>
            </w:tcMar>
          </w:tcPr>
          <w:p>
            <w:pPr>
              <w:spacing w:after="0"/>
            </w:pPr>
            <w:r>
              <w:rPr>
                <w:sz w:val="17"/>
              </w:rPr>
              <w:t>Free Tier</w:t>
            </w:r>
          </w:p>
        </w:tc>
        <w:tc>
          <w:tcPr>
            <w:tcW w:type="dxa" w:w="2268"/>
            <w:vAlign w:val="top"/>
            <w:shd w:fill="F6F9FB"/>
            <w:tcMar>
              <w:top w:w="65" w:type="dxa"/>
              <w:start w:w="70" w:type="dxa"/>
              <w:bottom w:w="65" w:type="dxa"/>
              <w:end w:w="70" w:type="dxa"/>
            </w:tcMar>
          </w:tcPr>
          <w:p>
            <w:pPr>
              <w:spacing w:after="0"/>
            </w:pPr>
            <w:r>
              <w:rPr>
                <w:sz w:val="17"/>
              </w:rPr>
              <w:t>0 €</w:t>
            </w:r>
          </w:p>
        </w:tc>
        <w:tc>
          <w:tcPr>
            <w:tcW w:type="dxa" w:w="2835"/>
            <w:vAlign w:val="top"/>
            <w:shd w:fill="F6F9FB"/>
            <w:tcMar>
              <w:top w:w="65" w:type="dxa"/>
              <w:start w:w="70" w:type="dxa"/>
              <w:bottom w:w="65" w:type="dxa"/>
              <w:end w:w="70" w:type="dxa"/>
            </w:tcMar>
          </w:tcPr>
          <w:p>
            <w:pPr>
              <w:spacing w:after="0"/>
            </w:pPr>
            <w:r>
              <w:rPr>
                <w:sz w:val="17"/>
              </w:rPr>
              <w:t>Rate limit, Replay y datos sintéticos.</w:t>
            </w:r>
          </w:p>
        </w:tc>
      </w:tr>
      <w:tr>
        <w:tc>
          <w:tcPr>
            <w:tcW w:type="dxa" w:w="2268"/>
            <w:vAlign w:val="top"/>
            <w:tcMar>
              <w:top w:w="65" w:type="dxa"/>
              <w:start w:w="70" w:type="dxa"/>
              <w:bottom w:w="65" w:type="dxa"/>
              <w:end w:w="70" w:type="dxa"/>
            </w:tcMar>
          </w:tcPr>
          <w:p>
            <w:pPr>
              <w:spacing w:after="0"/>
            </w:pPr>
            <w:r>
              <w:rPr>
                <w:sz w:val="17"/>
              </w:rPr>
              <w:t>Dominio</w:t>
            </w:r>
          </w:p>
        </w:tc>
        <w:tc>
          <w:tcPr>
            <w:tcW w:type="dxa" w:w="2268"/>
            <w:vAlign w:val="top"/>
            <w:tcMar>
              <w:top w:w="65" w:type="dxa"/>
              <w:start w:w="70" w:type="dxa"/>
              <w:bottom w:w="65" w:type="dxa"/>
              <w:end w:w="70" w:type="dxa"/>
            </w:tcMar>
          </w:tcPr>
          <w:p>
            <w:pPr>
              <w:spacing w:after="0"/>
            </w:pPr>
            <w:r>
              <w:rPr>
                <w:sz w:val="17"/>
              </w:rPr>
              <w:t>Subdominio vercel.app</w:t>
            </w:r>
          </w:p>
        </w:tc>
        <w:tc>
          <w:tcPr>
            <w:tcW w:type="dxa" w:w="2268"/>
            <w:vAlign w:val="top"/>
            <w:tcMar>
              <w:top w:w="65" w:type="dxa"/>
              <w:start w:w="70" w:type="dxa"/>
              <w:bottom w:w="65" w:type="dxa"/>
              <w:end w:w="70" w:type="dxa"/>
            </w:tcMar>
          </w:tcPr>
          <w:p>
            <w:pPr>
              <w:spacing w:after="0"/>
            </w:pPr>
            <w:r>
              <w:rPr>
                <w:sz w:val="17"/>
              </w:rPr>
              <w:t>0 €</w:t>
            </w:r>
          </w:p>
        </w:tc>
        <w:tc>
          <w:tcPr>
            <w:tcW w:type="dxa" w:w="2835"/>
            <w:vAlign w:val="top"/>
            <w:tcMar>
              <w:top w:w="65" w:type="dxa"/>
              <w:start w:w="70" w:type="dxa"/>
              <w:bottom w:w="65" w:type="dxa"/>
              <w:end w:w="70" w:type="dxa"/>
            </w:tcMar>
          </w:tcPr>
          <w:p>
            <w:pPr>
              <w:spacing w:after="0"/>
            </w:pPr>
            <w:r>
              <w:rPr>
                <w:sz w:val="17"/>
              </w:rPr>
              <w:t>Dominio propio opcional queda fuera del objetivo.</w:t>
            </w:r>
          </w:p>
        </w:tc>
      </w:tr>
    </w:tbl>
    <w:p>
      <w:pPr>
        <w:spacing w:after="20"/>
      </w:pPr>
    </w:p>
    <w:p>
      <w:pPr>
        <w:pStyle w:val="Heading2"/>
      </w:pPr>
      <w:r>
        <w:rPr>
          <w:rFonts w:ascii="Arial" w:hAnsi="Arial"/>
        </w:rPr>
        <w:t>15.5 Modo Replay</w:t>
      </w:r>
    </w:p>
    <w:p>
      <w:pPr>
        <w:spacing w:after="100" w:line="259" w:lineRule="auto"/>
      </w:pPr>
      <w:r>
        <w:rPr>
          <w:rFonts w:ascii="Arial" w:hAnsi="Arial"/>
          <w:i w:val="0"/>
        </w:rPr>
        <w:t>Para garantizar que el portfolio siempre sea demostrable sin consumir API, el repositorio incluirá resultados precalculados de al menos diez casos. Replay mostrará exactamente el mismo workspace, evidencias, riesgo, revisión y audit timeline, identificado de forma visible como ejecución precomputada.</w:t>
      </w:r>
    </w:p>
    <w:p>
      <w:pPr>
        <w:pStyle w:val="Heading1"/>
      </w:pPr>
      <w:r>
        <w:rPr>
          <w:rFonts w:ascii="Arial" w:hAnsi="Arial"/>
        </w:rPr>
        <w:t>16. Repositorio, CI/CD y open source</w:t>
      </w:r>
    </w:p>
    <w:p>
      <w:pPr>
        <w:pStyle w:val="Heading2"/>
      </w:pPr>
      <w:r>
        <w:rPr>
          <w:rFonts w:ascii="Arial" w:hAnsi="Arial"/>
        </w:rPr>
        <w:t>16.1 Estructura propuesta</w:t>
      </w:r>
    </w:p>
    <w:p>
      <w:pPr>
        <w:pStyle w:val="CodeBlock"/>
        <w:spacing w:after="120"/>
      </w:pPr>
      <w:r>
        <w:rPr>
          <w:rFonts w:ascii="Consolas" w:hAnsi="Consolas"/>
          <w:sz w:val="16"/>
        </w:rPr>
        <w:t>saludflow-oss/</w:t>
        <w:br/>
        <w:t>├── AGENTS.md</w:t>
        <w:br/>
        <w:t>├── README.md</w:t>
        <w:br/>
        <w:t>├── LICENSE</w:t>
        <w:br/>
        <w:t>├── CONTRIBUTING.md</w:t>
        <w:br/>
        <w:t>├── SECURITY.md</w:t>
        <w:br/>
        <w:t>├── CODE_OF_CONDUCT.md</w:t>
        <w:br/>
        <w:t>├── .env.example</w:t>
        <w:br/>
        <w:t>├── package.json</w:t>
        <w:br/>
        <w:t>├── supabase/</w:t>
        <w:br/>
        <w:t>│   ├── migrations/</w:t>
        <w:br/>
        <w:t>│   └── seed.sql</w:t>
        <w:br/>
        <w:t>├── src/</w:t>
        <w:br/>
        <w:t>│   ├── app/</w:t>
        <w:br/>
        <w:t>│   ├── components/</w:t>
        <w:br/>
        <w:t>│   ├── features/cases/</w:t>
        <w:br/>
        <w:t>│   ├── features/reviews/</w:t>
        <w:br/>
        <w:t>│   ├── lib/ai/</w:t>
        <w:br/>
        <w:t>│   ├── lib/supabase/</w:t>
        <w:br/>
        <w:t>│   ├── lib/security/</w:t>
        <w:br/>
        <w:t>│   └── lib/observability/</w:t>
        <w:br/>
        <w:t>├── data/</w:t>
        <w:br/>
        <w:t>│   ├── procedures/</w:t>
        <w:br/>
        <w:t>│   ├── synthetic-cases/</w:t>
        <w:br/>
        <w:t>│   └── replay-runs/</w:t>
        <w:br/>
        <w:t>├── evals/</w:t>
        <w:br/>
        <w:t>├── tests/</w:t>
        <w:br/>
        <w:t>└── docs/</w:t>
        <w:br/>
        <w:t xml:space="preserve">    ├── architecture.md</w:t>
        <w:br/>
        <w:t xml:space="preserve">    ├── governance.md</w:t>
        <w:br/>
        <w:t xml:space="preserve">    ├── threat-model.md</w:t>
        <w:br/>
        <w:t xml:space="preserve">    ├── evaluation.md</w:t>
        <w:br/>
        <w:t xml:space="preserve">    ├── roi-model.md</w:t>
        <w:br/>
        <w:t xml:space="preserve">    └── decisions/</w:t>
        <w:br/>
      </w:r>
    </w:p>
    <w:p>
      <w:pPr>
        <w:pStyle w:val="Heading2"/>
      </w:pPr>
      <w:r>
        <w:rPr>
          <w:rFonts w:ascii="Arial" w:hAnsi="Arial"/>
        </w:rPr>
        <w:t>16.2 Branching y PR</w:t>
      </w:r>
    </w:p>
    <w:p>
      <w:pPr>
        <w:pStyle w:val="ListBullet"/>
        <w:spacing w:after="40" w:line="252" w:lineRule="auto"/>
      </w:pPr>
      <w:r>
        <w:rPr>
          <w:rFonts w:ascii="Arial" w:hAnsi="Arial"/>
        </w:rPr>
        <w:t>main siempre desplegable.</w:t>
      </w:r>
    </w:p>
    <w:p>
      <w:pPr>
        <w:pStyle w:val="ListBullet"/>
        <w:spacing w:after="40" w:line="252" w:lineRule="auto"/>
      </w:pPr>
      <w:r>
        <w:rPr>
          <w:rFonts w:ascii="Arial" w:hAnsi="Arial"/>
        </w:rPr>
        <w:t>Ramas feat/, fix/, docs/ y chore/.</w:t>
      </w:r>
    </w:p>
    <w:p>
      <w:pPr>
        <w:pStyle w:val="ListBullet"/>
        <w:spacing w:after="40" w:line="252" w:lineRule="auto"/>
      </w:pPr>
      <w:r>
        <w:rPr>
          <w:rFonts w:ascii="Arial" w:hAnsi="Arial"/>
        </w:rPr>
        <w:t>Un slice vertical por pull request.</w:t>
      </w:r>
    </w:p>
    <w:p>
      <w:pPr>
        <w:pStyle w:val="ListBullet"/>
        <w:spacing w:after="40" w:line="252" w:lineRule="auto"/>
      </w:pPr>
      <w:r>
        <w:rPr>
          <w:rFonts w:ascii="Arial" w:hAnsi="Arial"/>
        </w:rPr>
        <w:t>PR exige: descripción, capturas, tests, riesgos, migración y preview URL.</w:t>
      </w:r>
    </w:p>
    <w:p>
      <w:pPr>
        <w:pStyle w:val="ListBullet"/>
        <w:spacing w:after="40" w:line="252" w:lineRule="auto"/>
      </w:pPr>
      <w:r>
        <w:rPr>
          <w:rFonts w:ascii="Arial" w:hAnsi="Arial"/>
        </w:rPr>
        <w:t>Merge solo con build y tests verdes.</w:t>
      </w:r>
    </w:p>
    <w:p>
      <w:pPr>
        <w:pStyle w:val="ListBullet"/>
        <w:spacing w:after="40" w:line="252" w:lineRule="auto"/>
      </w:pPr>
      <w:r>
        <w:rPr>
          <w:rFonts w:ascii="Arial" w:hAnsi="Arial"/>
        </w:rPr>
        <w:t>Release semántica y changelog para hitos.</w:t>
      </w:r>
    </w:p>
    <w:p>
      <w:pPr>
        <w:pStyle w:val="Heading2"/>
      </w:pPr>
      <w:r>
        <w:rPr>
          <w:rFonts w:ascii="Arial" w:hAnsi="Arial"/>
        </w:rPr>
        <w:t>16.3 Pipeline mínimo</w:t>
      </w:r>
    </w:p>
    <w:p>
      <w:pPr>
        <w:pStyle w:val="CodeBlock"/>
        <w:spacing w:after="120"/>
      </w:pPr>
      <w:r>
        <w:rPr>
          <w:rFonts w:ascii="Consolas" w:hAnsi="Consolas"/>
          <w:sz w:val="16"/>
        </w:rPr>
        <w:t>lint → typecheck → unit tests → build → preview deployment → E2E smoke → merge → production</w:t>
      </w:r>
    </w:p>
    <w:p>
      <w:pPr>
        <w:pStyle w:val="Heading2"/>
      </w:pPr>
      <w:r>
        <w:rPr>
          <w:rFonts w:ascii="Arial" w:hAnsi="Arial"/>
        </w:rPr>
        <w:t>16.4 AGENTS.md para Codex</w:t>
      </w:r>
    </w:p>
    <w:p>
      <w:pPr>
        <w:pStyle w:val="ListBullet"/>
        <w:spacing w:after="40" w:line="252" w:lineRule="auto"/>
      </w:pPr>
      <w:r>
        <w:rPr>
          <w:rFonts w:ascii="Arial" w:hAnsi="Arial"/>
        </w:rPr>
        <w:t>No procesar ni incluir datos reales.</w:t>
      </w:r>
    </w:p>
    <w:p>
      <w:pPr>
        <w:pStyle w:val="ListBullet"/>
        <w:spacing w:after="40" w:line="252" w:lineRule="auto"/>
      </w:pPr>
      <w:r>
        <w:rPr>
          <w:rFonts w:ascii="Arial" w:hAnsi="Arial"/>
        </w:rPr>
        <w:t>No crear funciones clínicas.</w:t>
      </w:r>
    </w:p>
    <w:p>
      <w:pPr>
        <w:pStyle w:val="ListBullet"/>
        <w:spacing w:after="40" w:line="252" w:lineRule="auto"/>
      </w:pPr>
      <w:r>
        <w:rPr>
          <w:rFonts w:ascii="Arial" w:hAnsi="Arial"/>
        </w:rPr>
        <w:t>Todo output agéntico debe ser estructurado y validado.</w:t>
      </w:r>
    </w:p>
    <w:p>
      <w:pPr>
        <w:pStyle w:val="ListBullet"/>
        <w:spacing w:after="40" w:line="252" w:lineRule="auto"/>
      </w:pPr>
      <w:r>
        <w:rPr>
          <w:rFonts w:ascii="Arial" w:hAnsi="Arial"/>
        </w:rPr>
        <w:t>No exponer service role ni API keys.</w:t>
      </w:r>
    </w:p>
    <w:p>
      <w:pPr>
        <w:pStyle w:val="ListBullet"/>
        <w:spacing w:after="40" w:line="252" w:lineRule="auto"/>
      </w:pPr>
      <w:r>
        <w:rPr>
          <w:rFonts w:ascii="Arial" w:hAnsi="Arial"/>
        </w:rPr>
        <w:t>Toda tabla expuesta requiere RLS y test de aislamiento.</w:t>
      </w:r>
    </w:p>
    <w:p>
      <w:pPr>
        <w:pStyle w:val="ListBullet"/>
        <w:spacing w:after="40" w:line="252" w:lineRule="auto"/>
      </w:pPr>
      <w:r>
        <w:rPr>
          <w:rFonts w:ascii="Arial" w:hAnsi="Arial"/>
        </w:rPr>
        <w:t>Todo cambio funcional requiere tests y actualización de documentación.</w:t>
      </w:r>
    </w:p>
    <w:p>
      <w:pPr>
        <w:pStyle w:val="ListBullet"/>
        <w:spacing w:after="40" w:line="252" w:lineRule="auto"/>
      </w:pPr>
      <w:r>
        <w:rPr>
          <w:rFonts w:ascii="Arial" w:hAnsi="Arial"/>
        </w:rPr>
        <w:t>Preferir Server Components; usar Client Components solo para interacción.</w:t>
      </w:r>
    </w:p>
    <w:p>
      <w:pPr>
        <w:pStyle w:val="ListBullet"/>
        <w:spacing w:after="40" w:line="252" w:lineRule="auto"/>
      </w:pPr>
      <w:r>
        <w:rPr>
          <w:rFonts w:ascii="Arial" w:hAnsi="Arial"/>
        </w:rPr>
        <w:t>Persistir estado antes y después de cada paso relevante.</w:t>
      </w:r>
    </w:p>
    <w:p>
      <w:pPr>
        <w:pStyle w:val="ListBullet"/>
        <w:spacing w:after="40" w:line="252" w:lineRule="auto"/>
      </w:pPr>
      <w:r>
        <w:rPr>
          <w:rFonts w:ascii="Arial" w:hAnsi="Arial"/>
        </w:rPr>
        <w:t>No mostrar chain-of-thought; mostrar fuentes y factores verificables.</w:t>
      </w:r>
    </w:p>
    <w:p>
      <w:pPr>
        <w:pStyle w:val="ListBullet"/>
        <w:spacing w:after="40" w:line="252" w:lineRule="auto"/>
      </w:pPr>
      <w:r>
        <w:rPr>
          <w:rFonts w:ascii="Arial" w:hAnsi="Arial"/>
        </w:rPr>
        <w:t>Mantener compatibilidad con Vercel Hobby y Supabase Free.</w:t>
      </w:r>
    </w:p>
    <w:p>
      <w:pPr>
        <w:pStyle w:val="Heading1"/>
      </w:pPr>
      <w:r>
        <w:rPr>
          <w:rFonts w:ascii="Arial" w:hAnsi="Arial"/>
        </w:rPr>
        <w:t>17. Roadmap de implementación</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134"/>
            <w:shd w:fill="1F5A78"/>
            <w:vAlign w:val="center"/>
            <w:tcMar>
              <w:top w:w="80" w:type="dxa"/>
              <w:start w:w="70" w:type="dxa"/>
              <w:bottom w:w="80" w:type="dxa"/>
              <w:end w:w="70" w:type="dxa"/>
            </w:tcMar>
          </w:tcPr>
          <w:p>
            <w:pPr>
              <w:jc w:val="center"/>
            </w:pPr>
            <w:r>
              <w:rPr>
                <w:b/>
                <w:color w:val="FFFFFF"/>
                <w:sz w:val="17"/>
              </w:rPr>
              <w:t>Fase</w:t>
            </w:r>
          </w:p>
        </w:tc>
        <w:tc>
          <w:tcPr>
            <w:tcW w:type="dxa" w:w="1984"/>
            <w:shd w:fill="1F5A78"/>
            <w:vAlign w:val="center"/>
            <w:tcMar>
              <w:top w:w="80" w:type="dxa"/>
              <w:start w:w="70" w:type="dxa"/>
              <w:bottom w:w="80" w:type="dxa"/>
              <w:end w:w="70" w:type="dxa"/>
            </w:tcMar>
          </w:tcPr>
          <w:p>
            <w:pPr>
              <w:jc w:val="center"/>
            </w:pPr>
            <w:r>
              <w:rPr>
                <w:b/>
                <w:color w:val="FFFFFF"/>
                <w:sz w:val="17"/>
              </w:rPr>
              <w:t>Nombre</w:t>
            </w:r>
          </w:p>
        </w:tc>
        <w:tc>
          <w:tcPr>
            <w:tcW w:type="dxa" w:w="3685"/>
            <w:shd w:fill="1F5A78"/>
            <w:vAlign w:val="center"/>
            <w:tcMar>
              <w:top w:w="80" w:type="dxa"/>
              <w:start w:w="70" w:type="dxa"/>
              <w:bottom w:w="80" w:type="dxa"/>
              <w:end w:w="70" w:type="dxa"/>
            </w:tcMar>
          </w:tcPr>
          <w:p>
            <w:pPr>
              <w:jc w:val="center"/>
            </w:pPr>
            <w:r>
              <w:rPr>
                <w:b/>
                <w:color w:val="FFFFFF"/>
                <w:sz w:val="17"/>
              </w:rPr>
              <w:t>Trabajo</w:t>
            </w:r>
          </w:p>
        </w:tc>
        <w:tc>
          <w:tcPr>
            <w:tcW w:type="dxa" w:w="2835"/>
            <w:shd w:fill="1F5A78"/>
            <w:vAlign w:val="center"/>
            <w:tcMar>
              <w:top w:w="80" w:type="dxa"/>
              <w:start w:w="70" w:type="dxa"/>
              <w:bottom w:w="80" w:type="dxa"/>
              <w:end w:w="70" w:type="dxa"/>
            </w:tcMar>
          </w:tcPr>
          <w:p>
            <w:pPr>
              <w:jc w:val="center"/>
            </w:pPr>
            <w:r>
              <w:rPr>
                <w:b/>
                <w:color w:val="FFFFFF"/>
                <w:sz w:val="17"/>
              </w:rPr>
              <w:t>Salida</w:t>
            </w:r>
          </w:p>
        </w:tc>
      </w:tr>
      <w:tr>
        <w:tc>
          <w:tcPr>
            <w:tcW w:type="dxa" w:w="1134"/>
            <w:vAlign w:val="top"/>
            <w:tcMar>
              <w:top w:w="65" w:type="dxa"/>
              <w:start w:w="70" w:type="dxa"/>
              <w:bottom w:w="65" w:type="dxa"/>
              <w:end w:w="70" w:type="dxa"/>
            </w:tcMar>
          </w:tcPr>
          <w:p>
            <w:pPr>
              <w:spacing w:after="0"/>
            </w:pPr>
            <w:r>
              <w:rPr>
                <w:sz w:val="17"/>
              </w:rPr>
              <w:t>Fase 0</w:t>
            </w:r>
          </w:p>
        </w:tc>
        <w:tc>
          <w:tcPr>
            <w:tcW w:type="dxa" w:w="1984"/>
            <w:vAlign w:val="top"/>
            <w:tcMar>
              <w:top w:w="65" w:type="dxa"/>
              <w:start w:w="70" w:type="dxa"/>
              <w:bottom w:w="65" w:type="dxa"/>
              <w:end w:w="70" w:type="dxa"/>
            </w:tcMar>
          </w:tcPr>
          <w:p>
            <w:pPr>
              <w:spacing w:after="0"/>
            </w:pPr>
            <w:r>
              <w:rPr>
                <w:sz w:val="17"/>
              </w:rPr>
              <w:t>Preparación</w:t>
            </w:r>
          </w:p>
        </w:tc>
        <w:tc>
          <w:tcPr>
            <w:tcW w:type="dxa" w:w="3685"/>
            <w:vAlign w:val="top"/>
            <w:tcMar>
              <w:top w:w="65" w:type="dxa"/>
              <w:start w:w="70" w:type="dxa"/>
              <w:bottom w:w="65" w:type="dxa"/>
              <w:end w:w="70" w:type="dxa"/>
            </w:tcMar>
          </w:tcPr>
          <w:p>
            <w:pPr>
              <w:spacing w:after="0"/>
            </w:pPr>
            <w:r>
              <w:rPr>
                <w:sz w:val="17"/>
              </w:rPr>
              <w:t>Cuentas, repo, PRD, licencia y tablero.</w:t>
            </w:r>
          </w:p>
        </w:tc>
        <w:tc>
          <w:tcPr>
            <w:tcW w:type="dxa" w:w="2835"/>
            <w:vAlign w:val="top"/>
            <w:tcMar>
              <w:top w:w="65" w:type="dxa"/>
              <w:start w:w="70" w:type="dxa"/>
              <w:bottom w:w="65" w:type="dxa"/>
              <w:end w:w="70" w:type="dxa"/>
            </w:tcMar>
          </w:tcPr>
          <w:p>
            <w:pPr>
              <w:spacing w:after="0"/>
            </w:pPr>
            <w:r>
              <w:rPr>
                <w:sz w:val="17"/>
              </w:rPr>
              <w:t>Repositorio vacío bien gobernado.</w:t>
            </w:r>
          </w:p>
        </w:tc>
      </w:tr>
      <w:tr>
        <w:tc>
          <w:tcPr>
            <w:tcW w:type="dxa" w:w="1134"/>
            <w:vAlign w:val="top"/>
            <w:shd w:fill="F6F9FB"/>
            <w:tcMar>
              <w:top w:w="65" w:type="dxa"/>
              <w:start w:w="70" w:type="dxa"/>
              <w:bottom w:w="65" w:type="dxa"/>
              <w:end w:w="70" w:type="dxa"/>
            </w:tcMar>
          </w:tcPr>
          <w:p>
            <w:pPr>
              <w:spacing w:after="0"/>
            </w:pPr>
            <w:r>
              <w:rPr>
                <w:sz w:val="17"/>
              </w:rPr>
              <w:t>Fase 1</w:t>
            </w:r>
          </w:p>
        </w:tc>
        <w:tc>
          <w:tcPr>
            <w:tcW w:type="dxa" w:w="1984"/>
            <w:vAlign w:val="top"/>
            <w:shd w:fill="F6F9FB"/>
            <w:tcMar>
              <w:top w:w="65" w:type="dxa"/>
              <w:start w:w="70" w:type="dxa"/>
              <w:bottom w:w="65" w:type="dxa"/>
              <w:end w:w="70" w:type="dxa"/>
            </w:tcMar>
          </w:tcPr>
          <w:p>
            <w:pPr>
              <w:spacing w:after="0"/>
            </w:pPr>
            <w:r>
              <w:rPr>
                <w:sz w:val="17"/>
              </w:rPr>
              <w:t>Fundación</w:t>
            </w:r>
          </w:p>
        </w:tc>
        <w:tc>
          <w:tcPr>
            <w:tcW w:type="dxa" w:w="3685"/>
            <w:vAlign w:val="top"/>
            <w:shd w:fill="F6F9FB"/>
            <w:tcMar>
              <w:top w:w="65" w:type="dxa"/>
              <w:start w:w="70" w:type="dxa"/>
              <w:bottom w:w="65" w:type="dxa"/>
              <w:end w:w="70" w:type="dxa"/>
            </w:tcMar>
          </w:tcPr>
          <w:p>
            <w:pPr>
              <w:spacing w:after="0"/>
            </w:pPr>
            <w:r>
              <w:rPr>
                <w:sz w:val="17"/>
              </w:rPr>
              <w:t>Next.js, diseño base, health y Vercel preview.</w:t>
            </w:r>
          </w:p>
        </w:tc>
        <w:tc>
          <w:tcPr>
            <w:tcW w:type="dxa" w:w="2835"/>
            <w:vAlign w:val="top"/>
            <w:shd w:fill="F6F9FB"/>
            <w:tcMar>
              <w:top w:w="65" w:type="dxa"/>
              <w:start w:w="70" w:type="dxa"/>
              <w:bottom w:w="65" w:type="dxa"/>
              <w:end w:w="70" w:type="dxa"/>
            </w:tcMar>
          </w:tcPr>
          <w:p>
            <w:pPr>
              <w:spacing w:after="0"/>
            </w:pPr>
            <w:r>
              <w:rPr>
                <w:sz w:val="17"/>
              </w:rPr>
              <w:t>Landing desplegada.</w:t>
            </w:r>
          </w:p>
        </w:tc>
      </w:tr>
      <w:tr>
        <w:tc>
          <w:tcPr>
            <w:tcW w:type="dxa" w:w="1134"/>
            <w:vAlign w:val="top"/>
            <w:tcMar>
              <w:top w:w="65" w:type="dxa"/>
              <w:start w:w="70" w:type="dxa"/>
              <w:bottom w:w="65" w:type="dxa"/>
              <w:end w:w="70" w:type="dxa"/>
            </w:tcMar>
          </w:tcPr>
          <w:p>
            <w:pPr>
              <w:spacing w:after="0"/>
            </w:pPr>
            <w:r>
              <w:rPr>
                <w:sz w:val="17"/>
              </w:rPr>
              <w:t>Fase 2</w:t>
            </w:r>
          </w:p>
        </w:tc>
        <w:tc>
          <w:tcPr>
            <w:tcW w:type="dxa" w:w="1984"/>
            <w:vAlign w:val="top"/>
            <w:tcMar>
              <w:top w:w="65" w:type="dxa"/>
              <w:start w:w="70" w:type="dxa"/>
              <w:bottom w:w="65" w:type="dxa"/>
              <w:end w:w="70" w:type="dxa"/>
            </w:tcMar>
          </w:tcPr>
          <w:p>
            <w:pPr>
              <w:spacing w:after="0"/>
            </w:pPr>
            <w:r>
              <w:rPr>
                <w:sz w:val="17"/>
              </w:rPr>
              <w:t>Supabase</w:t>
            </w:r>
          </w:p>
        </w:tc>
        <w:tc>
          <w:tcPr>
            <w:tcW w:type="dxa" w:w="3685"/>
            <w:vAlign w:val="top"/>
            <w:tcMar>
              <w:top w:w="65" w:type="dxa"/>
              <w:start w:w="70" w:type="dxa"/>
              <w:bottom w:w="65" w:type="dxa"/>
              <w:end w:w="70" w:type="dxa"/>
            </w:tcMar>
          </w:tcPr>
          <w:p>
            <w:pPr>
              <w:spacing w:after="0"/>
            </w:pPr>
            <w:r>
              <w:rPr>
                <w:sz w:val="17"/>
              </w:rPr>
              <w:t>Esquema, Auth anónima, RLS, seeds.</w:t>
            </w:r>
          </w:p>
        </w:tc>
        <w:tc>
          <w:tcPr>
            <w:tcW w:type="dxa" w:w="2835"/>
            <w:vAlign w:val="top"/>
            <w:tcMar>
              <w:top w:w="65" w:type="dxa"/>
              <w:start w:w="70" w:type="dxa"/>
              <w:bottom w:w="65" w:type="dxa"/>
              <w:end w:w="70" w:type="dxa"/>
            </w:tcMar>
          </w:tcPr>
          <w:p>
            <w:pPr>
              <w:spacing w:after="0"/>
            </w:pPr>
            <w:r>
              <w:rPr>
                <w:sz w:val="17"/>
              </w:rPr>
              <w:t>CRUD aislado por usuario.</w:t>
            </w:r>
          </w:p>
        </w:tc>
      </w:tr>
      <w:tr>
        <w:tc>
          <w:tcPr>
            <w:tcW w:type="dxa" w:w="1134"/>
            <w:vAlign w:val="top"/>
            <w:shd w:fill="F6F9FB"/>
            <w:tcMar>
              <w:top w:w="65" w:type="dxa"/>
              <w:start w:w="70" w:type="dxa"/>
              <w:bottom w:w="65" w:type="dxa"/>
              <w:end w:w="70" w:type="dxa"/>
            </w:tcMar>
          </w:tcPr>
          <w:p>
            <w:pPr>
              <w:spacing w:after="0"/>
            </w:pPr>
            <w:r>
              <w:rPr>
                <w:sz w:val="17"/>
              </w:rPr>
              <w:t>Fase 3</w:t>
            </w:r>
          </w:p>
        </w:tc>
        <w:tc>
          <w:tcPr>
            <w:tcW w:type="dxa" w:w="1984"/>
            <w:vAlign w:val="top"/>
            <w:shd w:fill="F6F9FB"/>
            <w:tcMar>
              <w:top w:w="65" w:type="dxa"/>
              <w:start w:w="70" w:type="dxa"/>
              <w:bottom w:w="65" w:type="dxa"/>
              <w:end w:w="70" w:type="dxa"/>
            </w:tcMar>
          </w:tcPr>
          <w:p>
            <w:pPr>
              <w:spacing w:after="0"/>
            </w:pPr>
            <w:r>
              <w:rPr>
                <w:sz w:val="17"/>
              </w:rPr>
              <w:t>Workspace</w:t>
            </w:r>
          </w:p>
        </w:tc>
        <w:tc>
          <w:tcPr>
            <w:tcW w:type="dxa" w:w="3685"/>
            <w:vAlign w:val="top"/>
            <w:shd w:fill="F6F9FB"/>
            <w:tcMar>
              <w:top w:w="65" w:type="dxa"/>
              <w:start w:w="70" w:type="dxa"/>
              <w:bottom w:w="65" w:type="dxa"/>
              <w:end w:w="70" w:type="dxa"/>
            </w:tcMar>
          </w:tcPr>
          <w:p>
            <w:pPr>
              <w:spacing w:after="0"/>
            </w:pPr>
            <w:r>
              <w:rPr>
                <w:sz w:val="17"/>
              </w:rPr>
              <w:t>Crear/ver expediente y timeline.</w:t>
            </w:r>
          </w:p>
        </w:tc>
        <w:tc>
          <w:tcPr>
            <w:tcW w:type="dxa" w:w="2835"/>
            <w:vAlign w:val="top"/>
            <w:shd w:fill="F6F9FB"/>
            <w:tcMar>
              <w:top w:w="65" w:type="dxa"/>
              <w:start w:w="70" w:type="dxa"/>
              <w:bottom w:w="65" w:type="dxa"/>
              <w:end w:w="70" w:type="dxa"/>
            </w:tcMar>
          </w:tcPr>
          <w:p>
            <w:pPr>
              <w:spacing w:after="0"/>
            </w:pPr>
            <w:r>
              <w:rPr>
                <w:sz w:val="17"/>
              </w:rPr>
              <w:t>Slice sin IA funcional.</w:t>
            </w:r>
          </w:p>
        </w:tc>
      </w:tr>
      <w:tr>
        <w:tc>
          <w:tcPr>
            <w:tcW w:type="dxa" w:w="1134"/>
            <w:vAlign w:val="top"/>
            <w:tcMar>
              <w:top w:w="65" w:type="dxa"/>
              <w:start w:w="70" w:type="dxa"/>
              <w:bottom w:w="65" w:type="dxa"/>
              <w:end w:w="70" w:type="dxa"/>
            </w:tcMar>
          </w:tcPr>
          <w:p>
            <w:pPr>
              <w:spacing w:after="0"/>
            </w:pPr>
            <w:r>
              <w:rPr>
                <w:sz w:val="17"/>
              </w:rPr>
              <w:t>Fase 4</w:t>
            </w:r>
          </w:p>
        </w:tc>
        <w:tc>
          <w:tcPr>
            <w:tcW w:type="dxa" w:w="1984"/>
            <w:vAlign w:val="top"/>
            <w:tcMar>
              <w:top w:w="65" w:type="dxa"/>
              <w:start w:w="70" w:type="dxa"/>
              <w:bottom w:w="65" w:type="dxa"/>
              <w:end w:w="70" w:type="dxa"/>
            </w:tcMar>
          </w:tcPr>
          <w:p>
            <w:pPr>
              <w:spacing w:after="0"/>
            </w:pPr>
            <w:r>
              <w:rPr>
                <w:sz w:val="17"/>
              </w:rPr>
              <w:t>Clasificación</w:t>
            </w:r>
          </w:p>
        </w:tc>
        <w:tc>
          <w:tcPr>
            <w:tcW w:type="dxa" w:w="3685"/>
            <w:vAlign w:val="top"/>
            <w:tcMar>
              <w:top w:w="65" w:type="dxa"/>
              <w:start w:w="70" w:type="dxa"/>
              <w:bottom w:w="65" w:type="dxa"/>
              <w:end w:w="70" w:type="dxa"/>
            </w:tcMar>
          </w:tcPr>
          <w:p>
            <w:pPr>
              <w:spacing w:after="0"/>
            </w:pPr>
            <w:r>
              <w:rPr>
                <w:sz w:val="17"/>
              </w:rPr>
              <w:t>Gemini, schemas, extracción y persistencia.</w:t>
            </w:r>
          </w:p>
        </w:tc>
        <w:tc>
          <w:tcPr>
            <w:tcW w:type="dxa" w:w="2835"/>
            <w:vAlign w:val="top"/>
            <w:tcMar>
              <w:top w:w="65" w:type="dxa"/>
              <w:start w:w="70" w:type="dxa"/>
              <w:bottom w:w="65" w:type="dxa"/>
              <w:end w:w="70" w:type="dxa"/>
            </w:tcMar>
          </w:tcPr>
          <w:p>
            <w:pPr>
              <w:spacing w:after="0"/>
            </w:pPr>
            <w:r>
              <w:rPr>
                <w:sz w:val="17"/>
              </w:rPr>
              <w:t>Primer paso Live AI.</w:t>
            </w:r>
          </w:p>
        </w:tc>
      </w:tr>
      <w:tr>
        <w:tc>
          <w:tcPr>
            <w:tcW w:type="dxa" w:w="1134"/>
            <w:vAlign w:val="top"/>
            <w:shd w:fill="F6F9FB"/>
            <w:tcMar>
              <w:top w:w="65" w:type="dxa"/>
              <w:start w:w="70" w:type="dxa"/>
              <w:bottom w:w="65" w:type="dxa"/>
              <w:end w:w="70" w:type="dxa"/>
            </w:tcMar>
          </w:tcPr>
          <w:p>
            <w:pPr>
              <w:spacing w:after="0"/>
            </w:pPr>
            <w:r>
              <w:rPr>
                <w:sz w:val="17"/>
              </w:rPr>
              <w:t>Fase 5</w:t>
            </w:r>
          </w:p>
        </w:tc>
        <w:tc>
          <w:tcPr>
            <w:tcW w:type="dxa" w:w="1984"/>
            <w:vAlign w:val="top"/>
            <w:shd w:fill="F6F9FB"/>
            <w:tcMar>
              <w:top w:w="65" w:type="dxa"/>
              <w:start w:w="70" w:type="dxa"/>
              <w:bottom w:w="65" w:type="dxa"/>
              <w:end w:w="70" w:type="dxa"/>
            </w:tcMar>
          </w:tcPr>
          <w:p>
            <w:pPr>
              <w:spacing w:after="0"/>
            </w:pPr>
            <w:r>
              <w:rPr>
                <w:sz w:val="17"/>
              </w:rPr>
              <w:t>RAG</w:t>
            </w:r>
          </w:p>
        </w:tc>
        <w:tc>
          <w:tcPr>
            <w:tcW w:type="dxa" w:w="3685"/>
            <w:vAlign w:val="top"/>
            <w:shd w:fill="F6F9FB"/>
            <w:tcMar>
              <w:top w:w="65" w:type="dxa"/>
              <w:start w:w="70" w:type="dxa"/>
              <w:bottom w:w="65" w:type="dxa"/>
              <w:end w:w="70" w:type="dxa"/>
            </w:tcMar>
          </w:tcPr>
          <w:p>
            <w:pPr>
              <w:spacing w:after="0"/>
            </w:pPr>
            <w:r>
              <w:rPr>
                <w:sz w:val="17"/>
              </w:rPr>
              <w:t>Procedimientos, chunks, embeddings y búsqueda.</w:t>
            </w:r>
          </w:p>
        </w:tc>
        <w:tc>
          <w:tcPr>
            <w:tcW w:type="dxa" w:w="2835"/>
            <w:vAlign w:val="top"/>
            <w:shd w:fill="F6F9FB"/>
            <w:tcMar>
              <w:top w:w="65" w:type="dxa"/>
              <w:start w:w="70" w:type="dxa"/>
              <w:bottom w:w="65" w:type="dxa"/>
              <w:end w:w="70" w:type="dxa"/>
            </w:tcMar>
          </w:tcPr>
          <w:p>
            <w:pPr>
              <w:spacing w:after="0"/>
            </w:pPr>
            <w:r>
              <w:rPr>
                <w:sz w:val="17"/>
              </w:rPr>
              <w:t>Evidencia recuperada y citada.</w:t>
            </w:r>
          </w:p>
        </w:tc>
      </w:tr>
      <w:tr>
        <w:tc>
          <w:tcPr>
            <w:tcW w:type="dxa" w:w="1134"/>
            <w:vAlign w:val="top"/>
            <w:tcMar>
              <w:top w:w="65" w:type="dxa"/>
              <w:start w:w="70" w:type="dxa"/>
              <w:bottom w:w="65" w:type="dxa"/>
              <w:end w:w="70" w:type="dxa"/>
            </w:tcMar>
          </w:tcPr>
          <w:p>
            <w:pPr>
              <w:spacing w:after="0"/>
            </w:pPr>
            <w:r>
              <w:rPr>
                <w:sz w:val="17"/>
              </w:rPr>
              <w:t>Fase 6</w:t>
            </w:r>
          </w:p>
        </w:tc>
        <w:tc>
          <w:tcPr>
            <w:tcW w:type="dxa" w:w="1984"/>
            <w:vAlign w:val="top"/>
            <w:tcMar>
              <w:top w:w="65" w:type="dxa"/>
              <w:start w:w="70" w:type="dxa"/>
              <w:bottom w:w="65" w:type="dxa"/>
              <w:end w:w="70" w:type="dxa"/>
            </w:tcMar>
          </w:tcPr>
          <w:p>
            <w:pPr>
              <w:spacing w:after="0"/>
            </w:pPr>
            <w:r>
              <w:rPr>
                <w:sz w:val="17"/>
              </w:rPr>
              <w:t>Borrador y riesgo</w:t>
            </w:r>
          </w:p>
        </w:tc>
        <w:tc>
          <w:tcPr>
            <w:tcW w:type="dxa" w:w="3685"/>
            <w:vAlign w:val="top"/>
            <w:tcMar>
              <w:top w:w="65" w:type="dxa"/>
              <w:start w:w="70" w:type="dxa"/>
              <w:bottom w:w="65" w:type="dxa"/>
              <w:end w:w="70" w:type="dxa"/>
            </w:tcMar>
          </w:tcPr>
          <w:p>
            <w:pPr>
              <w:spacing w:after="0"/>
            </w:pPr>
            <w:r>
              <w:rPr>
                <w:sz w:val="17"/>
              </w:rPr>
              <w:t>Completitud, draft, risk y guardrails.</w:t>
            </w:r>
          </w:p>
        </w:tc>
        <w:tc>
          <w:tcPr>
            <w:tcW w:type="dxa" w:w="2835"/>
            <w:vAlign w:val="top"/>
            <w:tcMar>
              <w:top w:w="65" w:type="dxa"/>
              <w:start w:w="70" w:type="dxa"/>
              <w:bottom w:w="65" w:type="dxa"/>
              <w:end w:w="70" w:type="dxa"/>
            </w:tcMar>
          </w:tcPr>
          <w:p>
            <w:pPr>
              <w:spacing w:after="0"/>
            </w:pPr>
            <w:r>
              <w:rPr>
                <w:sz w:val="17"/>
              </w:rPr>
              <w:t>Pipeline hasta pending_review.</w:t>
            </w:r>
          </w:p>
        </w:tc>
      </w:tr>
      <w:tr>
        <w:tc>
          <w:tcPr>
            <w:tcW w:type="dxa" w:w="1134"/>
            <w:vAlign w:val="top"/>
            <w:shd w:fill="F6F9FB"/>
            <w:tcMar>
              <w:top w:w="65" w:type="dxa"/>
              <w:start w:w="70" w:type="dxa"/>
              <w:bottom w:w="65" w:type="dxa"/>
              <w:end w:w="70" w:type="dxa"/>
            </w:tcMar>
          </w:tcPr>
          <w:p>
            <w:pPr>
              <w:spacing w:after="0"/>
            </w:pPr>
            <w:r>
              <w:rPr>
                <w:sz w:val="17"/>
              </w:rPr>
              <w:t>Fase 7</w:t>
            </w:r>
          </w:p>
        </w:tc>
        <w:tc>
          <w:tcPr>
            <w:tcW w:type="dxa" w:w="1984"/>
            <w:vAlign w:val="top"/>
            <w:shd w:fill="F6F9FB"/>
            <w:tcMar>
              <w:top w:w="65" w:type="dxa"/>
              <w:start w:w="70" w:type="dxa"/>
              <w:bottom w:w="65" w:type="dxa"/>
              <w:end w:w="70" w:type="dxa"/>
            </w:tcMar>
          </w:tcPr>
          <w:p>
            <w:pPr>
              <w:spacing w:after="0"/>
            </w:pPr>
            <w:r>
              <w:rPr>
                <w:sz w:val="17"/>
              </w:rPr>
              <w:t>HITL</w:t>
            </w:r>
          </w:p>
        </w:tc>
        <w:tc>
          <w:tcPr>
            <w:tcW w:type="dxa" w:w="3685"/>
            <w:vAlign w:val="top"/>
            <w:shd w:fill="F6F9FB"/>
            <w:tcMar>
              <w:top w:w="65" w:type="dxa"/>
              <w:start w:w="70" w:type="dxa"/>
              <w:bottom w:w="65" w:type="dxa"/>
              <w:end w:w="70" w:type="dxa"/>
            </w:tcMar>
          </w:tcPr>
          <w:p>
            <w:pPr>
              <w:spacing w:after="0"/>
            </w:pPr>
            <w:r>
              <w:rPr>
                <w:sz w:val="17"/>
              </w:rPr>
              <w:t>Aprobar, editar, rechazar, escalar.</w:t>
            </w:r>
          </w:p>
        </w:tc>
        <w:tc>
          <w:tcPr>
            <w:tcW w:type="dxa" w:w="2835"/>
            <w:vAlign w:val="top"/>
            <w:shd w:fill="F6F9FB"/>
            <w:tcMar>
              <w:top w:w="65" w:type="dxa"/>
              <w:start w:w="70" w:type="dxa"/>
              <w:bottom w:w="65" w:type="dxa"/>
              <w:end w:w="70" w:type="dxa"/>
            </w:tcMar>
          </w:tcPr>
          <w:p>
            <w:pPr>
              <w:spacing w:after="0"/>
            </w:pPr>
            <w:r>
              <w:rPr>
                <w:sz w:val="17"/>
              </w:rPr>
              <w:t>Flujo extremo a extremo.</w:t>
            </w:r>
          </w:p>
        </w:tc>
      </w:tr>
      <w:tr>
        <w:tc>
          <w:tcPr>
            <w:tcW w:type="dxa" w:w="1134"/>
            <w:vAlign w:val="top"/>
            <w:tcMar>
              <w:top w:w="65" w:type="dxa"/>
              <w:start w:w="70" w:type="dxa"/>
              <w:bottom w:w="65" w:type="dxa"/>
              <w:end w:w="70" w:type="dxa"/>
            </w:tcMar>
          </w:tcPr>
          <w:p>
            <w:pPr>
              <w:spacing w:after="0"/>
            </w:pPr>
            <w:r>
              <w:rPr>
                <w:sz w:val="17"/>
              </w:rPr>
              <w:t>Fase 8</w:t>
            </w:r>
          </w:p>
        </w:tc>
        <w:tc>
          <w:tcPr>
            <w:tcW w:type="dxa" w:w="1984"/>
            <w:vAlign w:val="top"/>
            <w:tcMar>
              <w:top w:w="65" w:type="dxa"/>
              <w:start w:w="70" w:type="dxa"/>
              <w:bottom w:w="65" w:type="dxa"/>
              <w:end w:w="70" w:type="dxa"/>
            </w:tcMar>
          </w:tcPr>
          <w:p>
            <w:pPr>
              <w:spacing w:after="0"/>
            </w:pPr>
            <w:r>
              <w:rPr>
                <w:sz w:val="17"/>
              </w:rPr>
              <w:t>Replay y cuota</w:t>
            </w:r>
          </w:p>
        </w:tc>
        <w:tc>
          <w:tcPr>
            <w:tcW w:type="dxa" w:w="3685"/>
            <w:vAlign w:val="top"/>
            <w:tcMar>
              <w:top w:w="65" w:type="dxa"/>
              <w:start w:w="70" w:type="dxa"/>
              <w:bottom w:w="65" w:type="dxa"/>
              <w:end w:w="70" w:type="dxa"/>
            </w:tcMar>
          </w:tcPr>
          <w:p>
            <w:pPr>
              <w:spacing w:after="0"/>
            </w:pPr>
            <w:r>
              <w:rPr>
                <w:sz w:val="17"/>
              </w:rPr>
              <w:t>Fixtures, límites y fallback.</w:t>
            </w:r>
          </w:p>
        </w:tc>
        <w:tc>
          <w:tcPr>
            <w:tcW w:type="dxa" w:w="2835"/>
            <w:vAlign w:val="top"/>
            <w:tcMar>
              <w:top w:w="65" w:type="dxa"/>
              <w:start w:w="70" w:type="dxa"/>
              <w:bottom w:w="65" w:type="dxa"/>
              <w:end w:w="70" w:type="dxa"/>
            </w:tcMar>
          </w:tcPr>
          <w:p>
            <w:pPr>
              <w:spacing w:after="0"/>
            </w:pPr>
            <w:r>
              <w:rPr>
                <w:sz w:val="17"/>
              </w:rPr>
              <w:t>Demo sostenible a 0 €.</w:t>
            </w:r>
          </w:p>
        </w:tc>
      </w:tr>
      <w:tr>
        <w:tc>
          <w:tcPr>
            <w:tcW w:type="dxa" w:w="1134"/>
            <w:vAlign w:val="top"/>
            <w:shd w:fill="F6F9FB"/>
            <w:tcMar>
              <w:top w:w="65" w:type="dxa"/>
              <w:start w:w="70" w:type="dxa"/>
              <w:bottom w:w="65" w:type="dxa"/>
              <w:end w:w="70" w:type="dxa"/>
            </w:tcMar>
          </w:tcPr>
          <w:p>
            <w:pPr>
              <w:spacing w:after="0"/>
            </w:pPr>
            <w:r>
              <w:rPr>
                <w:sz w:val="17"/>
              </w:rPr>
              <w:t>Fase 9</w:t>
            </w:r>
          </w:p>
        </w:tc>
        <w:tc>
          <w:tcPr>
            <w:tcW w:type="dxa" w:w="1984"/>
            <w:vAlign w:val="top"/>
            <w:shd w:fill="F6F9FB"/>
            <w:tcMar>
              <w:top w:w="65" w:type="dxa"/>
              <w:start w:w="70" w:type="dxa"/>
              <w:bottom w:w="65" w:type="dxa"/>
              <w:end w:w="70" w:type="dxa"/>
            </w:tcMar>
          </w:tcPr>
          <w:p>
            <w:pPr>
              <w:spacing w:after="0"/>
            </w:pPr>
            <w:r>
              <w:rPr>
                <w:sz w:val="17"/>
              </w:rPr>
              <w:t>Evals</w:t>
            </w:r>
          </w:p>
        </w:tc>
        <w:tc>
          <w:tcPr>
            <w:tcW w:type="dxa" w:w="3685"/>
            <w:vAlign w:val="top"/>
            <w:shd w:fill="F6F9FB"/>
            <w:tcMar>
              <w:top w:w="65" w:type="dxa"/>
              <w:start w:w="70" w:type="dxa"/>
              <w:bottom w:w="65" w:type="dxa"/>
              <w:end w:w="70" w:type="dxa"/>
            </w:tcMar>
          </w:tcPr>
          <w:p>
            <w:pPr>
              <w:spacing w:after="0"/>
            </w:pPr>
            <w:r>
              <w:rPr>
                <w:sz w:val="17"/>
              </w:rPr>
              <w:t>Dataset 100 casos, harness y dashboard.</w:t>
            </w:r>
          </w:p>
        </w:tc>
        <w:tc>
          <w:tcPr>
            <w:tcW w:type="dxa" w:w="2835"/>
            <w:vAlign w:val="top"/>
            <w:shd w:fill="F6F9FB"/>
            <w:tcMar>
              <w:top w:w="65" w:type="dxa"/>
              <w:start w:w="70" w:type="dxa"/>
              <w:bottom w:w="65" w:type="dxa"/>
              <w:end w:w="70" w:type="dxa"/>
            </w:tcMar>
          </w:tcPr>
          <w:p>
            <w:pPr>
              <w:spacing w:after="0"/>
            </w:pPr>
            <w:r>
              <w:rPr>
                <w:sz w:val="17"/>
              </w:rPr>
              <w:t>Evidencia de calidad.</w:t>
            </w:r>
          </w:p>
        </w:tc>
      </w:tr>
      <w:tr>
        <w:tc>
          <w:tcPr>
            <w:tcW w:type="dxa" w:w="1134"/>
            <w:vAlign w:val="top"/>
            <w:tcMar>
              <w:top w:w="65" w:type="dxa"/>
              <w:start w:w="70" w:type="dxa"/>
              <w:bottom w:w="65" w:type="dxa"/>
              <w:end w:w="70" w:type="dxa"/>
            </w:tcMar>
          </w:tcPr>
          <w:p>
            <w:pPr>
              <w:spacing w:after="0"/>
            </w:pPr>
            <w:r>
              <w:rPr>
                <w:sz w:val="17"/>
              </w:rPr>
              <w:t>Fase 10</w:t>
            </w:r>
          </w:p>
        </w:tc>
        <w:tc>
          <w:tcPr>
            <w:tcW w:type="dxa" w:w="1984"/>
            <w:vAlign w:val="top"/>
            <w:tcMar>
              <w:top w:w="65" w:type="dxa"/>
              <w:start w:w="70" w:type="dxa"/>
              <w:bottom w:w="65" w:type="dxa"/>
              <w:end w:w="70" w:type="dxa"/>
            </w:tcMar>
          </w:tcPr>
          <w:p>
            <w:pPr>
              <w:spacing w:after="0"/>
            </w:pPr>
            <w:r>
              <w:rPr>
                <w:sz w:val="17"/>
              </w:rPr>
              <w:t>Hardening</w:t>
            </w:r>
          </w:p>
        </w:tc>
        <w:tc>
          <w:tcPr>
            <w:tcW w:type="dxa" w:w="3685"/>
            <w:vAlign w:val="top"/>
            <w:tcMar>
              <w:top w:w="65" w:type="dxa"/>
              <w:start w:w="70" w:type="dxa"/>
              <w:bottom w:w="65" w:type="dxa"/>
              <w:end w:w="70" w:type="dxa"/>
            </w:tcMar>
          </w:tcPr>
          <w:p>
            <w:pPr>
              <w:spacing w:after="0"/>
            </w:pPr>
            <w:r>
              <w:rPr>
                <w:sz w:val="17"/>
              </w:rPr>
              <w:t>Seguridad, E2E, accesibilidad y errores.</w:t>
            </w:r>
          </w:p>
        </w:tc>
        <w:tc>
          <w:tcPr>
            <w:tcW w:type="dxa" w:w="2835"/>
            <w:vAlign w:val="top"/>
            <w:tcMar>
              <w:top w:w="65" w:type="dxa"/>
              <w:start w:w="70" w:type="dxa"/>
              <w:bottom w:w="65" w:type="dxa"/>
              <w:end w:w="70" w:type="dxa"/>
            </w:tcMar>
          </w:tcPr>
          <w:p>
            <w:pPr>
              <w:spacing w:after="0"/>
            </w:pPr>
            <w:r>
              <w:rPr>
                <w:sz w:val="17"/>
              </w:rPr>
              <w:t>Release candidate.</w:t>
            </w:r>
          </w:p>
        </w:tc>
      </w:tr>
      <w:tr>
        <w:tc>
          <w:tcPr>
            <w:tcW w:type="dxa" w:w="1134"/>
            <w:vAlign w:val="top"/>
            <w:shd w:fill="F6F9FB"/>
            <w:tcMar>
              <w:top w:w="65" w:type="dxa"/>
              <w:start w:w="70" w:type="dxa"/>
              <w:bottom w:w="65" w:type="dxa"/>
              <w:end w:w="70" w:type="dxa"/>
            </w:tcMar>
          </w:tcPr>
          <w:p>
            <w:pPr>
              <w:spacing w:after="0"/>
            </w:pPr>
            <w:r>
              <w:rPr>
                <w:sz w:val="17"/>
              </w:rPr>
              <w:t>Fase 11</w:t>
            </w:r>
          </w:p>
        </w:tc>
        <w:tc>
          <w:tcPr>
            <w:tcW w:type="dxa" w:w="1984"/>
            <w:vAlign w:val="top"/>
            <w:shd w:fill="F6F9FB"/>
            <w:tcMar>
              <w:top w:w="65" w:type="dxa"/>
              <w:start w:w="70" w:type="dxa"/>
              <w:bottom w:w="65" w:type="dxa"/>
              <w:end w:w="70" w:type="dxa"/>
            </w:tcMar>
          </w:tcPr>
          <w:p>
            <w:pPr>
              <w:spacing w:after="0"/>
            </w:pPr>
            <w:r>
              <w:rPr>
                <w:sz w:val="17"/>
              </w:rPr>
              <w:t>Publicación</w:t>
            </w:r>
          </w:p>
        </w:tc>
        <w:tc>
          <w:tcPr>
            <w:tcW w:type="dxa" w:w="3685"/>
            <w:vAlign w:val="top"/>
            <w:shd w:fill="F6F9FB"/>
            <w:tcMar>
              <w:top w:w="65" w:type="dxa"/>
              <w:start w:w="70" w:type="dxa"/>
              <w:bottom w:w="65" w:type="dxa"/>
              <w:end w:w="70" w:type="dxa"/>
            </w:tcMar>
          </w:tcPr>
          <w:p>
            <w:pPr>
              <w:spacing w:after="0"/>
            </w:pPr>
            <w:r>
              <w:rPr>
                <w:sz w:val="17"/>
              </w:rPr>
              <w:t>README, vídeo, caso de estudio y v1.0.0.</w:t>
            </w:r>
          </w:p>
        </w:tc>
        <w:tc>
          <w:tcPr>
            <w:tcW w:type="dxa" w:w="2835"/>
            <w:vAlign w:val="top"/>
            <w:shd w:fill="F6F9FB"/>
            <w:tcMar>
              <w:top w:w="65" w:type="dxa"/>
              <w:start w:w="70" w:type="dxa"/>
              <w:bottom w:w="65" w:type="dxa"/>
              <w:end w:w="70" w:type="dxa"/>
            </w:tcMar>
          </w:tcPr>
          <w:p>
            <w:pPr>
              <w:spacing w:after="0"/>
            </w:pPr>
            <w:r>
              <w:rPr>
                <w:sz w:val="17"/>
              </w:rPr>
              <w:t>Portfolio final.</w:t>
            </w:r>
          </w:p>
        </w:tc>
      </w:tr>
    </w:tbl>
    <w:p>
      <w:pPr>
        <w:spacing w:after="20"/>
      </w:pPr>
    </w:p>
    <w:p>
      <w:pPr>
        <w:pStyle w:val="Heading2"/>
      </w:pPr>
      <w:r>
        <w:rPr>
          <w:rFonts w:ascii="Arial" w:hAnsi="Arial"/>
        </w:rPr>
        <w:t>17.1 Estimación orientativa</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5669"/>
            <w:shd w:fill="1F5A78"/>
            <w:vAlign w:val="center"/>
            <w:tcMar>
              <w:top w:w="80" w:type="dxa"/>
              <w:start w:w="70" w:type="dxa"/>
              <w:bottom w:w="80" w:type="dxa"/>
              <w:end w:w="70" w:type="dxa"/>
            </w:tcMar>
          </w:tcPr>
          <w:p>
            <w:pPr>
              <w:jc w:val="center"/>
            </w:pPr>
            <w:r>
              <w:rPr>
                <w:b/>
                <w:color w:val="FFFFFF"/>
                <w:sz w:val="17"/>
              </w:rPr>
              <w:t>Bloque</w:t>
            </w:r>
          </w:p>
        </w:tc>
        <w:tc>
          <w:tcPr>
            <w:tcW w:type="dxa" w:w="2268"/>
            <w:shd w:fill="1F5A78"/>
            <w:vAlign w:val="center"/>
            <w:tcMar>
              <w:top w:w="80" w:type="dxa"/>
              <w:start w:w="70" w:type="dxa"/>
              <w:bottom w:w="80" w:type="dxa"/>
              <w:end w:w="70" w:type="dxa"/>
            </w:tcMar>
          </w:tcPr>
          <w:p>
            <w:pPr>
              <w:jc w:val="center"/>
            </w:pPr>
            <w:r>
              <w:rPr>
                <w:b/>
                <w:color w:val="FFFFFF"/>
                <w:sz w:val="17"/>
              </w:rPr>
              <w:t>Horas</w:t>
            </w:r>
          </w:p>
        </w:tc>
      </w:tr>
      <w:tr>
        <w:tc>
          <w:tcPr>
            <w:tcW w:type="dxa" w:w="5669"/>
            <w:vAlign w:val="top"/>
            <w:tcMar>
              <w:top w:w="65" w:type="dxa"/>
              <w:start w:w="70" w:type="dxa"/>
              <w:bottom w:w="65" w:type="dxa"/>
              <w:end w:w="70" w:type="dxa"/>
            </w:tcMar>
          </w:tcPr>
          <w:p>
            <w:pPr>
              <w:spacing w:after="0"/>
            </w:pPr>
            <w:r>
              <w:rPr>
                <w:sz w:val="17"/>
              </w:rPr>
              <w:t>Preparación y diseño</w:t>
            </w:r>
          </w:p>
        </w:tc>
        <w:tc>
          <w:tcPr>
            <w:tcW w:type="dxa" w:w="2268"/>
            <w:vAlign w:val="top"/>
            <w:tcMar>
              <w:top w:w="65" w:type="dxa"/>
              <w:start w:w="70" w:type="dxa"/>
              <w:bottom w:w="65" w:type="dxa"/>
              <w:end w:w="70" w:type="dxa"/>
            </w:tcMar>
          </w:tcPr>
          <w:p>
            <w:pPr>
              <w:spacing w:after="0"/>
            </w:pPr>
            <w:r>
              <w:rPr>
                <w:sz w:val="17"/>
              </w:rPr>
              <w:t>4–6</w:t>
            </w:r>
          </w:p>
        </w:tc>
      </w:tr>
      <w:tr>
        <w:tc>
          <w:tcPr>
            <w:tcW w:type="dxa" w:w="5669"/>
            <w:vAlign w:val="top"/>
            <w:shd w:fill="F6F9FB"/>
            <w:tcMar>
              <w:top w:w="65" w:type="dxa"/>
              <w:start w:w="70" w:type="dxa"/>
              <w:bottom w:w="65" w:type="dxa"/>
              <w:end w:w="70" w:type="dxa"/>
            </w:tcMar>
          </w:tcPr>
          <w:p>
            <w:pPr>
              <w:spacing w:after="0"/>
            </w:pPr>
            <w:r>
              <w:rPr>
                <w:sz w:val="17"/>
              </w:rPr>
              <w:t>Fundación y datos</w:t>
            </w:r>
          </w:p>
        </w:tc>
        <w:tc>
          <w:tcPr>
            <w:tcW w:type="dxa" w:w="2268"/>
            <w:vAlign w:val="top"/>
            <w:shd w:fill="F6F9FB"/>
            <w:tcMar>
              <w:top w:w="65" w:type="dxa"/>
              <w:start w:w="70" w:type="dxa"/>
              <w:bottom w:w="65" w:type="dxa"/>
              <w:end w:w="70" w:type="dxa"/>
            </w:tcMar>
          </w:tcPr>
          <w:p>
            <w:pPr>
              <w:spacing w:after="0"/>
            </w:pPr>
            <w:r>
              <w:rPr>
                <w:sz w:val="17"/>
              </w:rPr>
              <w:t>8–12</w:t>
            </w:r>
          </w:p>
        </w:tc>
      </w:tr>
      <w:tr>
        <w:tc>
          <w:tcPr>
            <w:tcW w:type="dxa" w:w="5669"/>
            <w:vAlign w:val="top"/>
            <w:tcMar>
              <w:top w:w="65" w:type="dxa"/>
              <w:start w:w="70" w:type="dxa"/>
              <w:bottom w:w="65" w:type="dxa"/>
              <w:end w:w="70" w:type="dxa"/>
            </w:tcMar>
          </w:tcPr>
          <w:p>
            <w:pPr>
              <w:spacing w:after="0"/>
            </w:pPr>
            <w:r>
              <w:rPr>
                <w:sz w:val="17"/>
              </w:rPr>
              <w:t>Motor agéntico y RAG</w:t>
            </w:r>
          </w:p>
        </w:tc>
        <w:tc>
          <w:tcPr>
            <w:tcW w:type="dxa" w:w="2268"/>
            <w:vAlign w:val="top"/>
            <w:tcMar>
              <w:top w:w="65" w:type="dxa"/>
              <w:start w:w="70" w:type="dxa"/>
              <w:bottom w:w="65" w:type="dxa"/>
              <w:end w:w="70" w:type="dxa"/>
            </w:tcMar>
          </w:tcPr>
          <w:p>
            <w:pPr>
              <w:spacing w:after="0"/>
            </w:pPr>
            <w:r>
              <w:rPr>
                <w:sz w:val="17"/>
              </w:rPr>
              <w:t>16–24</w:t>
            </w:r>
          </w:p>
        </w:tc>
      </w:tr>
      <w:tr>
        <w:tc>
          <w:tcPr>
            <w:tcW w:type="dxa" w:w="5669"/>
            <w:vAlign w:val="top"/>
            <w:shd w:fill="F6F9FB"/>
            <w:tcMar>
              <w:top w:w="65" w:type="dxa"/>
              <w:start w:w="70" w:type="dxa"/>
              <w:bottom w:w="65" w:type="dxa"/>
              <w:end w:w="70" w:type="dxa"/>
            </w:tcMar>
          </w:tcPr>
          <w:p>
            <w:pPr>
              <w:spacing w:after="0"/>
            </w:pPr>
            <w:r>
              <w:rPr>
                <w:sz w:val="17"/>
              </w:rPr>
              <w:t>HITL y dashboard</w:t>
            </w:r>
          </w:p>
        </w:tc>
        <w:tc>
          <w:tcPr>
            <w:tcW w:type="dxa" w:w="2268"/>
            <w:vAlign w:val="top"/>
            <w:shd w:fill="F6F9FB"/>
            <w:tcMar>
              <w:top w:w="65" w:type="dxa"/>
              <w:start w:w="70" w:type="dxa"/>
              <w:bottom w:w="65" w:type="dxa"/>
              <w:end w:w="70" w:type="dxa"/>
            </w:tcMar>
          </w:tcPr>
          <w:p>
            <w:pPr>
              <w:spacing w:after="0"/>
            </w:pPr>
            <w:r>
              <w:rPr>
                <w:sz w:val="17"/>
              </w:rPr>
              <w:t>8–12</w:t>
            </w:r>
          </w:p>
        </w:tc>
      </w:tr>
      <w:tr>
        <w:tc>
          <w:tcPr>
            <w:tcW w:type="dxa" w:w="5669"/>
            <w:vAlign w:val="top"/>
            <w:tcMar>
              <w:top w:w="65" w:type="dxa"/>
              <w:start w:w="70" w:type="dxa"/>
              <w:bottom w:w="65" w:type="dxa"/>
              <w:end w:w="70" w:type="dxa"/>
            </w:tcMar>
          </w:tcPr>
          <w:p>
            <w:pPr>
              <w:spacing w:after="0"/>
            </w:pPr>
            <w:r>
              <w:rPr>
                <w:sz w:val="17"/>
              </w:rPr>
              <w:t>Evals y hardening</w:t>
            </w:r>
          </w:p>
        </w:tc>
        <w:tc>
          <w:tcPr>
            <w:tcW w:type="dxa" w:w="2268"/>
            <w:vAlign w:val="top"/>
            <w:tcMar>
              <w:top w:w="65" w:type="dxa"/>
              <w:start w:w="70" w:type="dxa"/>
              <w:bottom w:w="65" w:type="dxa"/>
              <w:end w:w="70" w:type="dxa"/>
            </w:tcMar>
          </w:tcPr>
          <w:p>
            <w:pPr>
              <w:spacing w:after="0"/>
            </w:pPr>
            <w:r>
              <w:rPr>
                <w:sz w:val="17"/>
              </w:rPr>
              <w:t>12–18</w:t>
            </w:r>
          </w:p>
        </w:tc>
      </w:tr>
      <w:tr>
        <w:tc>
          <w:tcPr>
            <w:tcW w:type="dxa" w:w="5669"/>
            <w:vAlign w:val="top"/>
            <w:shd w:fill="F6F9FB"/>
            <w:tcMar>
              <w:top w:w="65" w:type="dxa"/>
              <w:start w:w="70" w:type="dxa"/>
              <w:bottom w:w="65" w:type="dxa"/>
              <w:end w:w="70" w:type="dxa"/>
            </w:tcMar>
          </w:tcPr>
          <w:p>
            <w:pPr>
              <w:spacing w:after="0"/>
            </w:pPr>
            <w:r>
              <w:rPr>
                <w:sz w:val="17"/>
              </w:rPr>
              <w:t>Documentación y publicación</w:t>
            </w:r>
          </w:p>
        </w:tc>
        <w:tc>
          <w:tcPr>
            <w:tcW w:type="dxa" w:w="2268"/>
            <w:vAlign w:val="top"/>
            <w:shd w:fill="F6F9FB"/>
            <w:tcMar>
              <w:top w:w="65" w:type="dxa"/>
              <w:start w:w="70" w:type="dxa"/>
              <w:bottom w:w="65" w:type="dxa"/>
              <w:end w:w="70" w:type="dxa"/>
            </w:tcMar>
          </w:tcPr>
          <w:p>
            <w:pPr>
              <w:spacing w:after="0"/>
            </w:pPr>
            <w:r>
              <w:rPr>
                <w:sz w:val="17"/>
              </w:rPr>
              <w:t>6–8</w:t>
            </w:r>
          </w:p>
        </w:tc>
      </w:tr>
      <w:tr>
        <w:tc>
          <w:tcPr>
            <w:tcW w:type="dxa" w:w="5669"/>
            <w:vAlign w:val="top"/>
            <w:tcMar>
              <w:top w:w="65" w:type="dxa"/>
              <w:start w:w="70" w:type="dxa"/>
              <w:bottom w:w="65" w:type="dxa"/>
              <w:end w:w="70" w:type="dxa"/>
            </w:tcMar>
          </w:tcPr>
          <w:p>
            <w:pPr>
              <w:spacing w:after="0"/>
            </w:pPr>
            <w:r>
              <w:rPr>
                <w:sz w:val="17"/>
              </w:rPr>
              <w:t>Total estimado</w:t>
            </w:r>
          </w:p>
        </w:tc>
        <w:tc>
          <w:tcPr>
            <w:tcW w:type="dxa" w:w="2268"/>
            <w:vAlign w:val="top"/>
            <w:tcMar>
              <w:top w:w="65" w:type="dxa"/>
              <w:start w:w="70" w:type="dxa"/>
              <w:bottom w:w="65" w:type="dxa"/>
              <w:end w:w="70" w:type="dxa"/>
            </w:tcMar>
          </w:tcPr>
          <w:p>
            <w:pPr>
              <w:spacing w:after="0"/>
            </w:pPr>
            <w:r>
              <w:rPr>
                <w:sz w:val="17"/>
              </w:rPr>
              <w:t>54–80</w:t>
            </w:r>
          </w:p>
        </w:tc>
      </w:tr>
    </w:tbl>
    <w:p>
      <w:pPr>
        <w:spacing w:after="20"/>
      </w:pPr>
    </w:p>
    <w:p>
      <w:pPr>
        <w:pStyle w:val="Heading1"/>
      </w:pPr>
      <w:r>
        <w:rPr>
          <w:rFonts w:ascii="Arial" w:hAnsi="Arial"/>
        </w:rPr>
        <w:t>18. Plan paso a paso con Codex</w:t>
      </w:r>
    </w:p>
    <w:tbl>
      <w:tblPr>
        <w:tblW w:type="auto" w:w="0"/>
        <w:jc w:val="center"/>
        <w:tblLook w:firstColumn="1" w:firstRow="1" w:lastColumn="0" w:lastRow="0" w:noHBand="0" w:noVBand="1" w:val="04A0"/>
      </w:tblPr>
      <w:tblGrid>
        <w:gridCol w:w="10200"/>
      </w:tblGrid>
      <w:tr>
        <w:tc>
          <w:tcPr>
            <w:tcW w:type="dxa" w:w="10200"/>
            <w:shd w:fill="EAF3F7"/>
            <w:tcMar>
              <w:top w:w="120" w:type="dxa"/>
              <w:start w:w="150" w:type="dxa"/>
              <w:bottom w:w="120" w:type="dxa"/>
              <w:end w:w="150" w:type="dxa"/>
            </w:tcMar>
          </w:tcPr>
          <w:p>
            <w:r>
              <w:rPr>
                <w:b/>
                <w:color w:val="1F5A78"/>
              </w:rPr>
              <w:t>Regla de ejecución</w:t>
            </w:r>
          </w:p>
          <w:p>
            <w:pPr>
              <w:spacing w:after="0"/>
            </w:pPr>
            <w:r>
              <w:t>No pedir a Codex “construye todo”. Cada fase debe terminar en una aplicación mínima usable, tests, pull request, preview de Vercel y validación manual antes de continuar.</w:t>
            </w:r>
          </w:p>
        </w:tc>
      </w:tr>
    </w:tbl>
    <w:p>
      <w:pPr>
        <w:pStyle w:val="Heading2"/>
      </w:pPr>
      <w:r>
        <w:rPr>
          <w:rFonts w:ascii="Arial" w:hAnsi="Arial"/>
        </w:rPr>
        <w:t>Paso 1. Crear el repositorio</w:t>
      </w:r>
    </w:p>
    <w:p>
      <w:pPr>
        <w:pStyle w:val="ListBullet"/>
        <w:spacing w:after="40" w:line="252" w:lineRule="auto"/>
      </w:pPr>
      <w:r>
        <w:rPr>
          <w:rFonts w:ascii="Arial" w:hAnsi="Arial"/>
        </w:rPr>
        <w:t>Crear un repositorio público llamado saludflow-oss.</w:t>
      </w:r>
    </w:p>
    <w:p>
      <w:pPr>
        <w:pStyle w:val="ListBullet"/>
        <w:spacing w:after="40" w:line="252" w:lineRule="auto"/>
      </w:pPr>
      <w:r>
        <w:rPr>
          <w:rFonts w:ascii="Arial" w:hAnsi="Arial"/>
        </w:rPr>
        <w:t>Añadir README mínimo, Apache-2.0, .gitignore, SECURITY.md y este PRD en /docs.</w:t>
      </w:r>
    </w:p>
    <w:p>
      <w:pPr>
        <w:pStyle w:val="ListBullet"/>
        <w:spacing w:after="40" w:line="252" w:lineRule="auto"/>
      </w:pPr>
      <w:r>
        <w:rPr>
          <w:rFonts w:ascii="Arial" w:hAnsi="Arial"/>
        </w:rPr>
        <w:t>Crear Project Board con columnas Backlog, Ready, In progress, Review y Done.</w:t>
      </w:r>
    </w:p>
    <w:p>
      <w:pPr>
        <w:pStyle w:val="ListBullet"/>
        <w:spacing w:after="40" w:line="252" w:lineRule="auto"/>
      </w:pPr>
      <w:r>
        <w:rPr>
          <w:rFonts w:ascii="Arial" w:hAnsi="Arial"/>
        </w:rPr>
        <w:t>Crear labels: feature, security, data, ai, eval, docs y bug.</w:t>
      </w:r>
    </w:p>
    <w:p>
      <w:pPr>
        <w:spacing w:after="100" w:line="259" w:lineRule="auto"/>
      </w:pPr>
      <w:r>
        <w:rPr>
          <w:rFonts w:ascii="Arial" w:hAnsi="Arial"/>
          <w:b/>
        </w:rPr>
        <w:t>Salida verificable:</w:t>
      </w:r>
      <w:r>
        <w:rPr>
          <w:rFonts w:ascii="Arial" w:hAnsi="Arial"/>
          <w:i w:val="0"/>
        </w:rPr>
        <w:t xml:space="preserve"> Repo público con gobernanza mínima.</w:t>
      </w:r>
    </w:p>
    <w:p>
      <w:pPr>
        <w:pStyle w:val="Heading2"/>
      </w:pPr>
      <w:r>
        <w:rPr>
          <w:rFonts w:ascii="Arial" w:hAnsi="Arial"/>
        </w:rPr>
        <w:t>Paso 2. Crear Supabase Free</w:t>
      </w:r>
    </w:p>
    <w:p>
      <w:pPr>
        <w:pStyle w:val="ListBullet"/>
        <w:spacing w:after="40" w:line="252" w:lineRule="auto"/>
      </w:pPr>
      <w:r>
        <w:rPr>
          <w:rFonts w:ascii="Arial" w:hAnsi="Arial"/>
        </w:rPr>
        <w:t>Crear un proyecto dedicado; guardar URL y publishable key.</w:t>
      </w:r>
    </w:p>
    <w:p>
      <w:pPr>
        <w:pStyle w:val="ListBullet"/>
        <w:spacing w:after="40" w:line="252" w:lineRule="auto"/>
      </w:pPr>
      <w:r>
        <w:rPr>
          <w:rFonts w:ascii="Arial" w:hAnsi="Arial"/>
        </w:rPr>
        <w:t>No activar ningún plan de pago.</w:t>
      </w:r>
    </w:p>
    <w:p>
      <w:pPr>
        <w:pStyle w:val="ListBullet"/>
        <w:spacing w:after="40" w:line="252" w:lineRule="auto"/>
      </w:pPr>
      <w:r>
        <w:rPr>
          <w:rFonts w:ascii="Arial" w:hAnsi="Arial"/>
        </w:rPr>
        <w:t>Habilitar Auth anónima y crear una cuenta admin de prueba.</w:t>
      </w:r>
    </w:p>
    <w:p>
      <w:pPr>
        <w:pStyle w:val="ListBullet"/>
        <w:spacing w:after="40" w:line="252" w:lineRule="auto"/>
      </w:pPr>
      <w:r>
        <w:rPr>
          <w:rFonts w:ascii="Arial" w:hAnsi="Arial"/>
        </w:rPr>
        <w:t>Habilitar extensión vector.</w:t>
      </w:r>
    </w:p>
    <w:p>
      <w:pPr>
        <w:pStyle w:val="ListBullet"/>
        <w:spacing w:after="40" w:line="252" w:lineRule="auto"/>
      </w:pPr>
      <w:r>
        <w:rPr>
          <w:rFonts w:ascii="Arial" w:hAnsi="Arial"/>
        </w:rPr>
        <w:t>Preparar variables NEXT_PUBLIC_SUPABASE_URL, NEXT_PUBLIC_SUPABASE_PUBLISHABLE_KEY y SUPABASE_SECRET_KEY solo servidor.</w:t>
      </w:r>
    </w:p>
    <w:p>
      <w:pPr>
        <w:spacing w:after="100" w:line="259" w:lineRule="auto"/>
      </w:pPr>
      <w:r>
        <w:rPr>
          <w:rFonts w:ascii="Arial" w:hAnsi="Arial"/>
          <w:b/>
        </w:rPr>
        <w:t>Salida verificable:</w:t>
      </w:r>
      <w:r>
        <w:rPr>
          <w:rFonts w:ascii="Arial" w:hAnsi="Arial"/>
          <w:i w:val="0"/>
        </w:rPr>
        <w:t xml:space="preserve"> Proyecto accesible y secretos fuera de GitHub.</w:t>
      </w:r>
    </w:p>
    <w:p>
      <w:pPr>
        <w:pStyle w:val="Heading2"/>
      </w:pPr>
      <w:r>
        <w:rPr>
          <w:rFonts w:ascii="Arial" w:hAnsi="Arial"/>
        </w:rPr>
        <w:t>Paso 3. Crear Gemini API Key</w:t>
      </w:r>
    </w:p>
    <w:p>
      <w:pPr>
        <w:pStyle w:val="ListBullet"/>
        <w:spacing w:after="40" w:line="252" w:lineRule="auto"/>
      </w:pPr>
      <w:r>
        <w:rPr>
          <w:rFonts w:ascii="Arial" w:hAnsi="Arial"/>
        </w:rPr>
        <w:t>Crear un proyecto en Google AI Studio dentro del nivel gratuito.</w:t>
      </w:r>
    </w:p>
    <w:p>
      <w:pPr>
        <w:pStyle w:val="ListBullet"/>
        <w:spacing w:after="40" w:line="252" w:lineRule="auto"/>
      </w:pPr>
      <w:r>
        <w:rPr>
          <w:rFonts w:ascii="Arial" w:hAnsi="Arial"/>
        </w:rPr>
        <w:t>Usar GEMINI_API_KEY solo en Vercel y .env.local.</w:t>
      </w:r>
    </w:p>
    <w:p>
      <w:pPr>
        <w:pStyle w:val="ListBullet"/>
        <w:spacing w:after="40" w:line="252" w:lineRule="auto"/>
      </w:pPr>
      <w:r>
        <w:rPr>
          <w:rFonts w:ascii="Arial" w:hAnsi="Arial"/>
        </w:rPr>
        <w:t>Seleccionar gemini-2.5-flash-lite y el modelo de embeddings vigente.</w:t>
      </w:r>
    </w:p>
    <w:p>
      <w:pPr>
        <w:pStyle w:val="ListBullet"/>
        <w:spacing w:after="40" w:line="252" w:lineRule="auto"/>
      </w:pPr>
      <w:r>
        <w:rPr>
          <w:rFonts w:ascii="Arial" w:hAnsi="Arial"/>
        </w:rPr>
        <w:t>No introducir datos reales; verificar límites activos en AI Studio.</w:t>
      </w:r>
    </w:p>
    <w:p>
      <w:pPr>
        <w:spacing w:after="100" w:line="259" w:lineRule="auto"/>
      </w:pPr>
      <w:r>
        <w:rPr>
          <w:rFonts w:ascii="Arial" w:hAnsi="Arial"/>
          <w:b/>
        </w:rPr>
        <w:t>Salida verificable:</w:t>
      </w:r>
      <w:r>
        <w:rPr>
          <w:rFonts w:ascii="Arial" w:hAnsi="Arial"/>
          <w:i w:val="0"/>
        </w:rPr>
        <w:t xml:space="preserve"> Proveedor Live AI disponible.</w:t>
      </w:r>
    </w:p>
    <w:p>
      <w:pPr>
        <w:pStyle w:val="Heading2"/>
      </w:pPr>
      <w:r>
        <w:rPr>
          <w:rFonts w:ascii="Arial" w:hAnsi="Arial"/>
        </w:rPr>
        <w:t>Paso 4. Scaffold con Codex</w:t>
      </w:r>
    </w:p>
    <w:p>
      <w:pPr>
        <w:pStyle w:val="ListBullet"/>
        <w:spacing w:after="40" w:line="252" w:lineRule="auto"/>
      </w:pPr>
      <w:r>
        <w:rPr>
          <w:rFonts w:ascii="Arial" w:hAnsi="Arial"/>
        </w:rPr>
        <w:t>Inicializar Next.js App Router, TypeScript strict, Tailwind, shadcn/ui y Vitest.</w:t>
      </w:r>
    </w:p>
    <w:p>
      <w:pPr>
        <w:pStyle w:val="ListBullet"/>
        <w:spacing w:after="40" w:line="252" w:lineRule="auto"/>
      </w:pPr>
      <w:r>
        <w:rPr>
          <w:rFonts w:ascii="Arial" w:hAnsi="Arial"/>
        </w:rPr>
        <w:t>Crear páginas /, /demo, /architecture y /api/health.</w:t>
      </w:r>
    </w:p>
    <w:p>
      <w:pPr>
        <w:pStyle w:val="ListBullet"/>
        <w:spacing w:after="40" w:line="252" w:lineRule="auto"/>
      </w:pPr>
      <w:r>
        <w:rPr>
          <w:rFonts w:ascii="Arial" w:hAnsi="Arial"/>
        </w:rPr>
        <w:t>Aplicar inicialización lazy de clientes para evitar fallos de build.</w:t>
      </w:r>
    </w:p>
    <w:p>
      <w:pPr>
        <w:pStyle w:val="ListBullet"/>
        <w:spacing w:after="40" w:line="252" w:lineRule="auto"/>
      </w:pPr>
      <w:r>
        <w:rPr>
          <w:rFonts w:ascii="Arial" w:hAnsi="Arial"/>
        </w:rPr>
        <w:t>Añadir AGENTS.md con reglas del proyecto.</w:t>
      </w:r>
    </w:p>
    <w:p>
      <w:pPr>
        <w:spacing w:after="100" w:line="259" w:lineRule="auto"/>
      </w:pPr>
      <w:r>
        <w:rPr>
          <w:rFonts w:ascii="Arial" w:hAnsi="Arial"/>
          <w:b/>
        </w:rPr>
        <w:t>Salida verificable:</w:t>
      </w:r>
      <w:r>
        <w:rPr>
          <w:rFonts w:ascii="Arial" w:hAnsi="Arial"/>
          <w:i w:val="0"/>
        </w:rPr>
        <w:t xml:space="preserve"> Landing compilable y test básico.</w:t>
      </w:r>
    </w:p>
    <w:p>
      <w:pPr>
        <w:pStyle w:val="Heading2"/>
      </w:pPr>
      <w:r>
        <w:rPr>
          <w:rFonts w:ascii="Arial" w:hAnsi="Arial"/>
        </w:rPr>
        <w:t>Paso 5. Conectar GitHub con Vercel Hobby</w:t>
      </w:r>
    </w:p>
    <w:p>
      <w:pPr>
        <w:pStyle w:val="ListBullet"/>
        <w:spacing w:after="40" w:line="252" w:lineRule="auto"/>
      </w:pPr>
      <w:r>
        <w:rPr>
          <w:rFonts w:ascii="Arial" w:hAnsi="Arial"/>
        </w:rPr>
        <w:t>Importar el repositorio desde la cuenta personal.</w:t>
      </w:r>
    </w:p>
    <w:p>
      <w:pPr>
        <w:pStyle w:val="ListBullet"/>
        <w:spacing w:after="40" w:line="252" w:lineRule="auto"/>
      </w:pPr>
      <w:r>
        <w:rPr>
          <w:rFonts w:ascii="Arial" w:hAnsi="Arial"/>
        </w:rPr>
        <w:t>Configurar variables Preview y Production.</w:t>
      </w:r>
    </w:p>
    <w:p>
      <w:pPr>
        <w:pStyle w:val="ListBullet"/>
        <w:spacing w:after="40" w:line="252" w:lineRule="auto"/>
      </w:pPr>
      <w:r>
        <w:rPr>
          <w:rFonts w:ascii="Arial" w:hAnsi="Arial"/>
        </w:rPr>
        <w:t>Validar URL preview y URL production.</w:t>
      </w:r>
    </w:p>
    <w:p>
      <w:pPr>
        <w:pStyle w:val="ListBullet"/>
        <w:spacing w:after="40" w:line="252" w:lineRule="auto"/>
      </w:pPr>
      <w:r>
        <w:rPr>
          <w:rFonts w:ascii="Arial" w:hAnsi="Arial"/>
        </w:rPr>
        <w:t>Confirmar uso personal no comercial.</w:t>
      </w:r>
    </w:p>
    <w:p>
      <w:pPr>
        <w:spacing w:after="100" w:line="259" w:lineRule="auto"/>
      </w:pPr>
      <w:r>
        <w:rPr>
          <w:rFonts w:ascii="Arial" w:hAnsi="Arial"/>
          <w:b/>
        </w:rPr>
        <w:t>Salida verificable:</w:t>
      </w:r>
      <w:r>
        <w:rPr>
          <w:rFonts w:ascii="Arial" w:hAnsi="Arial"/>
          <w:i w:val="0"/>
        </w:rPr>
        <w:t xml:space="preserve"> Primera URL pública.</w:t>
      </w:r>
    </w:p>
    <w:p>
      <w:pPr>
        <w:pStyle w:val="Heading2"/>
      </w:pPr>
      <w:r>
        <w:rPr>
          <w:rFonts w:ascii="Arial" w:hAnsi="Arial"/>
        </w:rPr>
        <w:t>Paso 6. Implementar datos y RLS</w:t>
      </w:r>
    </w:p>
    <w:p>
      <w:pPr>
        <w:pStyle w:val="ListBullet"/>
        <w:spacing w:after="40" w:line="252" w:lineRule="auto"/>
      </w:pPr>
      <w:r>
        <w:rPr>
          <w:rFonts w:ascii="Arial" w:hAnsi="Arial"/>
        </w:rPr>
        <w:t>Crear migraciones para profiles, cases, case_events y human_reviews.</w:t>
      </w:r>
    </w:p>
    <w:p>
      <w:pPr>
        <w:pStyle w:val="ListBullet"/>
        <w:spacing w:after="40" w:line="252" w:lineRule="auto"/>
      </w:pPr>
      <w:r>
        <w:rPr>
          <w:rFonts w:ascii="Arial" w:hAnsi="Arial"/>
        </w:rPr>
        <w:t>Crear políticas RLS y tests de aislamiento.</w:t>
      </w:r>
    </w:p>
    <w:p>
      <w:pPr>
        <w:pStyle w:val="ListBullet"/>
        <w:spacing w:after="40" w:line="252" w:lineRule="auto"/>
      </w:pPr>
      <w:r>
        <w:rPr>
          <w:rFonts w:ascii="Arial" w:hAnsi="Arial"/>
        </w:rPr>
        <w:t>Sembrar tres procedimientos y veinte casos.</w:t>
      </w:r>
    </w:p>
    <w:p>
      <w:pPr>
        <w:pStyle w:val="ListBullet"/>
        <w:spacing w:after="40" w:line="252" w:lineRule="auto"/>
      </w:pPr>
      <w:r>
        <w:rPr>
          <w:rFonts w:ascii="Arial" w:hAnsi="Arial"/>
        </w:rPr>
        <w:t>Implementar login anónimo al abrir /demo.</w:t>
      </w:r>
    </w:p>
    <w:p>
      <w:pPr>
        <w:spacing w:after="100" w:line="259" w:lineRule="auto"/>
      </w:pPr>
      <w:r>
        <w:rPr>
          <w:rFonts w:ascii="Arial" w:hAnsi="Arial"/>
          <w:b/>
        </w:rPr>
        <w:t>Salida verificable:</w:t>
      </w:r>
      <w:r>
        <w:rPr>
          <w:rFonts w:ascii="Arial" w:hAnsi="Arial"/>
          <w:i w:val="0"/>
        </w:rPr>
        <w:t xml:space="preserve"> CRUD seguro sin IA.</w:t>
      </w:r>
    </w:p>
    <w:p>
      <w:pPr>
        <w:pStyle w:val="Heading2"/>
      </w:pPr>
      <w:r>
        <w:rPr>
          <w:rFonts w:ascii="Arial" w:hAnsi="Arial"/>
        </w:rPr>
        <w:t>Paso 7. Construir el primer slice vertical</w:t>
      </w:r>
    </w:p>
    <w:p>
      <w:pPr>
        <w:pStyle w:val="ListBullet"/>
        <w:spacing w:after="40" w:line="252" w:lineRule="auto"/>
      </w:pPr>
      <w:r>
        <w:rPr>
          <w:rFonts w:ascii="Arial" w:hAnsi="Arial"/>
        </w:rPr>
        <w:t>Formulario de caso sintético.</w:t>
      </w:r>
    </w:p>
    <w:p>
      <w:pPr>
        <w:pStyle w:val="ListBullet"/>
        <w:spacing w:after="40" w:line="252" w:lineRule="auto"/>
      </w:pPr>
      <w:r>
        <w:rPr>
          <w:rFonts w:ascii="Arial" w:hAnsi="Arial"/>
        </w:rPr>
        <w:t>Crear case y timeline.</w:t>
      </w:r>
    </w:p>
    <w:p>
      <w:pPr>
        <w:pStyle w:val="ListBullet"/>
        <w:spacing w:after="40" w:line="252" w:lineRule="auto"/>
      </w:pPr>
      <w:r>
        <w:rPr>
          <w:rFonts w:ascii="Arial" w:hAnsi="Arial"/>
        </w:rPr>
        <w:t>Mostrar workspace con status draft/validated.</w:t>
      </w:r>
    </w:p>
    <w:p>
      <w:pPr>
        <w:pStyle w:val="ListBullet"/>
        <w:spacing w:after="40" w:line="252" w:lineRule="auto"/>
      </w:pPr>
      <w:r>
        <w:rPr>
          <w:rFonts w:ascii="Arial" w:hAnsi="Arial"/>
        </w:rPr>
        <w:t>Agregar export JSON y borrado.</w:t>
      </w:r>
    </w:p>
    <w:p>
      <w:pPr>
        <w:spacing w:after="100" w:line="259" w:lineRule="auto"/>
      </w:pPr>
      <w:r>
        <w:rPr>
          <w:rFonts w:ascii="Arial" w:hAnsi="Arial"/>
          <w:b/>
        </w:rPr>
        <w:t>Salida verificable:</w:t>
      </w:r>
      <w:r>
        <w:rPr>
          <w:rFonts w:ascii="Arial" w:hAnsi="Arial"/>
          <w:i w:val="0"/>
        </w:rPr>
        <w:t xml:space="preserve"> Producto usable aunque todavía no tenga modelo.</w:t>
      </w:r>
    </w:p>
    <w:p>
      <w:pPr>
        <w:pStyle w:val="Heading2"/>
      </w:pPr>
      <w:r>
        <w:rPr>
          <w:rFonts w:ascii="Arial" w:hAnsi="Arial"/>
        </w:rPr>
        <w:t>Paso 8. Añadir clasificación y extracción</w:t>
      </w:r>
    </w:p>
    <w:p>
      <w:pPr>
        <w:pStyle w:val="ListBullet"/>
        <w:spacing w:after="40" w:line="252" w:lineRule="auto"/>
      </w:pPr>
      <w:r>
        <w:rPr>
          <w:rFonts w:ascii="Arial" w:hAnsi="Arial"/>
        </w:rPr>
        <w:t>Crear provider abstraction.</w:t>
      </w:r>
    </w:p>
    <w:p>
      <w:pPr>
        <w:pStyle w:val="ListBullet"/>
        <w:spacing w:after="40" w:line="252" w:lineRule="auto"/>
      </w:pPr>
      <w:r>
        <w:rPr>
          <w:rFonts w:ascii="Arial" w:hAnsi="Arial"/>
        </w:rPr>
        <w:t>Definir Zod schemas.</w:t>
      </w:r>
    </w:p>
    <w:p>
      <w:pPr>
        <w:pStyle w:val="ListBullet"/>
        <w:spacing w:after="40" w:line="252" w:lineRule="auto"/>
      </w:pPr>
      <w:r>
        <w:rPr>
          <w:rFonts w:ascii="Arial" w:hAnsi="Arial"/>
        </w:rPr>
        <w:t>Implementar classify_and_extract.</w:t>
      </w:r>
    </w:p>
    <w:p>
      <w:pPr>
        <w:pStyle w:val="ListBullet"/>
        <w:spacing w:after="40" w:line="252" w:lineRule="auto"/>
      </w:pPr>
      <w:r>
        <w:rPr>
          <w:rFonts w:ascii="Arial" w:hAnsi="Arial"/>
        </w:rPr>
        <w:t>Persistir modelo, prompt version, latencia y resultado.</w:t>
      </w:r>
    </w:p>
    <w:p>
      <w:pPr>
        <w:pStyle w:val="ListBullet"/>
        <w:spacing w:after="40" w:line="252" w:lineRule="auto"/>
      </w:pPr>
      <w:r>
        <w:rPr>
          <w:rFonts w:ascii="Arial" w:hAnsi="Arial"/>
        </w:rPr>
        <w:t>Agregar fixtures para tests sin API.</w:t>
      </w:r>
    </w:p>
    <w:p>
      <w:pPr>
        <w:spacing w:after="100" w:line="259" w:lineRule="auto"/>
      </w:pPr>
      <w:r>
        <w:rPr>
          <w:rFonts w:ascii="Arial" w:hAnsi="Arial"/>
          <w:b/>
        </w:rPr>
        <w:t>Salida verificable:</w:t>
      </w:r>
      <w:r>
        <w:rPr>
          <w:rFonts w:ascii="Arial" w:hAnsi="Arial"/>
          <w:i w:val="0"/>
        </w:rPr>
        <w:t xml:space="preserve"> Primer resultado agéntico defendible.</w:t>
      </w:r>
    </w:p>
    <w:p>
      <w:pPr>
        <w:pStyle w:val="Heading2"/>
      </w:pPr>
      <w:r>
        <w:rPr>
          <w:rFonts w:ascii="Arial" w:hAnsi="Arial"/>
        </w:rPr>
        <w:t>Paso 9. Implementar RAG</w:t>
      </w:r>
    </w:p>
    <w:p>
      <w:pPr>
        <w:pStyle w:val="ListBullet"/>
        <w:spacing w:after="40" w:line="252" w:lineRule="auto"/>
      </w:pPr>
      <w:r>
        <w:rPr>
          <w:rFonts w:ascii="Arial" w:hAnsi="Arial"/>
        </w:rPr>
        <w:t>Chunkear documentos Markdown.</w:t>
      </w:r>
    </w:p>
    <w:p>
      <w:pPr>
        <w:pStyle w:val="ListBullet"/>
        <w:spacing w:after="40" w:line="252" w:lineRule="auto"/>
      </w:pPr>
      <w:r>
        <w:rPr>
          <w:rFonts w:ascii="Arial" w:hAnsi="Arial"/>
        </w:rPr>
        <w:t>Generar embeddings y guardar en pgvector.</w:t>
      </w:r>
    </w:p>
    <w:p>
      <w:pPr>
        <w:pStyle w:val="ListBullet"/>
        <w:spacing w:after="40" w:line="252" w:lineRule="auto"/>
      </w:pPr>
      <w:r>
        <w:rPr>
          <w:rFonts w:ascii="Arial" w:hAnsi="Arial"/>
        </w:rPr>
        <w:t>Implementar search_procedures con filtro por categoría.</w:t>
      </w:r>
    </w:p>
    <w:p>
      <w:pPr>
        <w:pStyle w:val="ListBullet"/>
        <w:spacing w:after="40" w:line="252" w:lineRule="auto"/>
      </w:pPr>
      <w:r>
        <w:rPr>
          <w:rFonts w:ascii="Arial" w:hAnsi="Arial"/>
        </w:rPr>
        <w:t>Mostrar EvidencePanel con score y versión.</w:t>
      </w:r>
    </w:p>
    <w:p>
      <w:pPr>
        <w:spacing w:after="100" w:line="259" w:lineRule="auto"/>
      </w:pPr>
      <w:r>
        <w:rPr>
          <w:rFonts w:ascii="Arial" w:hAnsi="Arial"/>
          <w:b/>
        </w:rPr>
        <w:t>Salida verificable:</w:t>
      </w:r>
      <w:r>
        <w:rPr>
          <w:rFonts w:ascii="Arial" w:hAnsi="Arial"/>
          <w:i w:val="0"/>
        </w:rPr>
        <w:t xml:space="preserve"> Respuesta basada en fuentes.</w:t>
      </w:r>
    </w:p>
    <w:p>
      <w:pPr>
        <w:pStyle w:val="Heading2"/>
      </w:pPr>
      <w:r>
        <w:rPr>
          <w:rFonts w:ascii="Arial" w:hAnsi="Arial"/>
        </w:rPr>
        <w:t>Paso 10. Completitud, borrador y riesgo</w:t>
      </w:r>
    </w:p>
    <w:p>
      <w:pPr>
        <w:pStyle w:val="ListBullet"/>
        <w:spacing w:after="40" w:line="252" w:lineRule="auto"/>
      </w:pPr>
      <w:r>
        <w:rPr>
          <w:rFonts w:ascii="Arial" w:hAnsi="Arial"/>
        </w:rPr>
        <w:t>Crear reglas deterministas por procedimiento.</w:t>
      </w:r>
    </w:p>
    <w:p>
      <w:pPr>
        <w:pStyle w:val="ListBullet"/>
        <w:spacing w:after="40" w:line="252" w:lineRule="auto"/>
      </w:pPr>
      <w:r>
        <w:rPr>
          <w:rFonts w:ascii="Arial" w:hAnsi="Arial"/>
        </w:rPr>
        <w:t>Generar borrador solo si existe evidencia suficiente.</w:t>
      </w:r>
    </w:p>
    <w:p>
      <w:pPr>
        <w:pStyle w:val="ListBullet"/>
        <w:spacing w:after="40" w:line="252" w:lineRule="auto"/>
      </w:pPr>
      <w:r>
        <w:rPr>
          <w:rFonts w:ascii="Arial" w:hAnsi="Arial"/>
        </w:rPr>
        <w:t>Calcular riesgo con reglas y señal semántica.</w:t>
      </w:r>
    </w:p>
    <w:p>
      <w:pPr>
        <w:pStyle w:val="ListBullet"/>
        <w:spacing w:after="40" w:line="252" w:lineRule="auto"/>
      </w:pPr>
      <w:r>
        <w:rPr>
          <w:rFonts w:ascii="Arial" w:hAnsi="Arial"/>
        </w:rPr>
        <w:t>Forzar pending_review.</w:t>
      </w:r>
    </w:p>
    <w:p>
      <w:pPr>
        <w:spacing w:after="100" w:line="259" w:lineRule="auto"/>
      </w:pPr>
      <w:r>
        <w:rPr>
          <w:rFonts w:ascii="Arial" w:hAnsi="Arial"/>
          <w:b/>
        </w:rPr>
        <w:t>Salida verificable:</w:t>
      </w:r>
      <w:r>
        <w:rPr>
          <w:rFonts w:ascii="Arial" w:hAnsi="Arial"/>
          <w:i w:val="0"/>
        </w:rPr>
        <w:t xml:space="preserve"> Pipeline completo hasta HITL.</w:t>
      </w:r>
    </w:p>
    <w:p>
      <w:pPr>
        <w:pStyle w:val="Heading2"/>
      </w:pPr>
      <w:r>
        <w:rPr>
          <w:rFonts w:ascii="Arial" w:hAnsi="Arial"/>
        </w:rPr>
        <w:t>Paso 11. Human-in-the-Loop</w:t>
      </w:r>
    </w:p>
    <w:p>
      <w:pPr>
        <w:pStyle w:val="ListBullet"/>
        <w:spacing w:after="40" w:line="252" w:lineRule="auto"/>
      </w:pPr>
      <w:r>
        <w:rPr>
          <w:rFonts w:ascii="Arial" w:hAnsi="Arial"/>
        </w:rPr>
        <w:t>Crear página de revisión.</w:t>
      </w:r>
    </w:p>
    <w:p>
      <w:pPr>
        <w:pStyle w:val="ListBullet"/>
        <w:spacing w:after="40" w:line="252" w:lineRule="auto"/>
      </w:pPr>
      <w:r>
        <w:rPr>
          <w:rFonts w:ascii="Arial" w:hAnsi="Arial"/>
        </w:rPr>
        <w:t>Acciones approve/edit/reject/escalate.</w:t>
      </w:r>
    </w:p>
    <w:p>
      <w:pPr>
        <w:pStyle w:val="ListBullet"/>
        <w:spacing w:after="40" w:line="252" w:lineRule="auto"/>
      </w:pPr>
      <w:r>
        <w:rPr>
          <w:rFonts w:ascii="Arial" w:hAnsi="Arial"/>
        </w:rPr>
        <w:t>Registrar diff, feedback y timestamps.</w:t>
      </w:r>
    </w:p>
    <w:p>
      <w:pPr>
        <w:pStyle w:val="ListBullet"/>
        <w:spacing w:after="40" w:line="252" w:lineRule="auto"/>
      </w:pPr>
      <w:r>
        <w:rPr>
          <w:rFonts w:ascii="Arial" w:hAnsi="Arial"/>
        </w:rPr>
        <w:t>Calcular métricas de revisión.</w:t>
      </w:r>
    </w:p>
    <w:p>
      <w:pPr>
        <w:spacing w:after="100" w:line="259" w:lineRule="auto"/>
      </w:pPr>
      <w:r>
        <w:rPr>
          <w:rFonts w:ascii="Arial" w:hAnsi="Arial"/>
          <w:b/>
        </w:rPr>
        <w:t>Salida verificable:</w:t>
      </w:r>
      <w:r>
        <w:rPr>
          <w:rFonts w:ascii="Arial" w:hAnsi="Arial"/>
          <w:i w:val="0"/>
        </w:rPr>
        <w:t xml:space="preserve"> Flujo completo extremo a extremo.</w:t>
      </w:r>
    </w:p>
    <w:p>
      <w:pPr>
        <w:pStyle w:val="Heading2"/>
      </w:pPr>
      <w:r>
        <w:rPr>
          <w:rFonts w:ascii="Arial" w:hAnsi="Arial"/>
        </w:rPr>
        <w:t>Paso 12. Replay y protección de cuota</w:t>
      </w:r>
    </w:p>
    <w:p>
      <w:pPr>
        <w:pStyle w:val="ListBullet"/>
        <w:spacing w:after="40" w:line="252" w:lineRule="auto"/>
      </w:pPr>
      <w:r>
        <w:rPr>
          <w:rFonts w:ascii="Arial" w:hAnsi="Arial"/>
        </w:rPr>
        <w:t>Guardar diez runs precalculados en /data/replay-runs.</w:t>
      </w:r>
    </w:p>
    <w:p>
      <w:pPr>
        <w:pStyle w:val="ListBullet"/>
        <w:spacing w:after="40" w:line="252" w:lineRule="auto"/>
      </w:pPr>
      <w:r>
        <w:rPr>
          <w:rFonts w:ascii="Arial" w:hAnsi="Arial"/>
        </w:rPr>
        <w:t>Crear Replay como opción por defecto.</w:t>
      </w:r>
    </w:p>
    <w:p>
      <w:pPr>
        <w:pStyle w:val="ListBullet"/>
        <w:spacing w:after="40" w:line="252" w:lineRule="auto"/>
      </w:pPr>
      <w:r>
        <w:rPr>
          <w:rFonts w:ascii="Arial" w:hAnsi="Arial"/>
        </w:rPr>
        <w:t>Implementar contadores diarios y mensajes de 429.</w:t>
      </w:r>
    </w:p>
    <w:p>
      <w:pPr>
        <w:pStyle w:val="ListBullet"/>
        <w:spacing w:after="40" w:line="252" w:lineRule="auto"/>
      </w:pPr>
      <w:r>
        <w:rPr>
          <w:rFonts w:ascii="Arial" w:hAnsi="Arial"/>
        </w:rPr>
        <w:t>Agregar fallback de full-text y estado de servicio.</w:t>
      </w:r>
    </w:p>
    <w:p>
      <w:pPr>
        <w:spacing w:after="100" w:line="259" w:lineRule="auto"/>
      </w:pPr>
      <w:r>
        <w:rPr>
          <w:rFonts w:ascii="Arial" w:hAnsi="Arial"/>
          <w:b/>
        </w:rPr>
        <w:t>Salida verificable:</w:t>
      </w:r>
      <w:r>
        <w:rPr>
          <w:rFonts w:ascii="Arial" w:hAnsi="Arial"/>
          <w:i w:val="0"/>
        </w:rPr>
        <w:t xml:space="preserve"> Demo pública sostenible.</w:t>
      </w:r>
    </w:p>
    <w:p>
      <w:pPr>
        <w:pStyle w:val="Heading2"/>
      </w:pPr>
      <w:r>
        <w:rPr>
          <w:rFonts w:ascii="Arial" w:hAnsi="Arial"/>
        </w:rPr>
        <w:t>Paso 13. Evals y dashboard</w:t>
      </w:r>
    </w:p>
    <w:p>
      <w:pPr>
        <w:pStyle w:val="ListBullet"/>
        <w:spacing w:after="40" w:line="252" w:lineRule="auto"/>
      </w:pPr>
      <w:r>
        <w:rPr>
          <w:rFonts w:ascii="Arial" w:hAnsi="Arial"/>
        </w:rPr>
        <w:t>Ampliar a cien casos.</w:t>
      </w:r>
    </w:p>
    <w:p>
      <w:pPr>
        <w:pStyle w:val="ListBullet"/>
        <w:spacing w:after="40" w:line="252" w:lineRule="auto"/>
      </w:pPr>
      <w:r>
        <w:rPr>
          <w:rFonts w:ascii="Arial" w:hAnsi="Arial"/>
        </w:rPr>
        <w:t>Implementar harness local.</w:t>
      </w:r>
    </w:p>
    <w:p>
      <w:pPr>
        <w:pStyle w:val="ListBullet"/>
        <w:spacing w:after="40" w:line="252" w:lineRule="auto"/>
      </w:pPr>
      <w:r>
        <w:rPr>
          <w:rFonts w:ascii="Arial" w:hAnsi="Arial"/>
        </w:rPr>
        <w:t>Guardar resultados por release.</w:t>
      </w:r>
    </w:p>
    <w:p>
      <w:pPr>
        <w:pStyle w:val="ListBullet"/>
        <w:spacing w:after="40" w:line="252" w:lineRule="auto"/>
      </w:pPr>
      <w:r>
        <w:rPr>
          <w:rFonts w:ascii="Arial" w:hAnsi="Arial"/>
        </w:rPr>
        <w:t>Mostrar métricas y ROI simulado.</w:t>
      </w:r>
    </w:p>
    <w:p>
      <w:pPr>
        <w:spacing w:after="100" w:line="259" w:lineRule="auto"/>
      </w:pPr>
      <w:r>
        <w:rPr>
          <w:rFonts w:ascii="Arial" w:hAnsi="Arial"/>
          <w:b/>
        </w:rPr>
        <w:t>Salida verificable:</w:t>
      </w:r>
      <w:r>
        <w:rPr>
          <w:rFonts w:ascii="Arial" w:hAnsi="Arial"/>
          <w:i w:val="0"/>
        </w:rPr>
        <w:t xml:space="preserve"> Evidencia objetiva de calidad.</w:t>
      </w:r>
    </w:p>
    <w:p>
      <w:pPr>
        <w:pStyle w:val="Heading2"/>
      </w:pPr>
      <w:r>
        <w:rPr>
          <w:rFonts w:ascii="Arial" w:hAnsi="Arial"/>
        </w:rPr>
        <w:t>Paso 14. Hardening y publicación</w:t>
      </w:r>
    </w:p>
    <w:p>
      <w:pPr>
        <w:pStyle w:val="ListBullet"/>
        <w:spacing w:after="40" w:line="252" w:lineRule="auto"/>
      </w:pPr>
      <w:r>
        <w:rPr>
          <w:rFonts w:ascii="Arial" w:hAnsi="Arial"/>
        </w:rPr>
        <w:t>Playwright E2E, revisión RLS, a11y y secret scanning.</w:t>
      </w:r>
    </w:p>
    <w:p>
      <w:pPr>
        <w:pStyle w:val="ListBullet"/>
        <w:spacing w:after="40" w:line="252" w:lineRule="auto"/>
      </w:pPr>
      <w:r>
        <w:rPr>
          <w:rFonts w:ascii="Arial" w:hAnsi="Arial"/>
        </w:rPr>
        <w:t>Completar README, arquitectura, threat model y governance.</w:t>
      </w:r>
    </w:p>
    <w:p>
      <w:pPr>
        <w:pStyle w:val="ListBullet"/>
        <w:spacing w:after="40" w:line="252" w:lineRule="auto"/>
      </w:pPr>
      <w:r>
        <w:rPr>
          <w:rFonts w:ascii="Arial" w:hAnsi="Arial"/>
        </w:rPr>
        <w:t>Grabar vídeo de tres minutos.</w:t>
      </w:r>
    </w:p>
    <w:p>
      <w:pPr>
        <w:pStyle w:val="ListBullet"/>
        <w:spacing w:after="40" w:line="252" w:lineRule="auto"/>
      </w:pPr>
      <w:r>
        <w:rPr>
          <w:rFonts w:ascii="Arial" w:hAnsi="Arial"/>
        </w:rPr>
        <w:t>Crear release v1.0.0 y post de lanzamiento.</w:t>
      </w:r>
    </w:p>
    <w:p>
      <w:pPr>
        <w:spacing w:after="100" w:line="259" w:lineRule="auto"/>
      </w:pPr>
      <w:r>
        <w:rPr>
          <w:rFonts w:ascii="Arial" w:hAnsi="Arial"/>
          <w:b/>
        </w:rPr>
        <w:t>Salida verificable:</w:t>
      </w:r>
      <w:r>
        <w:rPr>
          <w:rFonts w:ascii="Arial" w:hAnsi="Arial"/>
          <w:i w:val="0"/>
        </w:rPr>
        <w:t xml:space="preserve"> Activo final de portfolio.</w:t>
      </w:r>
    </w:p>
    <w:p>
      <w:pPr>
        <w:pStyle w:val="Heading2"/>
      </w:pPr>
      <w:r>
        <w:rPr>
          <w:rFonts w:ascii="Arial" w:hAnsi="Arial"/>
        </w:rPr>
        <w:t>18.1 Primer prompt recomendado para Codex</w:t>
      </w:r>
    </w:p>
    <w:p>
      <w:pPr>
        <w:pStyle w:val="CodeBlock"/>
        <w:spacing w:after="120"/>
      </w:pPr>
      <w:r>
        <w:rPr>
          <w:rFonts w:ascii="Consolas" w:hAnsi="Consolas"/>
          <w:sz w:val="16"/>
        </w:rPr>
        <w:t>Trabaja en el repositorio saludflow-oss. Lee primero /docs/PRD_SaludFlow_OSS_Tecnico_Funcional.docx o su versión Markdown y AGENTS.md.</w:t>
        <w:br/>
        <w:br/>
        <w:t>Objetivo de esta iteración: construir únicamente la Fase 1 — Fundación.</w:t>
        <w:br/>
        <w:br/>
        <w:t>Requisitos:</w:t>
        <w:br/>
        <w:t>1. Inicializa Next.js App Router con TypeScript strict, Tailwind, ESLint y src/.</w:t>
        <w:br/>
        <w:t>2. Instala y configura shadcn/ui con tipografía Geist.</w:t>
        <w:br/>
        <w:t>3. Crea una landing profesional para SaludFlow OSS con disclaimer de datos sintéticos.</w:t>
        <w:br/>
        <w:t>4. Crea /demo como placeholder y /architecture con el resumen del sistema.</w:t>
        <w:br/>
        <w:t>5. Crea GET /api/health que responda { status: "ok", version, timestamp }.</w:t>
        <w:br/>
        <w:t>6. Añade Vitest y al menos un test del health contract.</w:t>
        <w:br/>
        <w:t>7. Crea .env.example sin secretos y AGENTS.md con las reglas del PRD.</w:t>
        <w:br/>
        <w:t>8. Ejecuta lint, typecheck, tests y build.</w:t>
        <w:br/>
        <w:t>9. Documenta los cambios en README.</w:t>
        <w:br/>
        <w:t>10. No implementes Supabase ni Gemini todavía.</w:t>
        <w:br/>
        <w:br/>
        <w:t>Entrega un resumen de archivos, comandos ejecutados, resultados de tests y riesgos pendientes.</w:t>
      </w:r>
    </w:p>
    <w:p>
      <w:pPr>
        <w:pStyle w:val="Heading1"/>
      </w:pPr>
      <w:r>
        <w:rPr>
          <w:rFonts w:ascii="Arial" w:hAnsi="Arial"/>
        </w:rPr>
        <w:t>19. Criterios de aceptación y Definition of Done</w:t>
      </w:r>
    </w:p>
    <w:p>
      <w:pPr>
        <w:pStyle w:val="Heading2"/>
      </w:pPr>
      <w:r>
        <w:rPr>
          <w:rFonts w:ascii="Arial" w:hAnsi="Arial"/>
        </w:rPr>
        <w:t>19.1 Aceptación funcional v1</w:t>
      </w:r>
    </w:p>
    <w:tbl>
      <w:tblPr>
        <w:tblStyle w:val="TableGrid"/>
        <w:tblW w:type="auto" w:w="0"/>
        <w:jc w:val="center"/>
        <w:tblLook w:firstColumn="1" w:firstRow="1" w:lastColumn="0" w:lastRow="0" w:noHBand="0" w:noVBand="1" w:val="04A0"/>
      </w:tblPr>
      <w:tblGrid>
        <w:gridCol w:w="5100"/>
        <w:gridCol w:w="5100"/>
      </w:tblGrid>
      <w:tr>
        <w:trPr>
          <w:tblHeader w:val="true"/>
        </w:trPr>
        <w:tc>
          <w:tcPr>
            <w:tcW w:type="dxa" w:w="1701"/>
            <w:shd w:fill="1F5A78"/>
            <w:vAlign w:val="center"/>
            <w:tcMar>
              <w:top w:w="80" w:type="dxa"/>
              <w:start w:w="70" w:type="dxa"/>
              <w:bottom w:w="80" w:type="dxa"/>
              <w:end w:w="70" w:type="dxa"/>
            </w:tcMar>
          </w:tcPr>
          <w:p>
            <w:pPr>
              <w:jc w:val="center"/>
            </w:pPr>
            <w:r>
              <w:rPr>
                <w:b/>
                <w:color w:val="FFFFFF"/>
                <w:sz w:val="17"/>
              </w:rPr>
              <w:t>ID</w:t>
            </w:r>
          </w:p>
        </w:tc>
        <w:tc>
          <w:tcPr>
            <w:tcW w:type="dxa" w:w="7937"/>
            <w:shd w:fill="1F5A78"/>
            <w:vAlign w:val="center"/>
            <w:tcMar>
              <w:top w:w="80" w:type="dxa"/>
              <w:start w:w="70" w:type="dxa"/>
              <w:bottom w:w="80" w:type="dxa"/>
              <w:end w:w="70" w:type="dxa"/>
            </w:tcMar>
          </w:tcPr>
          <w:p>
            <w:pPr>
              <w:jc w:val="center"/>
            </w:pPr>
            <w:r>
              <w:rPr>
                <w:b/>
                <w:color w:val="FFFFFF"/>
                <w:sz w:val="17"/>
              </w:rPr>
              <w:t>Criterio</w:t>
            </w:r>
          </w:p>
        </w:tc>
      </w:tr>
      <w:tr>
        <w:tc>
          <w:tcPr>
            <w:tcW w:type="dxa" w:w="1701"/>
            <w:vAlign w:val="top"/>
            <w:tcMar>
              <w:top w:w="65" w:type="dxa"/>
              <w:start w:w="70" w:type="dxa"/>
              <w:bottom w:w="65" w:type="dxa"/>
              <w:end w:w="70" w:type="dxa"/>
            </w:tcMar>
          </w:tcPr>
          <w:p>
            <w:pPr>
              <w:spacing w:after="0"/>
            </w:pPr>
            <w:r>
              <w:rPr>
                <w:sz w:val="17"/>
              </w:rPr>
              <w:t>AC-01</w:t>
            </w:r>
          </w:p>
        </w:tc>
        <w:tc>
          <w:tcPr>
            <w:tcW w:type="dxa" w:w="7937"/>
            <w:vAlign w:val="top"/>
            <w:tcMar>
              <w:top w:w="65" w:type="dxa"/>
              <w:start w:w="70" w:type="dxa"/>
              <w:bottom w:w="65" w:type="dxa"/>
              <w:end w:w="70" w:type="dxa"/>
            </w:tcMar>
          </w:tcPr>
          <w:p>
            <w:pPr>
              <w:spacing w:after="0"/>
            </w:pPr>
            <w:r>
              <w:rPr>
                <w:sz w:val="17"/>
              </w:rPr>
              <w:t>Un visitante puede ejecutar un caso Replay sin autenticación visible ni API.</w:t>
            </w:r>
          </w:p>
        </w:tc>
      </w:tr>
      <w:tr>
        <w:tc>
          <w:tcPr>
            <w:tcW w:type="dxa" w:w="1701"/>
            <w:vAlign w:val="top"/>
            <w:shd w:fill="F6F9FB"/>
            <w:tcMar>
              <w:top w:w="65" w:type="dxa"/>
              <w:start w:w="70" w:type="dxa"/>
              <w:bottom w:w="65" w:type="dxa"/>
              <w:end w:w="70" w:type="dxa"/>
            </w:tcMar>
          </w:tcPr>
          <w:p>
            <w:pPr>
              <w:spacing w:after="0"/>
            </w:pPr>
            <w:r>
              <w:rPr>
                <w:sz w:val="17"/>
              </w:rPr>
              <w:t>AC-02</w:t>
            </w:r>
          </w:p>
        </w:tc>
        <w:tc>
          <w:tcPr>
            <w:tcW w:type="dxa" w:w="7937"/>
            <w:vAlign w:val="top"/>
            <w:shd w:fill="F6F9FB"/>
            <w:tcMar>
              <w:top w:w="65" w:type="dxa"/>
              <w:start w:w="70" w:type="dxa"/>
              <w:bottom w:w="65" w:type="dxa"/>
              <w:end w:w="70" w:type="dxa"/>
            </w:tcMar>
          </w:tcPr>
          <w:p>
            <w:pPr>
              <w:spacing w:after="0"/>
            </w:pPr>
            <w:r>
              <w:rPr>
                <w:sz w:val="17"/>
              </w:rPr>
              <w:t>Un usuario anónimo puede crear y procesar un caso Live dentro de cuota.</w:t>
            </w:r>
          </w:p>
        </w:tc>
      </w:tr>
      <w:tr>
        <w:tc>
          <w:tcPr>
            <w:tcW w:type="dxa" w:w="1701"/>
            <w:vAlign w:val="top"/>
            <w:tcMar>
              <w:top w:w="65" w:type="dxa"/>
              <w:start w:w="70" w:type="dxa"/>
              <w:bottom w:w="65" w:type="dxa"/>
              <w:end w:w="70" w:type="dxa"/>
            </w:tcMar>
          </w:tcPr>
          <w:p>
            <w:pPr>
              <w:spacing w:after="0"/>
            </w:pPr>
            <w:r>
              <w:rPr>
                <w:sz w:val="17"/>
              </w:rPr>
              <w:t>AC-03</w:t>
            </w:r>
          </w:p>
        </w:tc>
        <w:tc>
          <w:tcPr>
            <w:tcW w:type="dxa" w:w="7937"/>
            <w:vAlign w:val="top"/>
            <w:tcMar>
              <w:top w:w="65" w:type="dxa"/>
              <w:start w:w="70" w:type="dxa"/>
              <w:bottom w:w="65" w:type="dxa"/>
              <w:end w:w="70" w:type="dxa"/>
            </w:tcMar>
          </w:tcPr>
          <w:p>
            <w:pPr>
              <w:spacing w:after="0"/>
            </w:pPr>
            <w:r>
              <w:rPr>
                <w:sz w:val="17"/>
              </w:rPr>
              <w:t>El resultado contiene categoría, extracción, evidencia, completitud, borrador y riesgo.</w:t>
            </w:r>
          </w:p>
        </w:tc>
      </w:tr>
      <w:tr>
        <w:tc>
          <w:tcPr>
            <w:tcW w:type="dxa" w:w="1701"/>
            <w:vAlign w:val="top"/>
            <w:shd w:fill="F6F9FB"/>
            <w:tcMar>
              <w:top w:w="65" w:type="dxa"/>
              <w:start w:w="70" w:type="dxa"/>
              <w:bottom w:w="65" w:type="dxa"/>
              <w:end w:w="70" w:type="dxa"/>
            </w:tcMar>
          </w:tcPr>
          <w:p>
            <w:pPr>
              <w:spacing w:after="0"/>
            </w:pPr>
            <w:r>
              <w:rPr>
                <w:sz w:val="17"/>
              </w:rPr>
              <w:t>AC-04</w:t>
            </w:r>
          </w:p>
        </w:tc>
        <w:tc>
          <w:tcPr>
            <w:tcW w:type="dxa" w:w="7937"/>
            <w:vAlign w:val="top"/>
            <w:shd w:fill="F6F9FB"/>
            <w:tcMar>
              <w:top w:w="65" w:type="dxa"/>
              <w:start w:w="70" w:type="dxa"/>
              <w:bottom w:w="65" w:type="dxa"/>
              <w:end w:w="70" w:type="dxa"/>
            </w:tcMar>
          </w:tcPr>
          <w:p>
            <w:pPr>
              <w:spacing w:after="0"/>
            </w:pPr>
            <w:r>
              <w:rPr>
                <w:sz w:val="17"/>
              </w:rPr>
              <w:t>Todo borrador tiene citation_ids válidos y visibles.</w:t>
            </w:r>
          </w:p>
        </w:tc>
      </w:tr>
      <w:tr>
        <w:tc>
          <w:tcPr>
            <w:tcW w:type="dxa" w:w="1701"/>
            <w:vAlign w:val="top"/>
            <w:tcMar>
              <w:top w:w="65" w:type="dxa"/>
              <w:start w:w="70" w:type="dxa"/>
              <w:bottom w:w="65" w:type="dxa"/>
              <w:end w:w="70" w:type="dxa"/>
            </w:tcMar>
          </w:tcPr>
          <w:p>
            <w:pPr>
              <w:spacing w:after="0"/>
            </w:pPr>
            <w:r>
              <w:rPr>
                <w:sz w:val="17"/>
              </w:rPr>
              <w:t>AC-05</w:t>
            </w:r>
          </w:p>
        </w:tc>
        <w:tc>
          <w:tcPr>
            <w:tcW w:type="dxa" w:w="7937"/>
            <w:vAlign w:val="top"/>
            <w:tcMar>
              <w:top w:w="65" w:type="dxa"/>
              <w:start w:w="70" w:type="dxa"/>
              <w:bottom w:w="65" w:type="dxa"/>
              <w:end w:w="70" w:type="dxa"/>
            </w:tcMar>
          </w:tcPr>
          <w:p>
            <w:pPr>
              <w:spacing w:after="0"/>
            </w:pPr>
            <w:r>
              <w:rPr>
                <w:sz w:val="17"/>
              </w:rPr>
              <w:t>Ningún caso se cierra sin acción humana.</w:t>
            </w:r>
          </w:p>
        </w:tc>
      </w:tr>
      <w:tr>
        <w:tc>
          <w:tcPr>
            <w:tcW w:type="dxa" w:w="1701"/>
            <w:vAlign w:val="top"/>
            <w:shd w:fill="F6F9FB"/>
            <w:tcMar>
              <w:top w:w="65" w:type="dxa"/>
              <w:start w:w="70" w:type="dxa"/>
              <w:bottom w:w="65" w:type="dxa"/>
              <w:end w:w="70" w:type="dxa"/>
            </w:tcMar>
          </w:tcPr>
          <w:p>
            <w:pPr>
              <w:spacing w:after="0"/>
            </w:pPr>
            <w:r>
              <w:rPr>
                <w:sz w:val="17"/>
              </w:rPr>
              <w:t>AC-06</w:t>
            </w:r>
          </w:p>
        </w:tc>
        <w:tc>
          <w:tcPr>
            <w:tcW w:type="dxa" w:w="7937"/>
            <w:vAlign w:val="top"/>
            <w:shd w:fill="F6F9FB"/>
            <w:tcMar>
              <w:top w:w="65" w:type="dxa"/>
              <w:start w:w="70" w:type="dxa"/>
              <w:bottom w:w="65" w:type="dxa"/>
              <w:end w:w="70" w:type="dxa"/>
            </w:tcMar>
          </w:tcPr>
          <w:p>
            <w:pPr>
              <w:spacing w:after="0"/>
            </w:pPr>
            <w:r>
              <w:rPr>
                <w:sz w:val="17"/>
              </w:rPr>
              <w:t>Los casos de alto riesgo se escalan en el 100% del dataset de aceptación.</w:t>
            </w:r>
          </w:p>
        </w:tc>
      </w:tr>
      <w:tr>
        <w:tc>
          <w:tcPr>
            <w:tcW w:type="dxa" w:w="1701"/>
            <w:vAlign w:val="top"/>
            <w:tcMar>
              <w:top w:w="65" w:type="dxa"/>
              <w:start w:w="70" w:type="dxa"/>
              <w:bottom w:w="65" w:type="dxa"/>
              <w:end w:w="70" w:type="dxa"/>
            </w:tcMar>
          </w:tcPr>
          <w:p>
            <w:pPr>
              <w:spacing w:after="0"/>
            </w:pPr>
            <w:r>
              <w:rPr>
                <w:sz w:val="17"/>
              </w:rPr>
              <w:t>AC-07</w:t>
            </w:r>
          </w:p>
        </w:tc>
        <w:tc>
          <w:tcPr>
            <w:tcW w:type="dxa" w:w="7937"/>
            <w:vAlign w:val="top"/>
            <w:tcMar>
              <w:top w:w="65" w:type="dxa"/>
              <w:start w:w="70" w:type="dxa"/>
              <w:bottom w:w="65" w:type="dxa"/>
              <w:end w:w="70" w:type="dxa"/>
            </w:tcMar>
          </w:tcPr>
          <w:p>
            <w:pPr>
              <w:spacing w:after="0"/>
            </w:pPr>
            <w:r>
              <w:rPr>
                <w:sz w:val="17"/>
              </w:rPr>
              <w:t>RLS impide leer o modificar casos de otro usuario.</w:t>
            </w:r>
          </w:p>
        </w:tc>
      </w:tr>
      <w:tr>
        <w:tc>
          <w:tcPr>
            <w:tcW w:type="dxa" w:w="1701"/>
            <w:vAlign w:val="top"/>
            <w:shd w:fill="F6F9FB"/>
            <w:tcMar>
              <w:top w:w="65" w:type="dxa"/>
              <w:start w:w="70" w:type="dxa"/>
              <w:bottom w:w="65" w:type="dxa"/>
              <w:end w:w="70" w:type="dxa"/>
            </w:tcMar>
          </w:tcPr>
          <w:p>
            <w:pPr>
              <w:spacing w:after="0"/>
            </w:pPr>
            <w:r>
              <w:rPr>
                <w:sz w:val="17"/>
              </w:rPr>
              <w:t>AC-08</w:t>
            </w:r>
          </w:p>
        </w:tc>
        <w:tc>
          <w:tcPr>
            <w:tcW w:type="dxa" w:w="7937"/>
            <w:vAlign w:val="top"/>
            <w:shd w:fill="F6F9FB"/>
            <w:tcMar>
              <w:top w:w="65" w:type="dxa"/>
              <w:start w:w="70" w:type="dxa"/>
              <w:bottom w:w="65" w:type="dxa"/>
              <w:end w:w="70" w:type="dxa"/>
            </w:tcMar>
          </w:tcPr>
          <w:p>
            <w:pPr>
              <w:spacing w:after="0"/>
            </w:pPr>
            <w:r>
              <w:rPr>
                <w:sz w:val="17"/>
              </w:rPr>
              <w:t>La aplicación maneja 429, timeout y DB pausada con mensajes útiles.</w:t>
            </w:r>
          </w:p>
        </w:tc>
      </w:tr>
      <w:tr>
        <w:tc>
          <w:tcPr>
            <w:tcW w:type="dxa" w:w="1701"/>
            <w:vAlign w:val="top"/>
            <w:tcMar>
              <w:top w:w="65" w:type="dxa"/>
              <w:start w:w="70" w:type="dxa"/>
              <w:bottom w:w="65" w:type="dxa"/>
              <w:end w:w="70" w:type="dxa"/>
            </w:tcMar>
          </w:tcPr>
          <w:p>
            <w:pPr>
              <w:spacing w:after="0"/>
            </w:pPr>
            <w:r>
              <w:rPr>
                <w:sz w:val="17"/>
              </w:rPr>
              <w:t>AC-09</w:t>
            </w:r>
          </w:p>
        </w:tc>
        <w:tc>
          <w:tcPr>
            <w:tcW w:type="dxa" w:w="7937"/>
            <w:vAlign w:val="top"/>
            <w:tcMar>
              <w:top w:w="65" w:type="dxa"/>
              <w:start w:w="70" w:type="dxa"/>
              <w:bottom w:w="65" w:type="dxa"/>
              <w:end w:w="70" w:type="dxa"/>
            </w:tcMar>
          </w:tcPr>
          <w:p>
            <w:pPr>
              <w:spacing w:after="0"/>
            </w:pPr>
            <w:r>
              <w:rPr>
                <w:sz w:val="17"/>
              </w:rPr>
              <w:t>La suite de evals produce resultados reproducibles por commit.</w:t>
            </w:r>
          </w:p>
        </w:tc>
      </w:tr>
      <w:tr>
        <w:tc>
          <w:tcPr>
            <w:tcW w:type="dxa" w:w="1701"/>
            <w:vAlign w:val="top"/>
            <w:shd w:fill="F6F9FB"/>
            <w:tcMar>
              <w:top w:w="65" w:type="dxa"/>
              <w:start w:w="70" w:type="dxa"/>
              <w:bottom w:w="65" w:type="dxa"/>
              <w:end w:w="70" w:type="dxa"/>
            </w:tcMar>
          </w:tcPr>
          <w:p>
            <w:pPr>
              <w:spacing w:after="0"/>
            </w:pPr>
            <w:r>
              <w:rPr>
                <w:sz w:val="17"/>
              </w:rPr>
              <w:t>AC-10</w:t>
            </w:r>
          </w:p>
        </w:tc>
        <w:tc>
          <w:tcPr>
            <w:tcW w:type="dxa" w:w="7937"/>
            <w:vAlign w:val="top"/>
            <w:shd w:fill="F6F9FB"/>
            <w:tcMar>
              <w:top w:w="65" w:type="dxa"/>
              <w:start w:w="70" w:type="dxa"/>
              <w:bottom w:w="65" w:type="dxa"/>
              <w:end w:w="70" w:type="dxa"/>
            </w:tcMar>
          </w:tcPr>
          <w:p>
            <w:pPr>
              <w:spacing w:after="0"/>
            </w:pPr>
            <w:r>
              <w:rPr>
                <w:sz w:val="17"/>
              </w:rPr>
              <w:t>La URL de Vercel, README y release v1.0.0 están disponibles.</w:t>
            </w:r>
          </w:p>
        </w:tc>
      </w:tr>
    </w:tbl>
    <w:p>
      <w:pPr>
        <w:spacing w:after="20"/>
      </w:pPr>
    </w:p>
    <w:p>
      <w:pPr>
        <w:pStyle w:val="Heading2"/>
      </w:pPr>
      <w:r>
        <w:rPr>
          <w:rFonts w:ascii="Arial" w:hAnsi="Arial"/>
        </w:rPr>
        <w:t>19.2 Definition of Done por PR</w:t>
      </w:r>
    </w:p>
    <w:p>
      <w:pPr>
        <w:pStyle w:val="ListBullet"/>
        <w:spacing w:after="40" w:line="252" w:lineRule="auto"/>
      </w:pPr>
      <w:r>
        <w:rPr>
          <w:rFonts w:ascii="Arial" w:hAnsi="Arial"/>
        </w:rPr>
        <w:t>Alcance del issue satisfecho sin funcionalidades laterales no solicitadas.</w:t>
      </w:r>
    </w:p>
    <w:p>
      <w:pPr>
        <w:pStyle w:val="ListBullet"/>
        <w:spacing w:after="40" w:line="252" w:lineRule="auto"/>
      </w:pPr>
      <w:r>
        <w:rPr>
          <w:rFonts w:ascii="Arial" w:hAnsi="Arial"/>
        </w:rPr>
        <w:t>TypeScript sin errores y build exitoso.</w:t>
      </w:r>
    </w:p>
    <w:p>
      <w:pPr>
        <w:pStyle w:val="ListBullet"/>
        <w:spacing w:after="40" w:line="252" w:lineRule="auto"/>
      </w:pPr>
      <w:r>
        <w:rPr>
          <w:rFonts w:ascii="Arial" w:hAnsi="Arial"/>
        </w:rPr>
        <w:t>Tests relevantes añadidos y verdes.</w:t>
      </w:r>
    </w:p>
    <w:p>
      <w:pPr>
        <w:pStyle w:val="ListBullet"/>
        <w:spacing w:after="40" w:line="252" w:lineRule="auto"/>
      </w:pPr>
      <w:r>
        <w:rPr>
          <w:rFonts w:ascii="Arial" w:hAnsi="Arial"/>
        </w:rPr>
        <w:t>RLS/migraciones incluidas cuando aplica.</w:t>
      </w:r>
    </w:p>
    <w:p>
      <w:pPr>
        <w:pStyle w:val="ListBullet"/>
        <w:spacing w:after="40" w:line="252" w:lineRule="auto"/>
      </w:pPr>
      <w:r>
        <w:rPr>
          <w:rFonts w:ascii="Arial" w:hAnsi="Arial"/>
        </w:rPr>
        <w:t>Sin secretos ni datos reales.</w:t>
      </w:r>
    </w:p>
    <w:p>
      <w:pPr>
        <w:pStyle w:val="ListBullet"/>
        <w:spacing w:after="40" w:line="252" w:lineRule="auto"/>
      </w:pPr>
      <w:r>
        <w:rPr>
          <w:rFonts w:ascii="Arial" w:hAnsi="Arial"/>
        </w:rPr>
        <w:t>Estados loading, empty y error implementados.</w:t>
      </w:r>
    </w:p>
    <w:p>
      <w:pPr>
        <w:pStyle w:val="ListBullet"/>
        <w:spacing w:after="40" w:line="252" w:lineRule="auto"/>
      </w:pPr>
      <w:r>
        <w:rPr>
          <w:rFonts w:ascii="Arial" w:hAnsi="Arial"/>
        </w:rPr>
        <w:t>Documentación actualizada.</w:t>
      </w:r>
    </w:p>
    <w:p>
      <w:pPr>
        <w:pStyle w:val="ListBullet"/>
        <w:spacing w:after="40" w:line="252" w:lineRule="auto"/>
      </w:pPr>
      <w:r>
        <w:rPr>
          <w:rFonts w:ascii="Arial" w:hAnsi="Arial"/>
        </w:rPr>
        <w:t>Preview URL revisada manualmente.</w:t>
      </w:r>
    </w:p>
    <w:p>
      <w:pPr>
        <w:pStyle w:val="ListBullet"/>
        <w:spacing w:after="40" w:line="252" w:lineRule="auto"/>
      </w:pPr>
      <w:r>
        <w:rPr>
          <w:rFonts w:ascii="Arial" w:hAnsi="Arial"/>
        </w:rPr>
        <w:t>Capturas y notas de riesgo en el pull request.</w:t>
      </w:r>
    </w:p>
    <w:p>
      <w:pPr>
        <w:pStyle w:val="Heading1"/>
      </w:pPr>
      <w:r>
        <w:rPr>
          <w:rFonts w:ascii="Arial" w:hAnsi="Arial"/>
        </w:rPr>
        <w:t>20. Riesgos y mitigaciones</w:t>
      </w:r>
    </w:p>
    <w:tbl>
      <w:tblPr>
        <w:tblStyle w:val="TableGrid"/>
        <w:tblW w:type="auto" w:w="0"/>
        <w:jc w:val="center"/>
        <w:tblLook w:firstColumn="1" w:firstRow="1" w:lastColumn="0" w:lastRow="0" w:noHBand="0" w:noVBand="1" w:val="04A0"/>
      </w:tblPr>
      <w:tblGrid>
        <w:gridCol w:w="2550"/>
        <w:gridCol w:w="2550"/>
        <w:gridCol w:w="2550"/>
        <w:gridCol w:w="2550"/>
      </w:tblGrid>
      <w:tr>
        <w:trPr>
          <w:tblHeader w:val="true"/>
        </w:trPr>
        <w:tc>
          <w:tcPr>
            <w:tcW w:type="dxa" w:w="1134"/>
            <w:shd w:fill="1F5A78"/>
            <w:vAlign w:val="center"/>
            <w:tcMar>
              <w:top w:w="80" w:type="dxa"/>
              <w:start w:w="70" w:type="dxa"/>
              <w:bottom w:w="80" w:type="dxa"/>
              <w:end w:w="70" w:type="dxa"/>
            </w:tcMar>
          </w:tcPr>
          <w:p>
            <w:pPr>
              <w:jc w:val="center"/>
            </w:pPr>
            <w:r>
              <w:rPr>
                <w:b/>
                <w:color w:val="FFFFFF"/>
                <w:sz w:val="17"/>
              </w:rPr>
              <w:t>ID</w:t>
            </w:r>
          </w:p>
        </w:tc>
        <w:tc>
          <w:tcPr>
            <w:tcW w:type="dxa" w:w="3402"/>
            <w:shd w:fill="1F5A78"/>
            <w:vAlign w:val="center"/>
            <w:tcMar>
              <w:top w:w="80" w:type="dxa"/>
              <w:start w:w="70" w:type="dxa"/>
              <w:bottom w:w="80" w:type="dxa"/>
              <w:end w:w="70" w:type="dxa"/>
            </w:tcMar>
          </w:tcPr>
          <w:p>
            <w:pPr>
              <w:jc w:val="center"/>
            </w:pPr>
            <w:r>
              <w:rPr>
                <w:b/>
                <w:color w:val="FFFFFF"/>
                <w:sz w:val="17"/>
              </w:rPr>
              <w:t>Riesgo</w:t>
            </w:r>
          </w:p>
        </w:tc>
        <w:tc>
          <w:tcPr>
            <w:tcW w:type="dxa" w:w="1417"/>
            <w:shd w:fill="1F5A78"/>
            <w:vAlign w:val="center"/>
            <w:tcMar>
              <w:top w:w="80" w:type="dxa"/>
              <w:start w:w="70" w:type="dxa"/>
              <w:bottom w:w="80" w:type="dxa"/>
              <w:end w:w="70" w:type="dxa"/>
            </w:tcMar>
          </w:tcPr>
          <w:p>
            <w:pPr>
              <w:jc w:val="center"/>
            </w:pPr>
            <w:r>
              <w:rPr>
                <w:b/>
                <w:color w:val="FFFFFF"/>
                <w:sz w:val="17"/>
              </w:rPr>
              <w:t>Impacto</w:t>
            </w:r>
          </w:p>
        </w:tc>
        <w:tc>
          <w:tcPr>
            <w:tcW w:type="dxa" w:w="3685"/>
            <w:shd w:fill="1F5A78"/>
            <w:vAlign w:val="center"/>
            <w:tcMar>
              <w:top w:w="80" w:type="dxa"/>
              <w:start w:w="70" w:type="dxa"/>
              <w:bottom w:w="80" w:type="dxa"/>
              <w:end w:w="70" w:type="dxa"/>
            </w:tcMar>
          </w:tcPr>
          <w:p>
            <w:pPr>
              <w:jc w:val="center"/>
            </w:pPr>
            <w:r>
              <w:rPr>
                <w:b/>
                <w:color w:val="FFFFFF"/>
                <w:sz w:val="17"/>
              </w:rPr>
              <w:t>Mitigación</w:t>
            </w:r>
          </w:p>
        </w:tc>
      </w:tr>
      <w:tr>
        <w:tc>
          <w:tcPr>
            <w:tcW w:type="dxa" w:w="1134"/>
            <w:vAlign w:val="top"/>
            <w:tcMar>
              <w:top w:w="65" w:type="dxa"/>
              <w:start w:w="70" w:type="dxa"/>
              <w:bottom w:w="65" w:type="dxa"/>
              <w:end w:w="70" w:type="dxa"/>
            </w:tcMar>
          </w:tcPr>
          <w:p>
            <w:pPr>
              <w:spacing w:after="0"/>
            </w:pPr>
            <w:r>
              <w:rPr>
                <w:sz w:val="17"/>
              </w:rPr>
              <w:t>R-01</w:t>
            </w:r>
          </w:p>
        </w:tc>
        <w:tc>
          <w:tcPr>
            <w:tcW w:type="dxa" w:w="3402"/>
            <w:vAlign w:val="top"/>
            <w:tcMar>
              <w:top w:w="65" w:type="dxa"/>
              <w:start w:w="70" w:type="dxa"/>
              <w:bottom w:w="65" w:type="dxa"/>
              <w:end w:w="70" w:type="dxa"/>
            </w:tcMar>
          </w:tcPr>
          <w:p>
            <w:pPr>
              <w:spacing w:after="0"/>
            </w:pPr>
            <w:r>
              <w:rPr>
                <w:sz w:val="17"/>
              </w:rPr>
              <w:t>Cuota Gemini agotada</w:t>
            </w:r>
          </w:p>
        </w:tc>
        <w:tc>
          <w:tcPr>
            <w:tcW w:type="dxa" w:w="1417"/>
            <w:vAlign w:val="top"/>
            <w:tcMar>
              <w:top w:w="65" w:type="dxa"/>
              <w:start w:w="70" w:type="dxa"/>
              <w:bottom w:w="65" w:type="dxa"/>
              <w:end w:w="70" w:type="dxa"/>
            </w:tcMar>
          </w:tcPr>
          <w:p>
            <w:pPr>
              <w:spacing w:after="0"/>
            </w:pPr>
            <w:r>
              <w:rPr>
                <w:sz w:val="17"/>
              </w:rPr>
              <w:t>Alta</w:t>
            </w:r>
          </w:p>
        </w:tc>
        <w:tc>
          <w:tcPr>
            <w:tcW w:type="dxa" w:w="3685"/>
            <w:vAlign w:val="top"/>
            <w:tcMar>
              <w:top w:w="65" w:type="dxa"/>
              <w:start w:w="70" w:type="dxa"/>
              <w:bottom w:w="65" w:type="dxa"/>
              <w:end w:w="70" w:type="dxa"/>
            </w:tcMar>
          </w:tcPr>
          <w:p>
            <w:pPr>
              <w:spacing w:after="0"/>
            </w:pPr>
            <w:r>
              <w:rPr>
                <w:sz w:val="17"/>
              </w:rPr>
              <w:t>Replay por defecto, límites propios y manejo de 429.</w:t>
            </w:r>
          </w:p>
        </w:tc>
      </w:tr>
      <w:tr>
        <w:tc>
          <w:tcPr>
            <w:tcW w:type="dxa" w:w="1134"/>
            <w:vAlign w:val="top"/>
            <w:shd w:fill="F6F9FB"/>
            <w:tcMar>
              <w:top w:w="65" w:type="dxa"/>
              <w:start w:w="70" w:type="dxa"/>
              <w:bottom w:w="65" w:type="dxa"/>
              <w:end w:w="70" w:type="dxa"/>
            </w:tcMar>
          </w:tcPr>
          <w:p>
            <w:pPr>
              <w:spacing w:after="0"/>
            </w:pPr>
            <w:r>
              <w:rPr>
                <w:sz w:val="17"/>
              </w:rPr>
              <w:t>R-02</w:t>
            </w:r>
          </w:p>
        </w:tc>
        <w:tc>
          <w:tcPr>
            <w:tcW w:type="dxa" w:w="3402"/>
            <w:vAlign w:val="top"/>
            <w:shd w:fill="F6F9FB"/>
            <w:tcMar>
              <w:top w:w="65" w:type="dxa"/>
              <w:start w:w="70" w:type="dxa"/>
              <w:bottom w:w="65" w:type="dxa"/>
              <w:end w:w="70" w:type="dxa"/>
            </w:tcMar>
          </w:tcPr>
          <w:p>
            <w:pPr>
              <w:spacing w:after="0"/>
            </w:pPr>
            <w:r>
              <w:rPr>
                <w:sz w:val="17"/>
              </w:rPr>
              <w:t>Supabase pausado</w:t>
            </w:r>
          </w:p>
        </w:tc>
        <w:tc>
          <w:tcPr>
            <w:tcW w:type="dxa" w:w="1417"/>
            <w:vAlign w:val="top"/>
            <w:shd w:fill="F6F9FB"/>
            <w:tcMar>
              <w:top w:w="65" w:type="dxa"/>
              <w:start w:w="70" w:type="dxa"/>
              <w:bottom w:w="65" w:type="dxa"/>
              <w:end w:w="70" w:type="dxa"/>
            </w:tcMar>
          </w:tcPr>
          <w:p>
            <w:pPr>
              <w:spacing w:after="0"/>
            </w:pPr>
            <w:r>
              <w:rPr>
                <w:sz w:val="17"/>
              </w:rPr>
              <w:t>Media</w:t>
            </w:r>
          </w:p>
        </w:tc>
        <w:tc>
          <w:tcPr>
            <w:tcW w:type="dxa" w:w="3685"/>
            <w:vAlign w:val="top"/>
            <w:shd w:fill="F6F9FB"/>
            <w:tcMar>
              <w:top w:w="65" w:type="dxa"/>
              <w:start w:w="70" w:type="dxa"/>
              <w:bottom w:w="65" w:type="dxa"/>
              <w:end w:w="70" w:type="dxa"/>
            </w:tcMar>
          </w:tcPr>
          <w:p>
            <w:pPr>
              <w:spacing w:after="0"/>
            </w:pPr>
            <w:r>
              <w:rPr>
                <w:sz w:val="17"/>
              </w:rPr>
              <w:t>Datos Replay en bundle, aviso y restauración manual.</w:t>
            </w:r>
          </w:p>
        </w:tc>
      </w:tr>
      <w:tr>
        <w:tc>
          <w:tcPr>
            <w:tcW w:type="dxa" w:w="1134"/>
            <w:vAlign w:val="top"/>
            <w:tcMar>
              <w:top w:w="65" w:type="dxa"/>
              <w:start w:w="70" w:type="dxa"/>
              <w:bottom w:w="65" w:type="dxa"/>
              <w:end w:w="70" w:type="dxa"/>
            </w:tcMar>
          </w:tcPr>
          <w:p>
            <w:pPr>
              <w:spacing w:after="0"/>
            </w:pPr>
            <w:r>
              <w:rPr>
                <w:sz w:val="17"/>
              </w:rPr>
              <w:t>R-03</w:t>
            </w:r>
          </w:p>
        </w:tc>
        <w:tc>
          <w:tcPr>
            <w:tcW w:type="dxa" w:w="3402"/>
            <w:vAlign w:val="top"/>
            <w:tcMar>
              <w:top w:w="65" w:type="dxa"/>
              <w:start w:w="70" w:type="dxa"/>
              <w:bottom w:w="65" w:type="dxa"/>
              <w:end w:w="70" w:type="dxa"/>
            </w:tcMar>
          </w:tcPr>
          <w:p>
            <w:pPr>
              <w:spacing w:after="0"/>
            </w:pPr>
            <w:r>
              <w:rPr>
                <w:sz w:val="17"/>
              </w:rPr>
              <w:t>Vercel Hobby excedido</w:t>
            </w:r>
          </w:p>
        </w:tc>
        <w:tc>
          <w:tcPr>
            <w:tcW w:type="dxa" w:w="1417"/>
            <w:vAlign w:val="top"/>
            <w:tcMar>
              <w:top w:w="65" w:type="dxa"/>
              <w:start w:w="70" w:type="dxa"/>
              <w:bottom w:w="65" w:type="dxa"/>
              <w:end w:w="70" w:type="dxa"/>
            </w:tcMar>
          </w:tcPr>
          <w:p>
            <w:pPr>
              <w:spacing w:after="0"/>
            </w:pPr>
            <w:r>
              <w:rPr>
                <w:sz w:val="17"/>
              </w:rPr>
              <w:t>Media</w:t>
            </w:r>
          </w:p>
        </w:tc>
        <w:tc>
          <w:tcPr>
            <w:tcW w:type="dxa" w:w="3685"/>
            <w:vAlign w:val="top"/>
            <w:tcMar>
              <w:top w:w="65" w:type="dxa"/>
              <w:start w:w="70" w:type="dxa"/>
              <w:bottom w:w="65" w:type="dxa"/>
              <w:end w:w="70" w:type="dxa"/>
            </w:tcMar>
          </w:tcPr>
          <w:p>
            <w:pPr>
              <w:spacing w:after="0"/>
            </w:pPr>
            <w:r>
              <w:rPr>
                <w:sz w:val="17"/>
              </w:rPr>
              <w:t>Bajo tráfico, monitoreo y sin jobs pesados.</w:t>
            </w:r>
          </w:p>
        </w:tc>
      </w:tr>
      <w:tr>
        <w:tc>
          <w:tcPr>
            <w:tcW w:type="dxa" w:w="1134"/>
            <w:vAlign w:val="top"/>
            <w:shd w:fill="F6F9FB"/>
            <w:tcMar>
              <w:top w:w="65" w:type="dxa"/>
              <w:start w:w="70" w:type="dxa"/>
              <w:bottom w:w="65" w:type="dxa"/>
              <w:end w:w="70" w:type="dxa"/>
            </w:tcMar>
          </w:tcPr>
          <w:p>
            <w:pPr>
              <w:spacing w:after="0"/>
            </w:pPr>
            <w:r>
              <w:rPr>
                <w:sz w:val="17"/>
              </w:rPr>
              <w:t>R-04</w:t>
            </w:r>
          </w:p>
        </w:tc>
        <w:tc>
          <w:tcPr>
            <w:tcW w:type="dxa" w:w="3402"/>
            <w:vAlign w:val="top"/>
            <w:shd w:fill="F6F9FB"/>
            <w:tcMar>
              <w:top w:w="65" w:type="dxa"/>
              <w:start w:w="70" w:type="dxa"/>
              <w:bottom w:w="65" w:type="dxa"/>
              <w:end w:w="70" w:type="dxa"/>
            </w:tcMar>
          </w:tcPr>
          <w:p>
            <w:pPr>
              <w:spacing w:after="0"/>
            </w:pPr>
            <w:r>
              <w:rPr>
                <w:sz w:val="17"/>
              </w:rPr>
              <w:t>Confusión con uso sanitario real</w:t>
            </w:r>
          </w:p>
        </w:tc>
        <w:tc>
          <w:tcPr>
            <w:tcW w:type="dxa" w:w="1417"/>
            <w:vAlign w:val="top"/>
            <w:shd w:fill="F6F9FB"/>
            <w:tcMar>
              <w:top w:w="65" w:type="dxa"/>
              <w:start w:w="70" w:type="dxa"/>
              <w:bottom w:w="65" w:type="dxa"/>
              <w:end w:w="70" w:type="dxa"/>
            </w:tcMar>
          </w:tcPr>
          <w:p>
            <w:pPr>
              <w:spacing w:after="0"/>
            </w:pPr>
            <w:r>
              <w:rPr>
                <w:sz w:val="17"/>
              </w:rPr>
              <w:t>Alta</w:t>
            </w:r>
          </w:p>
        </w:tc>
        <w:tc>
          <w:tcPr>
            <w:tcW w:type="dxa" w:w="3685"/>
            <w:vAlign w:val="top"/>
            <w:shd w:fill="F6F9FB"/>
            <w:tcMar>
              <w:top w:w="65" w:type="dxa"/>
              <w:start w:w="70" w:type="dxa"/>
              <w:bottom w:w="65" w:type="dxa"/>
              <w:end w:w="70" w:type="dxa"/>
            </w:tcMar>
          </w:tcPr>
          <w:p>
            <w:pPr>
              <w:spacing w:after="0"/>
            </w:pPr>
            <w:r>
              <w:rPr>
                <w:sz w:val="17"/>
              </w:rPr>
              <w:t>Disclaimer persistente, branding “demo” y datos sintéticos.</w:t>
            </w:r>
          </w:p>
        </w:tc>
      </w:tr>
      <w:tr>
        <w:tc>
          <w:tcPr>
            <w:tcW w:type="dxa" w:w="1134"/>
            <w:vAlign w:val="top"/>
            <w:tcMar>
              <w:top w:w="65" w:type="dxa"/>
              <w:start w:w="70" w:type="dxa"/>
              <w:bottom w:w="65" w:type="dxa"/>
              <w:end w:w="70" w:type="dxa"/>
            </w:tcMar>
          </w:tcPr>
          <w:p>
            <w:pPr>
              <w:spacing w:after="0"/>
            </w:pPr>
            <w:r>
              <w:rPr>
                <w:sz w:val="17"/>
              </w:rPr>
              <w:t>R-05</w:t>
            </w:r>
          </w:p>
        </w:tc>
        <w:tc>
          <w:tcPr>
            <w:tcW w:type="dxa" w:w="3402"/>
            <w:vAlign w:val="top"/>
            <w:tcMar>
              <w:top w:w="65" w:type="dxa"/>
              <w:start w:w="70" w:type="dxa"/>
              <w:bottom w:w="65" w:type="dxa"/>
              <w:end w:w="70" w:type="dxa"/>
            </w:tcMar>
          </w:tcPr>
          <w:p>
            <w:pPr>
              <w:spacing w:after="0"/>
            </w:pPr>
            <w:r>
              <w:rPr>
                <w:sz w:val="17"/>
              </w:rPr>
              <w:t>Sobreingeniería</w:t>
            </w:r>
          </w:p>
        </w:tc>
        <w:tc>
          <w:tcPr>
            <w:tcW w:type="dxa" w:w="1417"/>
            <w:vAlign w:val="top"/>
            <w:tcMar>
              <w:top w:w="65" w:type="dxa"/>
              <w:start w:w="70" w:type="dxa"/>
              <w:bottom w:w="65" w:type="dxa"/>
              <w:end w:w="70" w:type="dxa"/>
            </w:tcMar>
          </w:tcPr>
          <w:p>
            <w:pPr>
              <w:spacing w:after="0"/>
            </w:pPr>
            <w:r>
              <w:rPr>
                <w:sz w:val="17"/>
              </w:rPr>
              <w:t>Alta</w:t>
            </w:r>
          </w:p>
        </w:tc>
        <w:tc>
          <w:tcPr>
            <w:tcW w:type="dxa" w:w="3685"/>
            <w:vAlign w:val="top"/>
            <w:tcMar>
              <w:top w:w="65" w:type="dxa"/>
              <w:start w:w="70" w:type="dxa"/>
              <w:bottom w:w="65" w:type="dxa"/>
              <w:end w:w="70" w:type="dxa"/>
            </w:tcMar>
          </w:tcPr>
          <w:p>
            <w:pPr>
              <w:spacing w:after="0"/>
            </w:pPr>
            <w:r>
              <w:rPr>
                <w:sz w:val="17"/>
              </w:rPr>
              <w:t>Slices verticales, MVP de tres categorías y PR pequeños.</w:t>
            </w:r>
          </w:p>
        </w:tc>
      </w:tr>
      <w:tr>
        <w:tc>
          <w:tcPr>
            <w:tcW w:type="dxa" w:w="1134"/>
            <w:vAlign w:val="top"/>
            <w:shd w:fill="F6F9FB"/>
            <w:tcMar>
              <w:top w:w="65" w:type="dxa"/>
              <w:start w:w="70" w:type="dxa"/>
              <w:bottom w:w="65" w:type="dxa"/>
              <w:end w:w="70" w:type="dxa"/>
            </w:tcMar>
          </w:tcPr>
          <w:p>
            <w:pPr>
              <w:spacing w:after="0"/>
            </w:pPr>
            <w:r>
              <w:rPr>
                <w:sz w:val="17"/>
              </w:rPr>
              <w:t>R-06</w:t>
            </w:r>
          </w:p>
        </w:tc>
        <w:tc>
          <w:tcPr>
            <w:tcW w:type="dxa" w:w="3402"/>
            <w:vAlign w:val="top"/>
            <w:shd w:fill="F6F9FB"/>
            <w:tcMar>
              <w:top w:w="65" w:type="dxa"/>
              <w:start w:w="70" w:type="dxa"/>
              <w:bottom w:w="65" w:type="dxa"/>
              <w:end w:w="70" w:type="dxa"/>
            </w:tcMar>
          </w:tcPr>
          <w:p>
            <w:pPr>
              <w:spacing w:after="0"/>
            </w:pPr>
            <w:r>
              <w:rPr>
                <w:sz w:val="17"/>
              </w:rPr>
              <w:t>Alucinaciones</w:t>
            </w:r>
          </w:p>
        </w:tc>
        <w:tc>
          <w:tcPr>
            <w:tcW w:type="dxa" w:w="1417"/>
            <w:vAlign w:val="top"/>
            <w:shd w:fill="F6F9FB"/>
            <w:tcMar>
              <w:top w:w="65" w:type="dxa"/>
              <w:start w:w="70" w:type="dxa"/>
              <w:bottom w:w="65" w:type="dxa"/>
              <w:end w:w="70" w:type="dxa"/>
            </w:tcMar>
          </w:tcPr>
          <w:p>
            <w:pPr>
              <w:spacing w:after="0"/>
            </w:pPr>
            <w:r>
              <w:rPr>
                <w:sz w:val="17"/>
              </w:rPr>
              <w:t>Alta</w:t>
            </w:r>
          </w:p>
        </w:tc>
        <w:tc>
          <w:tcPr>
            <w:tcW w:type="dxa" w:w="3685"/>
            <w:vAlign w:val="top"/>
            <w:shd w:fill="F6F9FB"/>
            <w:tcMar>
              <w:top w:w="65" w:type="dxa"/>
              <w:start w:w="70" w:type="dxa"/>
              <w:bottom w:w="65" w:type="dxa"/>
              <w:end w:w="70" w:type="dxa"/>
            </w:tcMar>
          </w:tcPr>
          <w:p>
            <w:pPr>
              <w:spacing w:after="0"/>
            </w:pPr>
            <w:r>
              <w:rPr>
                <w:sz w:val="17"/>
              </w:rPr>
              <w:t>Citas, groundedness, reglas y HITL.</w:t>
            </w:r>
          </w:p>
        </w:tc>
      </w:tr>
      <w:tr>
        <w:tc>
          <w:tcPr>
            <w:tcW w:type="dxa" w:w="1134"/>
            <w:vAlign w:val="top"/>
            <w:tcMar>
              <w:top w:w="65" w:type="dxa"/>
              <w:start w:w="70" w:type="dxa"/>
              <w:bottom w:w="65" w:type="dxa"/>
              <w:end w:w="70" w:type="dxa"/>
            </w:tcMar>
          </w:tcPr>
          <w:p>
            <w:pPr>
              <w:spacing w:after="0"/>
            </w:pPr>
            <w:r>
              <w:rPr>
                <w:sz w:val="17"/>
              </w:rPr>
              <w:t>R-07</w:t>
            </w:r>
          </w:p>
        </w:tc>
        <w:tc>
          <w:tcPr>
            <w:tcW w:type="dxa" w:w="3402"/>
            <w:vAlign w:val="top"/>
            <w:tcMar>
              <w:top w:w="65" w:type="dxa"/>
              <w:start w:w="70" w:type="dxa"/>
              <w:bottom w:w="65" w:type="dxa"/>
              <w:end w:w="70" w:type="dxa"/>
            </w:tcMar>
          </w:tcPr>
          <w:p>
            <w:pPr>
              <w:spacing w:after="0"/>
            </w:pPr>
            <w:r>
              <w:rPr>
                <w:sz w:val="17"/>
              </w:rPr>
              <w:t>RLS defectuosa</w:t>
            </w:r>
          </w:p>
        </w:tc>
        <w:tc>
          <w:tcPr>
            <w:tcW w:type="dxa" w:w="1417"/>
            <w:vAlign w:val="top"/>
            <w:tcMar>
              <w:top w:w="65" w:type="dxa"/>
              <w:start w:w="70" w:type="dxa"/>
              <w:bottom w:w="65" w:type="dxa"/>
              <w:end w:w="70" w:type="dxa"/>
            </w:tcMar>
          </w:tcPr>
          <w:p>
            <w:pPr>
              <w:spacing w:after="0"/>
            </w:pPr>
            <w:r>
              <w:rPr>
                <w:sz w:val="17"/>
              </w:rPr>
              <w:t>Alta</w:t>
            </w:r>
          </w:p>
        </w:tc>
        <w:tc>
          <w:tcPr>
            <w:tcW w:type="dxa" w:w="3685"/>
            <w:vAlign w:val="top"/>
            <w:tcMar>
              <w:top w:w="65" w:type="dxa"/>
              <w:start w:w="70" w:type="dxa"/>
              <w:bottom w:w="65" w:type="dxa"/>
              <w:end w:w="70" w:type="dxa"/>
            </w:tcMar>
          </w:tcPr>
          <w:p>
            <w:pPr>
              <w:spacing w:after="0"/>
            </w:pPr>
            <w:r>
              <w:rPr>
                <w:sz w:val="17"/>
              </w:rPr>
              <w:t>Tests de políticas y service role solo servidor.</w:t>
            </w:r>
          </w:p>
        </w:tc>
      </w:tr>
      <w:tr>
        <w:tc>
          <w:tcPr>
            <w:tcW w:type="dxa" w:w="1134"/>
            <w:vAlign w:val="top"/>
            <w:shd w:fill="F6F9FB"/>
            <w:tcMar>
              <w:top w:w="65" w:type="dxa"/>
              <w:start w:w="70" w:type="dxa"/>
              <w:bottom w:w="65" w:type="dxa"/>
              <w:end w:w="70" w:type="dxa"/>
            </w:tcMar>
          </w:tcPr>
          <w:p>
            <w:pPr>
              <w:spacing w:after="0"/>
            </w:pPr>
            <w:r>
              <w:rPr>
                <w:sz w:val="17"/>
              </w:rPr>
              <w:t>R-08</w:t>
            </w:r>
          </w:p>
        </w:tc>
        <w:tc>
          <w:tcPr>
            <w:tcW w:type="dxa" w:w="3402"/>
            <w:vAlign w:val="top"/>
            <w:shd w:fill="F6F9FB"/>
            <w:tcMar>
              <w:top w:w="65" w:type="dxa"/>
              <w:start w:w="70" w:type="dxa"/>
              <w:bottom w:w="65" w:type="dxa"/>
              <w:end w:w="70" w:type="dxa"/>
            </w:tcMar>
          </w:tcPr>
          <w:p>
            <w:pPr>
              <w:spacing w:after="0"/>
            </w:pPr>
            <w:r>
              <w:rPr>
                <w:sz w:val="17"/>
              </w:rPr>
              <w:t>Dependencia de modelo</w:t>
            </w:r>
          </w:p>
        </w:tc>
        <w:tc>
          <w:tcPr>
            <w:tcW w:type="dxa" w:w="1417"/>
            <w:vAlign w:val="top"/>
            <w:shd w:fill="F6F9FB"/>
            <w:tcMar>
              <w:top w:w="65" w:type="dxa"/>
              <w:start w:w="70" w:type="dxa"/>
              <w:bottom w:w="65" w:type="dxa"/>
              <w:end w:w="70" w:type="dxa"/>
            </w:tcMar>
          </w:tcPr>
          <w:p>
            <w:pPr>
              <w:spacing w:after="0"/>
            </w:pPr>
            <w:r>
              <w:rPr>
                <w:sz w:val="17"/>
              </w:rPr>
              <w:t>Media</w:t>
            </w:r>
          </w:p>
        </w:tc>
        <w:tc>
          <w:tcPr>
            <w:tcW w:type="dxa" w:w="3685"/>
            <w:vAlign w:val="top"/>
            <w:shd w:fill="F6F9FB"/>
            <w:tcMar>
              <w:top w:w="65" w:type="dxa"/>
              <w:start w:w="70" w:type="dxa"/>
              <w:bottom w:w="65" w:type="dxa"/>
              <w:end w:w="70" w:type="dxa"/>
            </w:tcMar>
          </w:tcPr>
          <w:p>
            <w:pPr>
              <w:spacing w:after="0"/>
            </w:pPr>
            <w:r>
              <w:rPr>
                <w:sz w:val="17"/>
              </w:rPr>
              <w:t>Provider abstraction, fixtures y Replay.</w:t>
            </w:r>
          </w:p>
        </w:tc>
      </w:tr>
      <w:tr>
        <w:tc>
          <w:tcPr>
            <w:tcW w:type="dxa" w:w="1134"/>
            <w:vAlign w:val="top"/>
            <w:tcMar>
              <w:top w:w="65" w:type="dxa"/>
              <w:start w:w="70" w:type="dxa"/>
              <w:bottom w:w="65" w:type="dxa"/>
              <w:end w:w="70" w:type="dxa"/>
            </w:tcMar>
          </w:tcPr>
          <w:p>
            <w:pPr>
              <w:spacing w:after="0"/>
            </w:pPr>
            <w:r>
              <w:rPr>
                <w:sz w:val="17"/>
              </w:rPr>
              <w:t>R-09</w:t>
            </w:r>
          </w:p>
        </w:tc>
        <w:tc>
          <w:tcPr>
            <w:tcW w:type="dxa" w:w="3402"/>
            <w:vAlign w:val="top"/>
            <w:tcMar>
              <w:top w:w="65" w:type="dxa"/>
              <w:start w:w="70" w:type="dxa"/>
              <w:bottom w:w="65" w:type="dxa"/>
              <w:end w:w="70" w:type="dxa"/>
            </w:tcMar>
          </w:tcPr>
          <w:p>
            <w:pPr>
              <w:spacing w:after="0"/>
            </w:pPr>
            <w:r>
              <w:rPr>
                <w:sz w:val="17"/>
              </w:rPr>
              <w:t>Métricas infladas</w:t>
            </w:r>
          </w:p>
        </w:tc>
        <w:tc>
          <w:tcPr>
            <w:tcW w:type="dxa" w:w="1417"/>
            <w:vAlign w:val="top"/>
            <w:tcMar>
              <w:top w:w="65" w:type="dxa"/>
              <w:start w:w="70" w:type="dxa"/>
              <w:bottom w:w="65" w:type="dxa"/>
              <w:end w:w="70" w:type="dxa"/>
            </w:tcMar>
          </w:tcPr>
          <w:p>
            <w:pPr>
              <w:spacing w:after="0"/>
            </w:pPr>
            <w:r>
              <w:rPr>
                <w:sz w:val="17"/>
              </w:rPr>
              <w:t>Media</w:t>
            </w:r>
          </w:p>
        </w:tc>
        <w:tc>
          <w:tcPr>
            <w:tcW w:type="dxa" w:w="3685"/>
            <w:vAlign w:val="top"/>
            <w:tcMar>
              <w:top w:w="65" w:type="dxa"/>
              <w:start w:w="70" w:type="dxa"/>
              <w:bottom w:w="65" w:type="dxa"/>
              <w:end w:w="70" w:type="dxa"/>
            </w:tcMar>
          </w:tcPr>
          <w:p>
            <w:pPr>
              <w:spacing w:after="0"/>
            </w:pPr>
            <w:r>
              <w:rPr>
                <w:sz w:val="17"/>
              </w:rPr>
              <w:t>Dataset público, eval reproducible y limitaciones documentadas.</w:t>
            </w:r>
          </w:p>
        </w:tc>
      </w:tr>
      <w:tr>
        <w:tc>
          <w:tcPr>
            <w:tcW w:type="dxa" w:w="1134"/>
            <w:vAlign w:val="top"/>
            <w:shd w:fill="F6F9FB"/>
            <w:tcMar>
              <w:top w:w="65" w:type="dxa"/>
              <w:start w:w="70" w:type="dxa"/>
              <w:bottom w:w="65" w:type="dxa"/>
              <w:end w:w="70" w:type="dxa"/>
            </w:tcMar>
          </w:tcPr>
          <w:p>
            <w:pPr>
              <w:spacing w:after="0"/>
            </w:pPr>
            <w:r>
              <w:rPr>
                <w:sz w:val="17"/>
              </w:rPr>
              <w:t>R-10</w:t>
            </w:r>
          </w:p>
        </w:tc>
        <w:tc>
          <w:tcPr>
            <w:tcW w:type="dxa" w:w="3402"/>
            <w:vAlign w:val="top"/>
            <w:shd w:fill="F6F9FB"/>
            <w:tcMar>
              <w:top w:w="65" w:type="dxa"/>
              <w:start w:w="70" w:type="dxa"/>
              <w:bottom w:w="65" w:type="dxa"/>
              <w:end w:w="70" w:type="dxa"/>
            </w:tcMar>
          </w:tcPr>
          <w:p>
            <w:pPr>
              <w:spacing w:after="0"/>
            </w:pPr>
            <w:r>
              <w:rPr>
                <w:sz w:val="17"/>
              </w:rPr>
              <w:t>Falta de tiempo</w:t>
            </w:r>
          </w:p>
        </w:tc>
        <w:tc>
          <w:tcPr>
            <w:tcW w:type="dxa" w:w="1417"/>
            <w:vAlign w:val="top"/>
            <w:shd w:fill="F6F9FB"/>
            <w:tcMar>
              <w:top w:w="65" w:type="dxa"/>
              <w:start w:w="70" w:type="dxa"/>
              <w:bottom w:w="65" w:type="dxa"/>
              <w:end w:w="70" w:type="dxa"/>
            </w:tcMar>
          </w:tcPr>
          <w:p>
            <w:pPr>
              <w:spacing w:after="0"/>
            </w:pPr>
            <w:r>
              <w:rPr>
                <w:sz w:val="17"/>
              </w:rPr>
              <w:t>Media</w:t>
            </w:r>
          </w:p>
        </w:tc>
        <w:tc>
          <w:tcPr>
            <w:tcW w:type="dxa" w:w="3685"/>
            <w:vAlign w:val="top"/>
            <w:shd w:fill="F6F9FB"/>
            <w:tcMar>
              <w:top w:w="65" w:type="dxa"/>
              <w:start w:w="70" w:type="dxa"/>
              <w:bottom w:w="65" w:type="dxa"/>
              <w:end w:w="70" w:type="dxa"/>
            </w:tcMar>
          </w:tcPr>
          <w:p>
            <w:pPr>
              <w:spacing w:after="0"/>
            </w:pPr>
            <w:r>
              <w:rPr>
                <w:sz w:val="17"/>
              </w:rPr>
              <w:t>Roadmap por fases; cada fase deja un producto demostrable.</w:t>
            </w:r>
          </w:p>
        </w:tc>
      </w:tr>
    </w:tbl>
    <w:p>
      <w:pPr>
        <w:spacing w:after="20"/>
      </w:pPr>
    </w:p>
    <w:p>
      <w:pPr>
        <w:pStyle w:val="Heading1"/>
      </w:pPr>
      <w:r>
        <w:rPr>
          <w:rFonts w:ascii="Arial" w:hAnsi="Arial"/>
        </w:rPr>
        <w:t>21. Entregables de portfolio</w:t>
      </w:r>
    </w:p>
    <w:p>
      <w:pPr>
        <w:pStyle w:val="ListNumber"/>
        <w:spacing w:after="40"/>
      </w:pPr>
      <w:r>
        <w:rPr>
          <w:rFonts w:ascii="Arial" w:hAnsi="Arial"/>
        </w:rPr>
        <w:t>Repositorio público GitHub con licencia Apache 2.0.</w:t>
      </w:r>
    </w:p>
    <w:p>
      <w:pPr>
        <w:pStyle w:val="ListNumber"/>
        <w:spacing w:after="40"/>
      </w:pPr>
      <w:r>
        <w:rPr>
          <w:rFonts w:ascii="Arial" w:hAnsi="Arial"/>
        </w:rPr>
        <w:t>URL de producción en Vercel y previews de PR.</w:t>
      </w:r>
    </w:p>
    <w:p>
      <w:pPr>
        <w:pStyle w:val="ListNumber"/>
        <w:spacing w:after="40"/>
      </w:pPr>
      <w:r>
        <w:rPr>
          <w:rFonts w:ascii="Arial" w:hAnsi="Arial"/>
        </w:rPr>
        <w:t>Demo Replay y Live AI.</w:t>
      </w:r>
    </w:p>
    <w:p>
      <w:pPr>
        <w:pStyle w:val="ListNumber"/>
        <w:spacing w:after="40"/>
      </w:pPr>
      <w:r>
        <w:rPr>
          <w:rFonts w:ascii="Arial" w:hAnsi="Arial"/>
        </w:rPr>
        <w:t>Dataset sintético de cien casos.</w:t>
      </w:r>
    </w:p>
    <w:p>
      <w:pPr>
        <w:pStyle w:val="ListNumber"/>
        <w:spacing w:after="40"/>
      </w:pPr>
      <w:r>
        <w:rPr>
          <w:rFonts w:ascii="Arial" w:hAnsi="Arial"/>
        </w:rPr>
        <w:t>Dashboard de calidad y ROI.</w:t>
      </w:r>
    </w:p>
    <w:p>
      <w:pPr>
        <w:pStyle w:val="ListNumber"/>
        <w:spacing w:after="40"/>
      </w:pPr>
      <w:r>
        <w:rPr>
          <w:rFonts w:ascii="Arial" w:hAnsi="Arial"/>
        </w:rPr>
        <w:t>Documentación de arquitectura, governance, threat model y evals.</w:t>
      </w:r>
    </w:p>
    <w:p>
      <w:pPr>
        <w:pStyle w:val="ListNumber"/>
        <w:spacing w:after="40"/>
      </w:pPr>
      <w:r>
        <w:rPr>
          <w:rFonts w:ascii="Arial" w:hAnsi="Arial"/>
        </w:rPr>
        <w:t>Vídeo de tres minutos.</w:t>
      </w:r>
    </w:p>
    <w:p>
      <w:pPr>
        <w:pStyle w:val="ListNumber"/>
        <w:spacing w:after="40"/>
      </w:pPr>
      <w:r>
        <w:rPr>
          <w:rFonts w:ascii="Arial" w:hAnsi="Arial"/>
        </w:rPr>
        <w:t>Caso de estudio en web personal o LinkedIn.</w:t>
      </w:r>
    </w:p>
    <w:p>
      <w:pPr>
        <w:pStyle w:val="ListNumber"/>
        <w:spacing w:after="40"/>
      </w:pPr>
      <w:r>
        <w:rPr>
          <w:rFonts w:ascii="Arial" w:hAnsi="Arial"/>
        </w:rPr>
        <w:t>Diagrama de arquitectura y secuencia.</w:t>
      </w:r>
    </w:p>
    <w:p>
      <w:pPr>
        <w:pStyle w:val="ListNumber"/>
        <w:spacing w:after="40"/>
      </w:pPr>
      <w:r>
        <w:rPr>
          <w:rFonts w:ascii="Arial" w:hAnsi="Arial"/>
        </w:rPr>
        <w:t>Release v1.0.0 y changelog.</w:t>
      </w:r>
    </w:p>
    <w:p>
      <w:pPr>
        <w:pStyle w:val="ListNumber"/>
        <w:spacing w:after="40"/>
      </w:pPr>
      <w:r>
        <w:rPr>
          <w:rFonts w:ascii="Arial" w:hAnsi="Arial"/>
        </w:rPr>
        <w:t>Ficha de proyecto para CV: problema, rol, stack, resultados y enlaces.</w:t>
      </w:r>
    </w:p>
    <w:p>
      <w:pPr>
        <w:pStyle w:val="Heading2"/>
      </w:pPr>
      <w:r>
        <w:rPr>
          <w:rFonts w:ascii="Arial" w:hAnsi="Arial"/>
        </w:rPr>
        <w:t>21.1 Mensaje profesional que debe demostrar</w:t>
      </w:r>
    </w:p>
    <w:tbl>
      <w:tblPr>
        <w:tblW w:type="auto" w:w="0"/>
        <w:jc w:val="center"/>
        <w:tblLook w:firstColumn="1" w:firstRow="1" w:lastColumn="0" w:lastRow="0" w:noHBand="0" w:noVBand="1" w:val="04A0"/>
      </w:tblPr>
      <w:tblGrid>
        <w:gridCol w:w="10200"/>
      </w:tblGrid>
      <w:tr>
        <w:tc>
          <w:tcPr>
            <w:tcW w:type="dxa" w:w="10200"/>
            <w:shd w:fill="EAF3F7"/>
            <w:tcMar>
              <w:top w:w="120" w:type="dxa"/>
              <w:start w:w="150" w:type="dxa"/>
              <w:bottom w:w="120" w:type="dxa"/>
              <w:end w:w="150" w:type="dxa"/>
            </w:tcMar>
          </w:tcPr>
          <w:p>
            <w:r>
              <w:rPr>
                <w:b/>
                <w:color w:val="1F5A78"/>
              </w:rPr>
              <w:t>Posicionamiento</w:t>
            </w:r>
          </w:p>
          <w:p>
            <w:pPr>
              <w:spacing w:after="0"/>
            </w:pPr>
            <w:r>
              <w:t>Diseñé y llevé a producción una plataforma agéntica open source para automatización administrativa sanitaria, con RAG, herramientas acotadas, Human-in-the-Loop, RLS, auditoría, evals, métricas de ROI y despliegue reproducible en una arquitectura serverless.</w:t>
            </w:r>
          </w:p>
        </w:tc>
      </w:tr>
    </w:tbl>
    <w:p>
      <w:pPr>
        <w:pStyle w:val="Heading1"/>
      </w:pPr>
      <w:r>
        <w:rPr>
          <w:rFonts w:ascii="Arial" w:hAnsi="Arial"/>
        </w:rPr>
        <w:t>22. Apéndices</w:t>
      </w:r>
    </w:p>
    <w:p>
      <w:pPr>
        <w:pStyle w:val="Heading2"/>
      </w:pPr>
      <w:r>
        <w:rPr>
          <w:rFonts w:ascii="Arial" w:hAnsi="Arial"/>
        </w:rPr>
        <w:t>22.1 Variables de entorno</w:t>
      </w:r>
    </w:p>
    <w:p>
      <w:pPr>
        <w:pStyle w:val="CodeBlock"/>
        <w:spacing w:after="120"/>
      </w:pPr>
      <w:r>
        <w:rPr>
          <w:rFonts w:ascii="Consolas" w:hAnsi="Consolas"/>
          <w:sz w:val="16"/>
        </w:rPr>
        <w:t># Public</w:t>
        <w:br/>
        <w:t>NEXT_PUBLIC_SUPABASE_URL=</w:t>
        <w:br/>
        <w:t>NEXT_PUBLIC_SUPABASE_PUBLISHABLE_KEY=</w:t>
        <w:br/>
        <w:t>NEXT_PUBLIC_APP_URL=</w:t>
        <w:br/>
        <w:br/>
        <w:t># Server only</w:t>
        <w:br/>
        <w:t>SUPABASE_SECRET_KEY=</w:t>
        <w:br/>
        <w:t>GEMINI_API_KEY=</w:t>
        <w:br/>
        <w:t>APP_ADMIN_EMAIL=</w:t>
        <w:br/>
        <w:t>DEMO_MODE=true</w:t>
        <w:br/>
        <w:t>LIVE_AI_DAILY_LIMIT_PER_USER=3</w:t>
        <w:br/>
        <w:t>LIVE_AI_GLOBAL_DAILY_LIMIT=30</w:t>
        <w:br/>
        <w:t>AI_MODEL=gemini-2.5-flash-lite</w:t>
        <w:br/>
        <w:t>EMBEDDING_MODEL=gemini-embedding-001</w:t>
        <w:br/>
      </w:r>
    </w:p>
    <w:p>
      <w:pPr>
        <w:pStyle w:val="Heading2"/>
      </w:pPr>
      <w:r>
        <w:rPr>
          <w:rFonts w:ascii="Arial" w:hAnsi="Arial"/>
        </w:rPr>
        <w:t>22.2 Procedimientos sintéticos iniciales</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1701"/>
            <w:shd w:fill="1F5A78"/>
            <w:vAlign w:val="center"/>
            <w:tcMar>
              <w:top w:w="80" w:type="dxa"/>
              <w:start w:w="70" w:type="dxa"/>
              <w:bottom w:w="80" w:type="dxa"/>
              <w:end w:w="70" w:type="dxa"/>
            </w:tcMar>
          </w:tcPr>
          <w:p>
            <w:pPr>
              <w:jc w:val="center"/>
            </w:pPr>
            <w:r>
              <w:rPr>
                <w:b/>
                <w:color w:val="FFFFFF"/>
                <w:sz w:val="17"/>
              </w:rPr>
              <w:t>Código</w:t>
            </w:r>
          </w:p>
        </w:tc>
        <w:tc>
          <w:tcPr>
            <w:tcW w:type="dxa" w:w="3402"/>
            <w:shd w:fill="1F5A78"/>
            <w:vAlign w:val="center"/>
            <w:tcMar>
              <w:top w:w="80" w:type="dxa"/>
              <w:start w:w="70" w:type="dxa"/>
              <w:bottom w:w="80" w:type="dxa"/>
              <w:end w:w="70" w:type="dxa"/>
            </w:tcMar>
          </w:tcPr>
          <w:p>
            <w:pPr>
              <w:jc w:val="center"/>
            </w:pPr>
            <w:r>
              <w:rPr>
                <w:b/>
                <w:color w:val="FFFFFF"/>
                <w:sz w:val="17"/>
              </w:rPr>
              <w:t>Nombre</w:t>
            </w:r>
          </w:p>
        </w:tc>
        <w:tc>
          <w:tcPr>
            <w:tcW w:type="dxa" w:w="4535"/>
            <w:shd w:fill="1F5A78"/>
            <w:vAlign w:val="center"/>
            <w:tcMar>
              <w:top w:w="80" w:type="dxa"/>
              <w:start w:w="70" w:type="dxa"/>
              <w:bottom w:w="80" w:type="dxa"/>
              <w:end w:w="70" w:type="dxa"/>
            </w:tcMar>
          </w:tcPr>
          <w:p>
            <w:pPr>
              <w:jc w:val="center"/>
            </w:pPr>
            <w:r>
              <w:rPr>
                <w:b/>
                <w:color w:val="FFFFFF"/>
                <w:sz w:val="17"/>
              </w:rPr>
              <w:t>Reglas principales</w:t>
            </w:r>
          </w:p>
        </w:tc>
      </w:tr>
      <w:tr>
        <w:tc>
          <w:tcPr>
            <w:tcW w:type="dxa" w:w="1701"/>
            <w:vAlign w:val="top"/>
            <w:tcMar>
              <w:top w:w="65" w:type="dxa"/>
              <w:start w:w="70" w:type="dxa"/>
              <w:bottom w:w="65" w:type="dxa"/>
              <w:end w:w="70" w:type="dxa"/>
            </w:tcMar>
          </w:tcPr>
          <w:p>
            <w:pPr>
              <w:spacing w:after="0"/>
            </w:pPr>
            <w:r>
              <w:rPr>
                <w:sz w:val="17"/>
              </w:rPr>
              <w:t>ADM-001</w:t>
            </w:r>
          </w:p>
        </w:tc>
        <w:tc>
          <w:tcPr>
            <w:tcW w:type="dxa" w:w="3402"/>
            <w:vAlign w:val="top"/>
            <w:tcMar>
              <w:top w:w="65" w:type="dxa"/>
              <w:start w:w="70" w:type="dxa"/>
              <w:bottom w:w="65" w:type="dxa"/>
              <w:end w:w="70" w:type="dxa"/>
            </w:tcMar>
          </w:tcPr>
          <w:p>
            <w:pPr>
              <w:spacing w:after="0"/>
            </w:pPr>
            <w:r>
              <w:rPr>
                <w:sz w:val="17"/>
              </w:rPr>
              <w:t>Actualización de datos</w:t>
            </w:r>
          </w:p>
        </w:tc>
        <w:tc>
          <w:tcPr>
            <w:tcW w:type="dxa" w:w="4535"/>
            <w:vAlign w:val="top"/>
            <w:tcMar>
              <w:top w:w="65" w:type="dxa"/>
              <w:start w:w="70" w:type="dxa"/>
              <w:bottom w:w="65" w:type="dxa"/>
              <w:end w:w="70" w:type="dxa"/>
            </w:tcMar>
          </w:tcPr>
          <w:p>
            <w:pPr>
              <w:spacing w:after="0"/>
            </w:pPr>
            <w:r>
              <w:rPr>
                <w:sz w:val="17"/>
              </w:rPr>
              <w:t>Campos actuales/nuevos; verificación de identidad sintética; revisión obligatoria.</w:t>
            </w:r>
          </w:p>
        </w:tc>
      </w:tr>
      <w:tr>
        <w:tc>
          <w:tcPr>
            <w:tcW w:type="dxa" w:w="1701"/>
            <w:vAlign w:val="top"/>
            <w:shd w:fill="F6F9FB"/>
            <w:tcMar>
              <w:top w:w="65" w:type="dxa"/>
              <w:start w:w="70" w:type="dxa"/>
              <w:bottom w:w="65" w:type="dxa"/>
              <w:end w:w="70" w:type="dxa"/>
            </w:tcMar>
          </w:tcPr>
          <w:p>
            <w:pPr>
              <w:spacing w:after="0"/>
            </w:pPr>
            <w:r>
              <w:rPr>
                <w:sz w:val="17"/>
              </w:rPr>
              <w:t>ADM-002</w:t>
            </w:r>
          </w:p>
        </w:tc>
        <w:tc>
          <w:tcPr>
            <w:tcW w:type="dxa" w:w="3402"/>
            <w:vAlign w:val="top"/>
            <w:shd w:fill="F6F9FB"/>
            <w:tcMar>
              <w:top w:w="65" w:type="dxa"/>
              <w:start w:w="70" w:type="dxa"/>
              <w:bottom w:w="65" w:type="dxa"/>
              <w:end w:w="70" w:type="dxa"/>
            </w:tcMar>
          </w:tcPr>
          <w:p>
            <w:pPr>
              <w:spacing w:after="0"/>
            </w:pPr>
            <w:r>
              <w:rPr>
                <w:sz w:val="17"/>
              </w:rPr>
              <w:t>Subsanación documental</w:t>
            </w:r>
          </w:p>
        </w:tc>
        <w:tc>
          <w:tcPr>
            <w:tcW w:type="dxa" w:w="4535"/>
            <w:vAlign w:val="top"/>
            <w:shd w:fill="F6F9FB"/>
            <w:tcMar>
              <w:top w:w="65" w:type="dxa"/>
              <w:start w:w="70" w:type="dxa"/>
              <w:bottom w:w="65" w:type="dxa"/>
              <w:end w:w="70" w:type="dxa"/>
            </w:tcMar>
          </w:tcPr>
          <w:p>
            <w:pPr>
              <w:spacing w:after="0"/>
            </w:pPr>
            <w:r>
              <w:rPr>
                <w:sz w:val="17"/>
              </w:rPr>
              <w:t>Listado de requisitos; plazo simulado; respuesta con faltantes.</w:t>
            </w:r>
          </w:p>
        </w:tc>
      </w:tr>
      <w:tr>
        <w:tc>
          <w:tcPr>
            <w:tcW w:type="dxa" w:w="1701"/>
            <w:vAlign w:val="top"/>
            <w:tcMar>
              <w:top w:w="65" w:type="dxa"/>
              <w:start w:w="70" w:type="dxa"/>
              <w:bottom w:w="65" w:type="dxa"/>
              <w:end w:w="70" w:type="dxa"/>
            </w:tcMar>
          </w:tcPr>
          <w:p>
            <w:pPr>
              <w:spacing w:after="0"/>
            </w:pPr>
            <w:r>
              <w:rPr>
                <w:sz w:val="17"/>
              </w:rPr>
              <w:t>ADM-003</w:t>
            </w:r>
          </w:p>
        </w:tc>
        <w:tc>
          <w:tcPr>
            <w:tcW w:type="dxa" w:w="3402"/>
            <w:vAlign w:val="top"/>
            <w:tcMar>
              <w:top w:w="65" w:type="dxa"/>
              <w:start w:w="70" w:type="dxa"/>
              <w:bottom w:w="65" w:type="dxa"/>
              <w:end w:w="70" w:type="dxa"/>
            </w:tcMar>
          </w:tcPr>
          <w:p>
            <w:pPr>
              <w:spacing w:after="0"/>
            </w:pPr>
            <w:r>
              <w:rPr>
                <w:sz w:val="17"/>
              </w:rPr>
              <w:t>Cambio/cancelación de cita</w:t>
            </w:r>
          </w:p>
        </w:tc>
        <w:tc>
          <w:tcPr>
            <w:tcW w:type="dxa" w:w="4535"/>
            <w:vAlign w:val="top"/>
            <w:tcMar>
              <w:top w:w="65" w:type="dxa"/>
              <w:start w:w="70" w:type="dxa"/>
              <w:bottom w:w="65" w:type="dxa"/>
              <w:end w:w="70" w:type="dxa"/>
            </w:tcMar>
          </w:tcPr>
          <w:p>
            <w:pPr>
              <w:spacing w:after="0"/>
            </w:pPr>
            <w:r>
              <w:rPr>
                <w:sz w:val="17"/>
              </w:rPr>
              <w:t>Identificador sintético; fecha; canal; no modifica agenda real.</w:t>
            </w:r>
          </w:p>
        </w:tc>
      </w:tr>
      <w:tr>
        <w:tc>
          <w:tcPr>
            <w:tcW w:type="dxa" w:w="1701"/>
            <w:vAlign w:val="top"/>
            <w:shd w:fill="F6F9FB"/>
            <w:tcMar>
              <w:top w:w="65" w:type="dxa"/>
              <w:start w:w="70" w:type="dxa"/>
              <w:bottom w:w="65" w:type="dxa"/>
              <w:end w:w="70" w:type="dxa"/>
            </w:tcMar>
          </w:tcPr>
          <w:p>
            <w:pPr>
              <w:spacing w:after="0"/>
            </w:pPr>
            <w:r>
              <w:rPr>
                <w:sz w:val="17"/>
              </w:rPr>
              <w:t>ADM-004</w:t>
            </w:r>
          </w:p>
        </w:tc>
        <w:tc>
          <w:tcPr>
            <w:tcW w:type="dxa" w:w="3402"/>
            <w:vAlign w:val="top"/>
            <w:shd w:fill="F6F9FB"/>
            <w:tcMar>
              <w:top w:w="65" w:type="dxa"/>
              <w:start w:w="70" w:type="dxa"/>
              <w:bottom w:w="65" w:type="dxa"/>
              <w:end w:w="70" w:type="dxa"/>
            </w:tcMar>
          </w:tcPr>
          <w:p>
            <w:pPr>
              <w:spacing w:after="0"/>
            </w:pPr>
            <w:r>
              <w:rPr>
                <w:sz w:val="17"/>
              </w:rPr>
              <w:t>Reembolso</w:t>
            </w:r>
          </w:p>
        </w:tc>
        <w:tc>
          <w:tcPr>
            <w:tcW w:type="dxa" w:w="4535"/>
            <w:vAlign w:val="top"/>
            <w:shd w:fill="F6F9FB"/>
            <w:tcMar>
              <w:top w:w="65" w:type="dxa"/>
              <w:start w:w="70" w:type="dxa"/>
              <w:bottom w:w="65" w:type="dxa"/>
              <w:end w:w="70" w:type="dxa"/>
            </w:tcMar>
          </w:tcPr>
          <w:p>
            <w:pPr>
              <w:spacing w:after="0"/>
            </w:pPr>
            <w:r>
              <w:rPr>
                <w:sz w:val="17"/>
              </w:rPr>
              <w:t>Documentación y derivación de alto riesgo.</w:t>
            </w:r>
          </w:p>
        </w:tc>
      </w:tr>
      <w:tr>
        <w:tc>
          <w:tcPr>
            <w:tcW w:type="dxa" w:w="1701"/>
            <w:vAlign w:val="top"/>
            <w:tcMar>
              <w:top w:w="65" w:type="dxa"/>
              <w:start w:w="70" w:type="dxa"/>
              <w:bottom w:w="65" w:type="dxa"/>
              <w:end w:w="70" w:type="dxa"/>
            </w:tcMar>
          </w:tcPr>
          <w:p>
            <w:pPr>
              <w:spacing w:after="0"/>
            </w:pPr>
            <w:r>
              <w:rPr>
                <w:sz w:val="17"/>
              </w:rPr>
              <w:t>ADM-005</w:t>
            </w:r>
          </w:p>
        </w:tc>
        <w:tc>
          <w:tcPr>
            <w:tcW w:type="dxa" w:w="3402"/>
            <w:vAlign w:val="top"/>
            <w:tcMar>
              <w:top w:w="65" w:type="dxa"/>
              <w:start w:w="70" w:type="dxa"/>
              <w:bottom w:w="65" w:type="dxa"/>
              <w:end w:w="70" w:type="dxa"/>
            </w:tcMar>
          </w:tcPr>
          <w:p>
            <w:pPr>
              <w:spacing w:after="0"/>
            </w:pPr>
            <w:r>
              <w:rPr>
                <w:sz w:val="17"/>
              </w:rPr>
              <w:t>Reclamación</w:t>
            </w:r>
          </w:p>
        </w:tc>
        <w:tc>
          <w:tcPr>
            <w:tcW w:type="dxa" w:w="4535"/>
            <w:vAlign w:val="top"/>
            <w:tcMar>
              <w:top w:w="65" w:type="dxa"/>
              <w:start w:w="70" w:type="dxa"/>
              <w:bottom w:w="65" w:type="dxa"/>
              <w:end w:w="70" w:type="dxa"/>
            </w:tcMar>
          </w:tcPr>
          <w:p>
            <w:pPr>
              <w:spacing w:after="0"/>
            </w:pPr>
            <w:r>
              <w:rPr>
                <w:sz w:val="17"/>
              </w:rPr>
              <w:t>Resumen, registro y escalado obligatorio.</w:t>
            </w:r>
          </w:p>
        </w:tc>
      </w:tr>
      <w:tr>
        <w:tc>
          <w:tcPr>
            <w:tcW w:type="dxa" w:w="1701"/>
            <w:vAlign w:val="top"/>
            <w:shd w:fill="F6F9FB"/>
            <w:tcMar>
              <w:top w:w="65" w:type="dxa"/>
              <w:start w:w="70" w:type="dxa"/>
              <w:bottom w:w="65" w:type="dxa"/>
              <w:end w:w="70" w:type="dxa"/>
            </w:tcMar>
          </w:tcPr>
          <w:p>
            <w:pPr>
              <w:spacing w:after="0"/>
            </w:pPr>
            <w:r>
              <w:rPr>
                <w:sz w:val="17"/>
              </w:rPr>
              <w:t>ADM-006</w:t>
            </w:r>
          </w:p>
        </w:tc>
        <w:tc>
          <w:tcPr>
            <w:tcW w:type="dxa" w:w="3402"/>
            <w:vAlign w:val="top"/>
            <w:shd w:fill="F6F9FB"/>
            <w:tcMar>
              <w:top w:w="65" w:type="dxa"/>
              <w:start w:w="70" w:type="dxa"/>
              <w:bottom w:w="65" w:type="dxa"/>
              <w:end w:w="70" w:type="dxa"/>
            </w:tcMar>
          </w:tcPr>
          <w:p>
            <w:pPr>
              <w:spacing w:after="0"/>
            </w:pPr>
            <w:r>
              <w:rPr>
                <w:sz w:val="17"/>
              </w:rPr>
              <w:t>Consulta general</w:t>
            </w:r>
          </w:p>
        </w:tc>
        <w:tc>
          <w:tcPr>
            <w:tcW w:type="dxa" w:w="4535"/>
            <w:vAlign w:val="top"/>
            <w:shd w:fill="F6F9FB"/>
            <w:tcMar>
              <w:top w:w="65" w:type="dxa"/>
              <w:start w:w="70" w:type="dxa"/>
              <w:bottom w:w="65" w:type="dxa"/>
              <w:end w:w="70" w:type="dxa"/>
            </w:tcMar>
          </w:tcPr>
          <w:p>
            <w:pPr>
              <w:spacing w:after="0"/>
            </w:pPr>
            <w:r>
              <w:rPr>
                <w:sz w:val="17"/>
              </w:rPr>
              <w:t>Respuesta informativa con citas y sin acción.</w:t>
            </w:r>
          </w:p>
        </w:tc>
      </w:tr>
    </w:tbl>
    <w:p>
      <w:pPr>
        <w:spacing w:after="20"/>
      </w:pPr>
    </w:p>
    <w:p>
      <w:pPr>
        <w:pStyle w:val="Heading2"/>
      </w:pPr>
      <w:r>
        <w:rPr>
          <w:rFonts w:ascii="Arial" w:hAnsi="Arial"/>
        </w:rPr>
        <w:t>22.3 Fuentes y condiciones del stack gratuito</w:t>
      </w:r>
    </w:p>
    <w:p>
      <w:pPr>
        <w:pStyle w:val="ListBullet"/>
        <w:spacing w:after="40" w:line="252" w:lineRule="auto"/>
      </w:pPr>
      <w:r>
        <w:rPr>
          <w:rFonts w:ascii="Arial" w:hAnsi="Arial"/>
        </w:rPr>
        <w:t>Vercel Hobby Plan y límites: documentación oficial de Vercel, consultada el 29/06/2026.</w:t>
      </w:r>
    </w:p>
    <w:p>
      <w:pPr>
        <w:pStyle w:val="ListBullet"/>
        <w:spacing w:after="40" w:line="252" w:lineRule="auto"/>
      </w:pPr>
      <w:r>
        <w:rPr>
          <w:rFonts w:ascii="Arial" w:hAnsi="Arial"/>
        </w:rPr>
        <w:t>Términos de Vercel: Hobby solo para uso personal o no comercial.</w:t>
      </w:r>
    </w:p>
    <w:p>
      <w:pPr>
        <w:pStyle w:val="ListBullet"/>
        <w:spacing w:after="40" w:line="252" w:lineRule="auto"/>
      </w:pPr>
      <w:r>
        <w:rPr>
          <w:rFonts w:ascii="Arial" w:hAnsi="Arial"/>
        </w:rPr>
        <w:t>Supabase Pricing y documentación: 500 MB de base de datos, 1 GB de Storage, 50.000 MAU, cuotas de egress y pausa por inactividad en Free.</w:t>
      </w:r>
    </w:p>
    <w:p>
      <w:pPr>
        <w:pStyle w:val="ListBullet"/>
        <w:spacing w:after="40" w:line="252" w:lineRule="auto"/>
      </w:pPr>
      <w:r>
        <w:rPr>
          <w:rFonts w:ascii="Arial" w:hAnsi="Arial"/>
        </w:rPr>
        <w:t>Supabase pgvector y Auth anónima: documentación oficial.</w:t>
      </w:r>
    </w:p>
    <w:p>
      <w:pPr>
        <w:pStyle w:val="ListBullet"/>
        <w:spacing w:after="40" w:line="252" w:lineRule="auto"/>
      </w:pPr>
      <w:r>
        <w:rPr>
          <w:rFonts w:ascii="Arial" w:hAnsi="Arial"/>
        </w:rPr>
        <w:t>Gemini API Pricing y Rate Limits: Gemini 2.5 Flash-Lite y embeddings disponibles en Free Tier; límites variables por proyecto.</w:t>
      </w:r>
    </w:p>
    <w:p>
      <w:pPr>
        <w:pStyle w:val="ListBullet"/>
        <w:spacing w:after="40" w:line="252" w:lineRule="auto"/>
      </w:pPr>
      <w:r>
        <w:rPr>
          <w:rFonts w:ascii="Arial" w:hAnsi="Arial"/>
        </w:rPr>
        <w:t>Las condiciones pueden cambiar. Verificar siempre antes del despliegue.</w:t>
      </w:r>
    </w:p>
    <w:p>
      <w:pPr>
        <w:pStyle w:val="Heading2"/>
      </w:pPr>
      <w:r>
        <w:rPr>
          <w:rFonts w:ascii="Arial" w:hAnsi="Arial"/>
        </w:rPr>
        <w:t>22.4 Decisiones pendientes antes de Fase 4</w:t>
      </w:r>
    </w:p>
    <w:tbl>
      <w:tblPr>
        <w:tblStyle w:val="TableGrid"/>
        <w:tblW w:type="auto" w:w="0"/>
        <w:jc w:val="center"/>
        <w:tblLook w:firstColumn="1" w:firstRow="1" w:lastColumn="0" w:lastRow="0" w:noHBand="0" w:noVBand="1" w:val="04A0"/>
      </w:tblPr>
      <w:tblGrid>
        <w:gridCol w:w="3400"/>
        <w:gridCol w:w="3400"/>
        <w:gridCol w:w="3400"/>
      </w:tblGrid>
      <w:tr>
        <w:trPr>
          <w:tblHeader w:val="true"/>
        </w:trPr>
        <w:tc>
          <w:tcPr>
            <w:tcW w:type="dxa" w:w="2835"/>
            <w:shd w:fill="1F5A78"/>
            <w:vAlign w:val="center"/>
            <w:tcMar>
              <w:top w:w="80" w:type="dxa"/>
              <w:start w:w="70" w:type="dxa"/>
              <w:bottom w:w="80" w:type="dxa"/>
              <w:end w:w="70" w:type="dxa"/>
            </w:tcMar>
          </w:tcPr>
          <w:p>
            <w:pPr>
              <w:jc w:val="center"/>
            </w:pPr>
            <w:r>
              <w:rPr>
                <w:b/>
                <w:color w:val="FFFFFF"/>
                <w:sz w:val="17"/>
              </w:rPr>
              <w:t>Decisión</w:t>
            </w:r>
          </w:p>
        </w:tc>
        <w:tc>
          <w:tcPr>
            <w:tcW w:type="dxa" w:w="3969"/>
            <w:shd w:fill="1F5A78"/>
            <w:vAlign w:val="center"/>
            <w:tcMar>
              <w:top w:w="80" w:type="dxa"/>
              <w:start w:w="70" w:type="dxa"/>
              <w:bottom w:w="80" w:type="dxa"/>
              <w:end w:w="70" w:type="dxa"/>
            </w:tcMar>
          </w:tcPr>
          <w:p>
            <w:pPr>
              <w:jc w:val="center"/>
            </w:pPr>
            <w:r>
              <w:rPr>
                <w:b/>
                <w:color w:val="FFFFFF"/>
                <w:sz w:val="17"/>
              </w:rPr>
              <w:t>Opción recomendada</w:t>
            </w:r>
          </w:p>
        </w:tc>
        <w:tc>
          <w:tcPr>
            <w:tcW w:type="dxa" w:w="2835"/>
            <w:shd w:fill="1F5A78"/>
            <w:vAlign w:val="center"/>
            <w:tcMar>
              <w:top w:w="80" w:type="dxa"/>
              <w:start w:w="70" w:type="dxa"/>
              <w:bottom w:w="80" w:type="dxa"/>
              <w:end w:w="70" w:type="dxa"/>
            </w:tcMar>
          </w:tcPr>
          <w:p>
            <w:pPr>
              <w:jc w:val="center"/>
            </w:pPr>
            <w:r>
              <w:rPr>
                <w:b/>
                <w:color w:val="FFFFFF"/>
                <w:sz w:val="17"/>
              </w:rPr>
              <w:t>Momento</w:t>
            </w:r>
          </w:p>
        </w:tc>
      </w:tr>
      <w:tr>
        <w:tc>
          <w:tcPr>
            <w:tcW w:type="dxa" w:w="2835"/>
            <w:vAlign w:val="top"/>
            <w:tcMar>
              <w:top w:w="65" w:type="dxa"/>
              <w:start w:w="70" w:type="dxa"/>
              <w:bottom w:w="65" w:type="dxa"/>
              <w:end w:w="70" w:type="dxa"/>
            </w:tcMar>
          </w:tcPr>
          <w:p>
            <w:pPr>
              <w:spacing w:after="0"/>
            </w:pPr>
            <w:r>
              <w:rPr>
                <w:sz w:val="17"/>
              </w:rPr>
              <w:t>Captcha</w:t>
            </w:r>
          </w:p>
        </w:tc>
        <w:tc>
          <w:tcPr>
            <w:tcW w:type="dxa" w:w="3969"/>
            <w:vAlign w:val="top"/>
            <w:tcMar>
              <w:top w:w="65" w:type="dxa"/>
              <w:start w:w="70" w:type="dxa"/>
              <w:bottom w:w="65" w:type="dxa"/>
              <w:end w:w="70" w:type="dxa"/>
            </w:tcMar>
          </w:tcPr>
          <w:p>
            <w:pPr>
              <w:spacing w:after="0"/>
            </w:pPr>
            <w:r>
              <w:rPr>
                <w:sz w:val="17"/>
              </w:rPr>
              <w:t>Cloudflare Turnstile gratuito</w:t>
            </w:r>
          </w:p>
        </w:tc>
        <w:tc>
          <w:tcPr>
            <w:tcW w:type="dxa" w:w="2835"/>
            <w:vAlign w:val="top"/>
            <w:tcMar>
              <w:top w:w="65" w:type="dxa"/>
              <w:start w:w="70" w:type="dxa"/>
              <w:bottom w:w="65" w:type="dxa"/>
              <w:end w:w="70" w:type="dxa"/>
            </w:tcMar>
          </w:tcPr>
          <w:p>
            <w:pPr>
              <w:spacing w:after="0"/>
            </w:pPr>
            <w:r>
              <w:rPr>
                <w:sz w:val="17"/>
              </w:rPr>
              <w:t>Antes de abrir Live AI al público.</w:t>
            </w:r>
          </w:p>
        </w:tc>
      </w:tr>
      <w:tr>
        <w:tc>
          <w:tcPr>
            <w:tcW w:type="dxa" w:w="2835"/>
            <w:vAlign w:val="top"/>
            <w:shd w:fill="F6F9FB"/>
            <w:tcMar>
              <w:top w:w="65" w:type="dxa"/>
              <w:start w:w="70" w:type="dxa"/>
              <w:bottom w:w="65" w:type="dxa"/>
              <w:end w:w="70" w:type="dxa"/>
            </w:tcMar>
          </w:tcPr>
          <w:p>
            <w:pPr>
              <w:spacing w:after="0"/>
            </w:pPr>
            <w:r>
              <w:rPr>
                <w:sz w:val="17"/>
              </w:rPr>
              <w:t>Modelo exacto</w:t>
            </w:r>
          </w:p>
        </w:tc>
        <w:tc>
          <w:tcPr>
            <w:tcW w:type="dxa" w:w="3969"/>
            <w:vAlign w:val="top"/>
            <w:shd w:fill="F6F9FB"/>
            <w:tcMar>
              <w:top w:w="65" w:type="dxa"/>
              <w:start w:w="70" w:type="dxa"/>
              <w:bottom w:w="65" w:type="dxa"/>
              <w:end w:w="70" w:type="dxa"/>
            </w:tcMar>
          </w:tcPr>
          <w:p>
            <w:pPr>
              <w:spacing w:after="0"/>
            </w:pPr>
            <w:r>
              <w:rPr>
                <w:sz w:val="17"/>
              </w:rPr>
              <w:t>Gemini 2.5 Flash-Lite estable disponible</w:t>
            </w:r>
          </w:p>
        </w:tc>
        <w:tc>
          <w:tcPr>
            <w:tcW w:type="dxa" w:w="2835"/>
            <w:vAlign w:val="top"/>
            <w:shd w:fill="F6F9FB"/>
            <w:tcMar>
              <w:top w:w="65" w:type="dxa"/>
              <w:start w:w="70" w:type="dxa"/>
              <w:bottom w:w="65" w:type="dxa"/>
              <w:end w:w="70" w:type="dxa"/>
            </w:tcMar>
          </w:tcPr>
          <w:p>
            <w:pPr>
              <w:spacing w:after="0"/>
            </w:pPr>
            <w:r>
              <w:rPr>
                <w:sz w:val="17"/>
              </w:rPr>
              <w:t>Al configurar Gemini.</w:t>
            </w:r>
          </w:p>
        </w:tc>
      </w:tr>
      <w:tr>
        <w:tc>
          <w:tcPr>
            <w:tcW w:type="dxa" w:w="2835"/>
            <w:vAlign w:val="top"/>
            <w:tcMar>
              <w:top w:w="65" w:type="dxa"/>
              <w:start w:w="70" w:type="dxa"/>
              <w:bottom w:w="65" w:type="dxa"/>
              <w:end w:w="70" w:type="dxa"/>
            </w:tcMar>
          </w:tcPr>
          <w:p>
            <w:pPr>
              <w:spacing w:after="0"/>
            </w:pPr>
            <w:r>
              <w:rPr>
                <w:sz w:val="17"/>
              </w:rPr>
              <w:t>Embedding dimensions</w:t>
            </w:r>
          </w:p>
        </w:tc>
        <w:tc>
          <w:tcPr>
            <w:tcW w:type="dxa" w:w="3969"/>
            <w:vAlign w:val="top"/>
            <w:tcMar>
              <w:top w:w="65" w:type="dxa"/>
              <w:start w:w="70" w:type="dxa"/>
              <w:bottom w:w="65" w:type="dxa"/>
              <w:end w:w="70" w:type="dxa"/>
            </w:tcMar>
          </w:tcPr>
          <w:p>
            <w:pPr>
              <w:spacing w:after="0"/>
            </w:pPr>
            <w:r>
              <w:rPr>
                <w:sz w:val="17"/>
              </w:rPr>
              <w:t>Usar dimensión nativa y reflejarla en migración</w:t>
            </w:r>
          </w:p>
        </w:tc>
        <w:tc>
          <w:tcPr>
            <w:tcW w:type="dxa" w:w="2835"/>
            <w:vAlign w:val="top"/>
            <w:tcMar>
              <w:top w:w="65" w:type="dxa"/>
              <w:start w:w="70" w:type="dxa"/>
              <w:bottom w:w="65" w:type="dxa"/>
              <w:end w:w="70" w:type="dxa"/>
            </w:tcMar>
          </w:tcPr>
          <w:p>
            <w:pPr>
              <w:spacing w:after="0"/>
            </w:pPr>
            <w:r>
              <w:rPr>
                <w:sz w:val="17"/>
              </w:rPr>
              <w:t>Al crear procedure_chunks.</w:t>
            </w:r>
          </w:p>
        </w:tc>
      </w:tr>
      <w:tr>
        <w:tc>
          <w:tcPr>
            <w:tcW w:type="dxa" w:w="2835"/>
            <w:vAlign w:val="top"/>
            <w:shd w:fill="F6F9FB"/>
            <w:tcMar>
              <w:top w:w="65" w:type="dxa"/>
              <w:start w:w="70" w:type="dxa"/>
              <w:bottom w:w="65" w:type="dxa"/>
              <w:end w:w="70" w:type="dxa"/>
            </w:tcMar>
          </w:tcPr>
          <w:p>
            <w:pPr>
              <w:spacing w:after="0"/>
            </w:pPr>
            <w:r>
              <w:rPr>
                <w:sz w:val="17"/>
              </w:rPr>
              <w:t>Límite global</w:t>
            </w:r>
          </w:p>
        </w:tc>
        <w:tc>
          <w:tcPr>
            <w:tcW w:type="dxa" w:w="3969"/>
            <w:vAlign w:val="top"/>
            <w:shd w:fill="F6F9FB"/>
            <w:tcMar>
              <w:top w:w="65" w:type="dxa"/>
              <w:start w:w="70" w:type="dxa"/>
              <w:bottom w:w="65" w:type="dxa"/>
              <w:end w:w="70" w:type="dxa"/>
            </w:tcMar>
          </w:tcPr>
          <w:p>
            <w:pPr>
              <w:spacing w:after="0"/>
            </w:pPr>
            <w:r>
              <w:rPr>
                <w:sz w:val="17"/>
              </w:rPr>
              <w:t>30 Live runs/día inicialmente</w:t>
            </w:r>
          </w:p>
        </w:tc>
        <w:tc>
          <w:tcPr>
            <w:tcW w:type="dxa" w:w="2835"/>
            <w:vAlign w:val="top"/>
            <w:shd w:fill="F6F9FB"/>
            <w:tcMar>
              <w:top w:w="65" w:type="dxa"/>
              <w:start w:w="70" w:type="dxa"/>
              <w:bottom w:w="65" w:type="dxa"/>
              <w:end w:w="70" w:type="dxa"/>
            </w:tcMar>
          </w:tcPr>
          <w:p>
            <w:pPr>
              <w:spacing w:after="0"/>
            </w:pPr>
            <w:r>
              <w:rPr>
                <w:sz w:val="17"/>
              </w:rPr>
              <w:t>Tras medir cuota real.</w:t>
            </w:r>
          </w:p>
        </w:tc>
      </w:tr>
      <w:tr>
        <w:tc>
          <w:tcPr>
            <w:tcW w:type="dxa" w:w="2835"/>
            <w:vAlign w:val="top"/>
            <w:tcMar>
              <w:top w:w="65" w:type="dxa"/>
              <w:start w:w="70" w:type="dxa"/>
              <w:bottom w:w="65" w:type="dxa"/>
              <w:end w:w="70" w:type="dxa"/>
            </w:tcMar>
          </w:tcPr>
          <w:p>
            <w:pPr>
              <w:spacing w:after="0"/>
            </w:pPr>
            <w:r>
              <w:rPr>
                <w:sz w:val="17"/>
              </w:rPr>
              <w:t>Admin UX</w:t>
            </w:r>
          </w:p>
        </w:tc>
        <w:tc>
          <w:tcPr>
            <w:tcW w:type="dxa" w:w="3969"/>
            <w:vAlign w:val="top"/>
            <w:tcMar>
              <w:top w:w="65" w:type="dxa"/>
              <w:start w:w="70" w:type="dxa"/>
              <w:bottom w:w="65" w:type="dxa"/>
              <w:end w:w="70" w:type="dxa"/>
            </w:tcMar>
          </w:tcPr>
          <w:p>
            <w:pPr>
              <w:spacing w:after="0"/>
            </w:pPr>
            <w:r>
              <w:rPr>
                <w:sz w:val="17"/>
              </w:rPr>
              <w:t>Simple y protegida, sin CMS complejo</w:t>
            </w:r>
          </w:p>
        </w:tc>
        <w:tc>
          <w:tcPr>
            <w:tcW w:type="dxa" w:w="2835"/>
            <w:vAlign w:val="top"/>
            <w:tcMar>
              <w:top w:w="65" w:type="dxa"/>
              <w:start w:w="70" w:type="dxa"/>
              <w:bottom w:w="65" w:type="dxa"/>
              <w:end w:w="70" w:type="dxa"/>
            </w:tcMar>
          </w:tcPr>
          <w:p>
            <w:pPr>
              <w:spacing w:after="0"/>
            </w:pPr>
            <w:r>
              <w:rPr>
                <w:sz w:val="17"/>
              </w:rPr>
              <w:t>Después del flujo HITL.</w:t>
            </w:r>
          </w:p>
        </w:tc>
      </w:tr>
      <w:tr>
        <w:tc>
          <w:tcPr>
            <w:tcW w:type="dxa" w:w="2835"/>
            <w:vAlign w:val="top"/>
            <w:shd w:fill="F6F9FB"/>
            <w:tcMar>
              <w:top w:w="65" w:type="dxa"/>
              <w:start w:w="70" w:type="dxa"/>
              <w:bottom w:w="65" w:type="dxa"/>
              <w:end w:w="70" w:type="dxa"/>
            </w:tcMar>
          </w:tcPr>
          <w:p>
            <w:pPr>
              <w:spacing w:after="0"/>
            </w:pPr>
            <w:r>
              <w:rPr>
                <w:sz w:val="17"/>
              </w:rPr>
              <w:t>Dominio propio</w:t>
            </w:r>
          </w:p>
        </w:tc>
        <w:tc>
          <w:tcPr>
            <w:tcW w:type="dxa" w:w="3969"/>
            <w:vAlign w:val="top"/>
            <w:shd w:fill="F6F9FB"/>
            <w:tcMar>
              <w:top w:w="65" w:type="dxa"/>
              <w:start w:w="70" w:type="dxa"/>
              <w:bottom w:w="65" w:type="dxa"/>
              <w:end w:w="70" w:type="dxa"/>
            </w:tcMar>
          </w:tcPr>
          <w:p>
            <w:pPr>
              <w:spacing w:after="0"/>
            </w:pPr>
            <w:r>
              <w:rPr>
                <w:sz w:val="17"/>
              </w:rPr>
              <w:t>No necesario; usar vercel.app</w:t>
            </w:r>
          </w:p>
        </w:tc>
        <w:tc>
          <w:tcPr>
            <w:tcW w:type="dxa" w:w="2835"/>
            <w:vAlign w:val="top"/>
            <w:shd w:fill="F6F9FB"/>
            <w:tcMar>
              <w:top w:w="65" w:type="dxa"/>
              <w:start w:w="70" w:type="dxa"/>
              <w:bottom w:w="65" w:type="dxa"/>
              <w:end w:w="70" w:type="dxa"/>
            </w:tcMar>
          </w:tcPr>
          <w:p>
            <w:pPr>
              <w:spacing w:after="0"/>
            </w:pPr>
            <w:r>
              <w:rPr>
                <w:sz w:val="17"/>
              </w:rPr>
              <w:t>Después de v1 si se desea.</w:t>
            </w:r>
          </w:p>
        </w:tc>
      </w:tr>
    </w:tbl>
    <w:p>
      <w:pPr>
        <w:spacing w:after="20"/>
      </w:pPr>
    </w:p>
    <w:p>
      <w:pPr>
        <w:pStyle w:val="Heading2"/>
      </w:pPr>
      <w:r>
        <w:rPr>
          <w:rFonts w:ascii="Arial" w:hAnsi="Arial"/>
        </w:rPr>
        <w:t>22.5 Próxima acción</w:t>
      </w:r>
    </w:p>
    <w:tbl>
      <w:tblPr>
        <w:tblW w:type="auto" w:w="0"/>
        <w:jc w:val="center"/>
        <w:tblLook w:firstColumn="1" w:firstRow="1" w:lastColumn="0" w:lastRow="0" w:noHBand="0" w:noVBand="1" w:val="04A0"/>
      </w:tblPr>
      <w:tblGrid>
        <w:gridCol w:w="10200"/>
      </w:tblGrid>
      <w:tr>
        <w:tc>
          <w:tcPr>
            <w:tcW w:type="dxa" w:w="10200"/>
            <w:shd w:fill="EAF3F7"/>
            <w:tcMar>
              <w:top w:w="120" w:type="dxa"/>
              <w:start w:w="150" w:type="dxa"/>
              <w:bottom w:w="120" w:type="dxa"/>
              <w:end w:w="150" w:type="dxa"/>
            </w:tcMar>
          </w:tcPr>
          <w:p>
            <w:r>
              <w:rPr>
                <w:b/>
                <w:color w:val="1F5A78"/>
              </w:rPr>
              <w:t>Siguiente paso exacto</w:t>
            </w:r>
          </w:p>
          <w:p>
            <w:pPr>
              <w:spacing w:after="0"/>
            </w:pPr>
            <w:r>
              <w:t>Crear el repositorio público saludflow-oss y ejecutar únicamente la Fase 1 con el prompt de Codex incluido en la sección 18.1. No crear todavía Supabase, Gemini ni el motor agéntico hasta que la landing, /api/health, tests y despliegue preview funcionen.</w:t>
            </w:r>
          </w:p>
        </w:tc>
      </w:tr>
    </w:tbl>
    <w:sectPr w:rsidR="00FC693F" w:rsidRPr="0006063C" w:rsidSect="00034616">
      <w:headerReference w:type="default" r:id="rId9"/>
      <w:footerReference w:type="default" r:id="rId10"/>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B6570"/>
        <w:sz w:val="16"/>
      </w:rPr>
      <w:t>SALUDFLOW OSS · PRD TÉCNICO Y FUNCIONAL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63A4A"/>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b/>
      <w:bCs/>
      <w:color w:val="1F5A78"/>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b/>
      <w:bCs/>
      <w:color w:val="163A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83" w:right="170"/>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SaludFlow OSS — PRD técnico y funcional</dc:title>
  <dc:subject>Agente administrativo sanitario open source con Human-in-the-Loop</dc:subject>
  <dc:creator>Gustavo Mercau</dc:creator>
  <cp:keywords>IA agéntica, salud, administración, open source, Supabase, Vercel, GitHub, Codex, Human-in-the-Loop</cp:keywords>
  <dc:description>Documento de producto para portfolio personal no comercial.</dc:description>
  <cp:lastModifiedBy/>
  <cp:revision>1</cp:revision>
  <dcterms:created xsi:type="dcterms:W3CDTF">2013-12-23T23:15:00Z</dcterms:created>
  <dcterms:modified xsi:type="dcterms:W3CDTF">2013-12-23T23:15:00Z</dcterms:modified>
  <cp:category/>
</cp:coreProperties>
</file>