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5" w:rsidRPr="00904595" w:rsidRDefault="00904595" w:rsidP="00904595">
      <w:pPr>
        <w:widowControl/>
        <w:jc w:val="left"/>
        <w:outlineLvl w:val="0"/>
        <w:rPr>
          <w:rFonts w:ascii="Helvetica" w:eastAsia="宋体" w:hAnsi="Helvetica" w:cs="Helvetica"/>
          <w:color w:val="1C1C27"/>
          <w:kern w:val="36"/>
          <w:sz w:val="45"/>
          <w:szCs w:val="45"/>
        </w:rPr>
      </w:pPr>
      <w:r w:rsidRPr="00904595">
        <w:rPr>
          <w:rFonts w:ascii="Helvetica" w:eastAsia="宋体" w:hAnsi="Helvetica" w:cs="Helvetica"/>
          <w:color w:val="1C1C27"/>
          <w:kern w:val="36"/>
          <w:sz w:val="45"/>
          <w:szCs w:val="45"/>
        </w:rPr>
        <w:t>压力表新国标《一般压力表》</w:t>
      </w:r>
      <w:r w:rsidRPr="00904595">
        <w:rPr>
          <w:rFonts w:ascii="Helvetica" w:eastAsia="宋体" w:hAnsi="Helvetica" w:cs="Helvetica"/>
          <w:color w:val="1C1C27"/>
          <w:kern w:val="36"/>
          <w:sz w:val="45"/>
          <w:szCs w:val="45"/>
        </w:rPr>
        <w:t>GB/T1226</w:t>
      </w:r>
    </w:p>
    <w:p w:rsidR="00904595" w:rsidRPr="00904595" w:rsidRDefault="00904595" w:rsidP="00904595">
      <w:pPr>
        <w:widowControl/>
        <w:jc w:val="left"/>
        <w:rPr>
          <w:rFonts w:ascii="Helvetica" w:eastAsia="宋体" w:hAnsi="Helvetica" w:cs="Helvetica"/>
          <w:color w:val="010120"/>
          <w:kern w:val="0"/>
          <w:sz w:val="18"/>
          <w:szCs w:val="18"/>
        </w:rPr>
      </w:pPr>
      <w:r w:rsidRPr="00904595">
        <w:rPr>
          <w:rFonts w:ascii="Helvetica" w:eastAsia="宋体" w:hAnsi="Helvetica" w:cs="Helvetica"/>
          <w:noProof/>
          <w:color w:val="010120"/>
          <w:kern w:val="0"/>
          <w:sz w:val="18"/>
          <w:szCs w:val="18"/>
        </w:rPr>
        <mc:AlternateContent>
          <mc:Choice Requires="wps">
            <w:drawing>
              <wp:inline distT="0" distB="0" distL="0" distR="0">
                <wp:extent cx="304800" cy="304800"/>
                <wp:effectExtent l="0" t="0" r="0" b="0"/>
                <wp:docPr id="5" name="矩形 5" descr="http://www.360doc.com/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15FCC" id="矩形 5" o:spid="_x0000_s1026" alt="http://www.360doc.com/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bvcFfbAgAA3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904595">
        <w:rPr>
          <w:rFonts w:ascii="Helvetica" w:eastAsia="宋体" w:hAnsi="Helvetica" w:cs="Helvetica"/>
          <w:color w:val="010120"/>
          <w:kern w:val="0"/>
          <w:sz w:val="18"/>
          <w:szCs w:val="18"/>
        </w:rPr>
        <w:t> </w:t>
      </w:r>
      <w:r w:rsidRPr="00904595">
        <w:rPr>
          <w:rFonts w:ascii="Helvetica" w:eastAsia="宋体" w:hAnsi="Helvetica" w:cs="Helvetica"/>
          <w:color w:val="6B6B72"/>
          <w:kern w:val="0"/>
          <w:sz w:val="24"/>
          <w:szCs w:val="24"/>
        </w:rPr>
        <w:t>www.360doc.com</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b/>
          <w:bCs/>
          <w:color w:val="1C1C27"/>
          <w:kern w:val="0"/>
          <w:sz w:val="24"/>
          <w:szCs w:val="24"/>
        </w:rPr>
        <w:t>（压力表型式分类部分）</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压力表是常见的计量器具，在工业过程控制与技术测量过程中，由于机械式压力表的弹性敏感元件具有很高的机械强度以及生产方便等特性，使得机械式压力表得到越来越广泛的应用。</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压力表国家标准《一般压力表》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已于</w:t>
      </w:r>
      <w:r w:rsidRPr="00904595">
        <w:rPr>
          <w:rFonts w:ascii="Helvetica" w:eastAsia="宋体" w:hAnsi="Helvetica" w:cs="Helvetica"/>
          <w:color w:val="1C1C27"/>
          <w:kern w:val="0"/>
          <w:sz w:val="24"/>
          <w:szCs w:val="24"/>
        </w:rPr>
        <w:t>2002</w:t>
      </w:r>
      <w:r w:rsidRPr="00904595">
        <w:rPr>
          <w:rFonts w:ascii="Helvetica" w:eastAsia="宋体" w:hAnsi="Helvetica" w:cs="Helvetica"/>
          <w:color w:val="1C1C27"/>
          <w:kern w:val="0"/>
          <w:sz w:val="24"/>
          <w:szCs w:val="24"/>
        </w:rPr>
        <w:t>年</w:t>
      </w:r>
      <w:r w:rsidRPr="00904595">
        <w:rPr>
          <w:rFonts w:ascii="Helvetica" w:eastAsia="宋体" w:hAnsi="Helvetica" w:cs="Helvetica"/>
          <w:color w:val="1C1C27"/>
          <w:kern w:val="0"/>
          <w:sz w:val="24"/>
          <w:szCs w:val="24"/>
        </w:rPr>
        <w:t>3</w:t>
      </w:r>
      <w:r w:rsidRPr="00904595">
        <w:rPr>
          <w:rFonts w:ascii="Helvetica" w:eastAsia="宋体" w:hAnsi="Helvetica" w:cs="Helvetica"/>
          <w:color w:val="1C1C27"/>
          <w:kern w:val="0"/>
          <w:sz w:val="24"/>
          <w:szCs w:val="24"/>
        </w:rPr>
        <w:t>月</w:t>
      </w:r>
      <w:r w:rsidRPr="00904595">
        <w:rPr>
          <w:rFonts w:ascii="Helvetica" w:eastAsia="宋体" w:hAnsi="Helvetica" w:cs="Helvetica"/>
          <w:color w:val="1C1C27"/>
          <w:kern w:val="0"/>
          <w:sz w:val="24"/>
          <w:szCs w:val="24"/>
        </w:rPr>
        <w:t>1</w:t>
      </w:r>
      <w:r w:rsidRPr="00904595">
        <w:rPr>
          <w:rFonts w:ascii="Helvetica" w:eastAsia="宋体" w:hAnsi="Helvetica" w:cs="Helvetica"/>
          <w:color w:val="1C1C27"/>
          <w:kern w:val="0"/>
          <w:sz w:val="24"/>
          <w:szCs w:val="24"/>
        </w:rPr>
        <w:t>日起实施执行</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老国标即失效</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但在日常选用压力表时</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经常有用户用到老国标的参数</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所以有必要在这里解读一下新旧国标的区别和不同之处。</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规定了一般压力表的产品分类、技术要求、试验方法、检验规则和标志、包装与贮存要求。</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适用于弹簧管</w:t>
      </w:r>
      <w:r w:rsidRPr="00904595">
        <w:rPr>
          <w:rFonts w:ascii="Helvetica" w:eastAsia="宋体" w:hAnsi="Helvetica" w:cs="Helvetica"/>
          <w:color w:val="1C1C27"/>
          <w:kern w:val="0"/>
          <w:sz w:val="24"/>
          <w:szCs w:val="24"/>
        </w:rPr>
        <w:t>(C</w:t>
      </w:r>
      <w:r w:rsidRPr="00904595">
        <w:rPr>
          <w:rFonts w:ascii="Helvetica" w:eastAsia="宋体" w:hAnsi="Helvetica" w:cs="Helvetica"/>
          <w:color w:val="1C1C27"/>
          <w:kern w:val="0"/>
          <w:sz w:val="24"/>
          <w:szCs w:val="24"/>
        </w:rPr>
        <w:t>型管、</w:t>
      </w:r>
      <w:proofErr w:type="gramStart"/>
      <w:r w:rsidRPr="00904595">
        <w:rPr>
          <w:rFonts w:ascii="Helvetica" w:eastAsia="宋体" w:hAnsi="Helvetica" w:cs="Helvetica"/>
          <w:color w:val="1C1C27"/>
          <w:kern w:val="0"/>
          <w:sz w:val="24"/>
          <w:szCs w:val="24"/>
        </w:rPr>
        <w:t>盘簧管</w:t>
      </w:r>
      <w:proofErr w:type="gramEnd"/>
      <w:r w:rsidRPr="00904595">
        <w:rPr>
          <w:rFonts w:ascii="Helvetica" w:eastAsia="宋体" w:hAnsi="Helvetica" w:cs="Helvetica"/>
          <w:color w:val="1C1C27"/>
          <w:kern w:val="0"/>
          <w:sz w:val="24"/>
          <w:szCs w:val="24"/>
        </w:rPr>
        <w:t>、螺旋管</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等机械指针式压力表、真空表及压力真空表</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以下简称仪表</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。本标准不适用于带有附加装置及特殊功能的仪表。</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b/>
          <w:bCs/>
          <w:color w:val="1C1C27"/>
          <w:kern w:val="0"/>
          <w:sz w:val="24"/>
          <w:szCs w:val="24"/>
        </w:rPr>
        <w:t>1</w:t>
      </w:r>
      <w:r w:rsidRPr="00904595">
        <w:rPr>
          <w:rFonts w:ascii="Helvetica" w:eastAsia="宋体" w:hAnsi="Helvetica" w:cs="Helvetica"/>
          <w:b/>
          <w:bCs/>
          <w:color w:val="1C1C27"/>
          <w:kern w:val="0"/>
          <w:sz w:val="24"/>
          <w:szCs w:val="24"/>
        </w:rPr>
        <w:t>．一般压力表的定义</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规定了一般压力表的定义：</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精确度等级等于或低于</w:t>
      </w:r>
      <w:r w:rsidRPr="00904595">
        <w:rPr>
          <w:rFonts w:ascii="Helvetica" w:eastAsia="宋体" w:hAnsi="Helvetica" w:cs="Helvetica"/>
          <w:color w:val="1C1C27"/>
          <w:kern w:val="0"/>
          <w:sz w:val="24"/>
          <w:szCs w:val="24"/>
        </w:rPr>
        <w:t>1.0</w:t>
      </w:r>
      <w:r w:rsidRPr="00904595">
        <w:rPr>
          <w:rFonts w:ascii="Helvetica" w:eastAsia="宋体" w:hAnsi="Helvetica" w:cs="Helvetica"/>
          <w:color w:val="1C1C27"/>
          <w:kern w:val="0"/>
          <w:sz w:val="24"/>
          <w:szCs w:val="24"/>
        </w:rPr>
        <w:t>级的压力表、真空表及压力真空表。</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2</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安装方式的区别</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压力表国家标准《一般压力表》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中第</w:t>
      </w:r>
      <w:r w:rsidRPr="00904595">
        <w:rPr>
          <w:rFonts w:ascii="Helvetica" w:eastAsia="宋体" w:hAnsi="Helvetica" w:cs="Helvetica"/>
          <w:color w:val="1C1C27"/>
          <w:kern w:val="0"/>
          <w:sz w:val="24"/>
          <w:szCs w:val="24"/>
        </w:rPr>
        <w:t xml:space="preserve">4.1.2 </w:t>
      </w:r>
      <w:r w:rsidRPr="00904595">
        <w:rPr>
          <w:rFonts w:ascii="Helvetica" w:eastAsia="宋体" w:hAnsi="Helvetica" w:cs="Helvetica"/>
          <w:color w:val="1C1C27"/>
          <w:kern w:val="0"/>
          <w:sz w:val="24"/>
          <w:szCs w:val="24"/>
        </w:rPr>
        <w:t>仪表按螺纹接头及安装方式分为</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直接安装压力表、嵌装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盘装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压力表、</w:t>
      </w:r>
      <w:proofErr w:type="gramStart"/>
      <w:r w:rsidRPr="00904595">
        <w:rPr>
          <w:rFonts w:ascii="Helvetica" w:eastAsia="宋体" w:hAnsi="Helvetica" w:cs="Helvetica"/>
          <w:color w:val="1C1C27"/>
          <w:kern w:val="0"/>
          <w:sz w:val="24"/>
          <w:szCs w:val="24"/>
        </w:rPr>
        <w:t>凸</w:t>
      </w:r>
      <w:proofErr w:type="gramEnd"/>
      <w:r w:rsidRPr="00904595">
        <w:rPr>
          <w:rFonts w:ascii="Helvetica" w:eastAsia="宋体" w:hAnsi="Helvetica" w:cs="Helvetica"/>
          <w:color w:val="1C1C27"/>
          <w:kern w:val="0"/>
          <w:sz w:val="24"/>
          <w:szCs w:val="24"/>
        </w:rPr>
        <w:t>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墙装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压力表。</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见表</w:t>
      </w:r>
      <w:r w:rsidRPr="00904595">
        <w:rPr>
          <w:rFonts w:ascii="Helvetica" w:eastAsia="宋体" w:hAnsi="Helvetica" w:cs="Helvetica"/>
          <w:color w:val="1C1C27"/>
          <w:kern w:val="0"/>
          <w:sz w:val="24"/>
          <w:szCs w:val="24"/>
        </w:rPr>
        <w:t>1</w:t>
      </w:r>
      <w:r w:rsidRPr="00904595">
        <w:rPr>
          <w:rFonts w:ascii="Helvetica" w:eastAsia="宋体" w:hAnsi="Helvetica" w:cs="Helvetica"/>
          <w:color w:val="1C1C27"/>
          <w:kern w:val="0"/>
          <w:sz w:val="24"/>
          <w:szCs w:val="24"/>
        </w:rPr>
        <w:t>及图</w:t>
      </w:r>
      <w:r w:rsidRPr="00904595">
        <w:rPr>
          <w:rFonts w:ascii="Helvetica" w:eastAsia="宋体" w:hAnsi="Helvetica" w:cs="Helvetica"/>
          <w:color w:val="1C1C27"/>
          <w:kern w:val="0"/>
          <w:sz w:val="24"/>
          <w:szCs w:val="24"/>
        </w:rPr>
        <w:t>1~</w:t>
      </w:r>
      <w:r w:rsidRPr="00904595">
        <w:rPr>
          <w:rFonts w:ascii="Helvetica" w:eastAsia="宋体" w:hAnsi="Helvetica" w:cs="Helvetica"/>
          <w:color w:val="1C1C27"/>
          <w:kern w:val="0"/>
          <w:sz w:val="24"/>
          <w:szCs w:val="24"/>
        </w:rPr>
        <w:t>图</w:t>
      </w:r>
      <w:r w:rsidRPr="00904595">
        <w:rPr>
          <w:rFonts w:ascii="Helvetica" w:eastAsia="宋体" w:hAnsi="Helvetica" w:cs="Helvetica"/>
          <w:color w:val="1C1C27"/>
          <w:kern w:val="0"/>
          <w:sz w:val="24"/>
          <w:szCs w:val="24"/>
        </w:rPr>
        <w:t>7)</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表</w:t>
      </w:r>
      <w:r w:rsidRPr="00904595">
        <w:rPr>
          <w:rFonts w:ascii="Helvetica" w:eastAsia="宋体" w:hAnsi="Helvetica" w:cs="Helvetica"/>
          <w:color w:val="1C1C27"/>
          <w:kern w:val="0"/>
          <w:sz w:val="24"/>
          <w:szCs w:val="24"/>
        </w:rPr>
        <w:t xml:space="preserve"> 1</w:t>
      </w:r>
    </w:p>
    <w:tbl>
      <w:tblPr>
        <w:tblW w:w="0" w:type="auto"/>
        <w:tblCellMar>
          <w:left w:w="0" w:type="dxa"/>
          <w:right w:w="0" w:type="dxa"/>
        </w:tblCellMar>
        <w:tblLook w:val="04A0" w:firstRow="1" w:lastRow="0" w:firstColumn="1" w:lastColumn="0" w:noHBand="0" w:noVBand="1"/>
      </w:tblPr>
      <w:tblGrid>
        <w:gridCol w:w="1935"/>
        <w:gridCol w:w="1575"/>
        <w:gridCol w:w="1088"/>
        <w:gridCol w:w="1088"/>
        <w:gridCol w:w="217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名称</w:t>
            </w:r>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螺纹接头及安装方式</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直接安装压力表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径向直接式(I)</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轴向偏心直接式(Ⅱ)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轴向同心直接式(Ⅲ)</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嵌装(盘装)压力表</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轴向偏心嵌装式(IV )</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轴向同心嵌装式(v)</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proofErr w:type="gramStart"/>
            <w:r w:rsidRPr="00904595">
              <w:rPr>
                <w:rFonts w:ascii="宋体" w:eastAsia="宋体" w:hAnsi="宋体" w:cs="宋体"/>
                <w:kern w:val="0"/>
                <w:sz w:val="24"/>
                <w:szCs w:val="24"/>
              </w:rPr>
              <w:t>凸</w:t>
            </w:r>
            <w:proofErr w:type="gramEnd"/>
            <w:r w:rsidRPr="00904595">
              <w:rPr>
                <w:rFonts w:ascii="宋体" w:eastAsia="宋体" w:hAnsi="宋体" w:cs="宋体"/>
                <w:kern w:val="0"/>
                <w:sz w:val="24"/>
                <w:szCs w:val="24"/>
              </w:rPr>
              <w:t>装(墙装)压力表</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w:t>
            </w:r>
            <w:proofErr w:type="gramStart"/>
            <w:r w:rsidRPr="00904595">
              <w:rPr>
                <w:rFonts w:ascii="宋体" w:eastAsia="宋体" w:hAnsi="宋体" w:cs="宋体"/>
                <w:kern w:val="0"/>
                <w:sz w:val="24"/>
                <w:szCs w:val="24"/>
              </w:rPr>
              <w:t>凸</w:t>
            </w:r>
            <w:proofErr w:type="gramEnd"/>
            <w:r w:rsidRPr="00904595">
              <w:rPr>
                <w:rFonts w:ascii="宋体" w:eastAsia="宋体" w:hAnsi="宋体" w:cs="宋体"/>
                <w:kern w:val="0"/>
                <w:sz w:val="24"/>
                <w:szCs w:val="24"/>
              </w:rPr>
              <w:t>装式（Ⅵ)</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轴向同心</w:t>
            </w:r>
            <w:proofErr w:type="gramStart"/>
            <w:r w:rsidRPr="00904595">
              <w:rPr>
                <w:rFonts w:ascii="宋体" w:eastAsia="宋体" w:hAnsi="宋体" w:cs="宋体"/>
                <w:kern w:val="0"/>
                <w:sz w:val="24"/>
                <w:szCs w:val="24"/>
              </w:rPr>
              <w:t>凸</w:t>
            </w:r>
            <w:proofErr w:type="gramEnd"/>
            <w:r w:rsidRPr="00904595">
              <w:rPr>
                <w:rFonts w:ascii="宋体" w:eastAsia="宋体" w:hAnsi="宋体" w:cs="宋体"/>
                <w:kern w:val="0"/>
                <w:sz w:val="24"/>
                <w:szCs w:val="24"/>
              </w:rPr>
              <w:t>装式(Ⅶ )</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Times New Roman" w:eastAsia="Times New Roman" w:hAnsi="Times New Roman" w:cs="Times New Roman"/>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Times New Roman" w:eastAsia="Times New Roman" w:hAnsi="Times New Roman" w:cs="Times New Roman"/>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Times New Roman" w:eastAsia="Times New Roman" w:hAnsi="Times New Roman" w:cs="Times New Roman"/>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Times New Roman" w:eastAsia="Times New Roman" w:hAnsi="Times New Roman" w:cs="Times New Roman"/>
                <w:kern w:val="0"/>
                <w:sz w:val="20"/>
                <w:szCs w:val="20"/>
              </w:rPr>
            </w:pPr>
          </w:p>
        </w:tc>
      </w:tr>
    </w:tbl>
    <w:p w:rsidR="00904595" w:rsidRPr="00904595" w:rsidRDefault="00904595" w:rsidP="00904595">
      <w:pPr>
        <w:widowControl/>
        <w:spacing w:line="450" w:lineRule="atLeast"/>
        <w:jc w:val="center"/>
        <w:rPr>
          <w:rFonts w:ascii="Helvetica" w:eastAsia="宋体" w:hAnsi="Helvetica" w:cs="Helvetica"/>
          <w:color w:val="1C1C27"/>
          <w:kern w:val="0"/>
          <w:sz w:val="24"/>
          <w:szCs w:val="24"/>
        </w:rPr>
      </w:pPr>
      <w:r w:rsidRPr="00904595">
        <w:rPr>
          <w:rFonts w:ascii="Helvetica" w:eastAsia="宋体" w:hAnsi="Helvetica" w:cs="Helvetica"/>
          <w:noProof/>
          <w:color w:val="1C1C27"/>
          <w:kern w:val="0"/>
          <w:sz w:val="24"/>
          <w:szCs w:val="24"/>
        </w:rPr>
        <w:lastRenderedPageBreak/>
        <w:drawing>
          <wp:inline distT="0" distB="0" distL="0" distR="0">
            <wp:extent cx="5143500" cy="4752975"/>
            <wp:effectExtent l="0" t="0" r="0" b="9525"/>
            <wp:docPr id="4" name="图片 4" descr="http://image109.360doc.com/DownloadImg/2018/03/0710/126518902_1_2018030710031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109.360doc.com/DownloadImg/2018/03/0710/126518902_1_201803071003147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4752975"/>
                    </a:xfrm>
                    <a:prstGeom prst="rect">
                      <a:avLst/>
                    </a:prstGeom>
                    <a:noFill/>
                    <a:ln>
                      <a:noFill/>
                    </a:ln>
                  </pic:spPr>
                </pic:pic>
              </a:graphicData>
            </a:graphic>
          </wp:inline>
        </w:drawing>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      </w:t>
      </w:r>
      <w:r w:rsidRPr="00904595">
        <w:rPr>
          <w:rFonts w:ascii="Helvetica" w:eastAsia="宋体" w:hAnsi="Helvetica" w:cs="Helvetica"/>
          <w:color w:val="1C1C27"/>
          <w:kern w:val="0"/>
          <w:sz w:val="24"/>
          <w:szCs w:val="24"/>
        </w:rPr>
        <w:t>老国标的安装方式只有：径向直接式</w:t>
      </w:r>
      <w:r w:rsidRPr="00904595">
        <w:rPr>
          <w:rFonts w:ascii="Helvetica" w:eastAsia="宋体" w:hAnsi="Helvetica" w:cs="Helvetica"/>
          <w:color w:val="1C1C27"/>
          <w:kern w:val="0"/>
          <w:sz w:val="24"/>
          <w:szCs w:val="24"/>
        </w:rPr>
        <w:t>(I)</w:t>
      </w:r>
      <w:r w:rsidRPr="00904595">
        <w:rPr>
          <w:rFonts w:ascii="Helvetica" w:eastAsia="宋体" w:hAnsi="Helvetica" w:cs="Helvetica"/>
          <w:color w:val="1C1C27"/>
          <w:kern w:val="0"/>
          <w:sz w:val="24"/>
          <w:szCs w:val="24"/>
        </w:rPr>
        <w:t>、径向</w:t>
      </w:r>
      <w:proofErr w:type="gramStart"/>
      <w:r w:rsidRPr="00904595">
        <w:rPr>
          <w:rFonts w:ascii="Helvetica" w:eastAsia="宋体" w:hAnsi="Helvetica" w:cs="Helvetica"/>
          <w:color w:val="1C1C27"/>
          <w:kern w:val="0"/>
          <w:sz w:val="24"/>
          <w:szCs w:val="24"/>
        </w:rPr>
        <w:t>凸</w:t>
      </w:r>
      <w:proofErr w:type="gramEnd"/>
      <w:r w:rsidRPr="00904595">
        <w:rPr>
          <w:rFonts w:ascii="Helvetica" w:eastAsia="宋体" w:hAnsi="Helvetica" w:cs="Helvetica"/>
          <w:color w:val="1C1C27"/>
          <w:kern w:val="0"/>
          <w:sz w:val="24"/>
          <w:szCs w:val="24"/>
        </w:rPr>
        <w:t>装式（</w:t>
      </w:r>
      <w:r w:rsidRPr="00904595">
        <w:rPr>
          <w:rFonts w:ascii="微软雅黑" w:eastAsia="微软雅黑" w:hAnsi="微软雅黑" w:cs="微软雅黑" w:hint="eastAsia"/>
          <w:color w:val="1C1C27"/>
          <w:kern w:val="0"/>
          <w:sz w:val="24"/>
          <w:szCs w:val="24"/>
        </w:rPr>
        <w:t>Ⅱ</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、轴向嵌装式</w:t>
      </w:r>
      <w:r w:rsidRPr="00904595">
        <w:rPr>
          <w:rFonts w:ascii="Helvetica" w:eastAsia="宋体" w:hAnsi="Helvetica" w:cs="Helvetica"/>
          <w:color w:val="1C1C27"/>
          <w:kern w:val="0"/>
          <w:sz w:val="24"/>
          <w:szCs w:val="24"/>
        </w:rPr>
        <w:t>(</w:t>
      </w:r>
      <w:r w:rsidRPr="00904595">
        <w:rPr>
          <w:rFonts w:ascii="微软雅黑" w:eastAsia="微软雅黑" w:hAnsi="微软雅黑" w:cs="微软雅黑" w:hint="eastAsia"/>
          <w:color w:val="1C1C27"/>
          <w:kern w:val="0"/>
          <w:sz w:val="24"/>
          <w:szCs w:val="24"/>
        </w:rPr>
        <w:t>Ⅲ</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、轴向直接式</w:t>
      </w:r>
      <w:r w:rsidRPr="00904595">
        <w:rPr>
          <w:rFonts w:ascii="Helvetica" w:eastAsia="宋体" w:hAnsi="Helvetica" w:cs="Helvetica"/>
          <w:color w:val="1C1C27"/>
          <w:kern w:val="0"/>
          <w:sz w:val="24"/>
          <w:szCs w:val="24"/>
        </w:rPr>
        <w:t>(</w:t>
      </w:r>
      <w:r w:rsidRPr="00904595">
        <w:rPr>
          <w:rFonts w:ascii="微软雅黑" w:eastAsia="微软雅黑" w:hAnsi="微软雅黑" w:cs="微软雅黑" w:hint="eastAsia"/>
          <w:color w:val="1C1C27"/>
          <w:kern w:val="0"/>
          <w:sz w:val="24"/>
          <w:szCs w:val="24"/>
        </w:rPr>
        <w:t>Ⅳ</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。见下表和图</w:t>
      </w:r>
    </w:p>
    <w:tbl>
      <w:tblPr>
        <w:tblW w:w="0" w:type="auto"/>
        <w:tblCellMar>
          <w:left w:w="0" w:type="dxa"/>
          <w:right w:w="0" w:type="dxa"/>
        </w:tblCellMar>
        <w:tblLook w:val="04A0" w:firstRow="1" w:lastRow="0" w:firstColumn="1" w:lastColumn="0" w:noHBand="0" w:noVBand="1"/>
      </w:tblPr>
      <w:tblGrid>
        <w:gridCol w:w="495"/>
        <w:gridCol w:w="1215"/>
        <w:gridCol w:w="975"/>
        <w:gridCol w:w="313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型式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安装方式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接头位置</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外壳公称直径</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径向直接式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40；60；100；150；200；250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w:t>
            </w:r>
            <w:proofErr w:type="gramStart"/>
            <w:r w:rsidRPr="00904595">
              <w:rPr>
                <w:rFonts w:ascii="宋体" w:eastAsia="宋体" w:hAnsi="宋体" w:cs="宋体"/>
                <w:kern w:val="0"/>
                <w:sz w:val="24"/>
                <w:szCs w:val="24"/>
              </w:rPr>
              <w:t>凸</w:t>
            </w:r>
            <w:proofErr w:type="gramEnd"/>
            <w:r w:rsidRPr="00904595">
              <w:rPr>
                <w:rFonts w:ascii="宋体" w:eastAsia="宋体" w:hAnsi="宋体" w:cs="宋体"/>
                <w:kern w:val="0"/>
                <w:sz w:val="24"/>
                <w:szCs w:val="24"/>
              </w:rPr>
              <w:t>装式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径向</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60；100；150；200；250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Ⅲ</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轴向嵌装式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60；100；150；200；250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Ⅳ</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轴向直接式</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轴向</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40；60</w:t>
            </w:r>
          </w:p>
        </w:tc>
      </w:tr>
    </w:tbl>
    <w:p w:rsidR="00904595" w:rsidRPr="00904595" w:rsidRDefault="00904595" w:rsidP="00904595">
      <w:pPr>
        <w:widowControl/>
        <w:spacing w:line="450" w:lineRule="atLeast"/>
        <w:jc w:val="center"/>
        <w:rPr>
          <w:rFonts w:ascii="Helvetica" w:eastAsia="宋体" w:hAnsi="Helvetica" w:cs="Helvetica"/>
          <w:color w:val="1C1C27"/>
          <w:kern w:val="0"/>
          <w:sz w:val="24"/>
          <w:szCs w:val="24"/>
        </w:rPr>
      </w:pPr>
      <w:r w:rsidRPr="00904595">
        <w:rPr>
          <w:rFonts w:ascii="Helvetica" w:eastAsia="宋体" w:hAnsi="Helvetica" w:cs="Helvetica"/>
          <w:noProof/>
          <w:color w:val="1C1C27"/>
          <w:kern w:val="0"/>
          <w:sz w:val="24"/>
          <w:szCs w:val="24"/>
        </w:rPr>
        <w:lastRenderedPageBreak/>
        <w:drawing>
          <wp:inline distT="0" distB="0" distL="0" distR="0">
            <wp:extent cx="4591050" cy="3733800"/>
            <wp:effectExtent l="0" t="0" r="0" b="0"/>
            <wp:docPr id="3" name="图片 3" descr="http://image109.360doc.com/DownloadImg/2018/03/0710/126518902_2_20180307100315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109.360doc.com/DownloadImg/2018/03/0710/126518902_2_2018030710031528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3</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仪表精度等级的变化</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压力表国家标准《一般压力表》</w:t>
      </w:r>
      <w:r w:rsidRPr="00904595">
        <w:rPr>
          <w:rFonts w:ascii="Helvetica" w:eastAsia="宋体" w:hAnsi="Helvetica" w:cs="Helvetica"/>
          <w:color w:val="1C1C27"/>
          <w:kern w:val="0"/>
          <w:sz w:val="24"/>
          <w:szCs w:val="24"/>
        </w:rPr>
        <w:t>GB/T1226-2001</w:t>
      </w:r>
      <w:r w:rsidRPr="00904595">
        <w:rPr>
          <w:rFonts w:ascii="Helvetica" w:eastAsia="宋体" w:hAnsi="Helvetica" w:cs="Helvetica"/>
          <w:color w:val="1C1C27"/>
          <w:kern w:val="0"/>
          <w:sz w:val="24"/>
          <w:szCs w:val="24"/>
        </w:rPr>
        <w:t>中第</w:t>
      </w:r>
      <w:r w:rsidRPr="00904595">
        <w:rPr>
          <w:rFonts w:ascii="Helvetica" w:eastAsia="宋体" w:hAnsi="Helvetica" w:cs="Helvetica"/>
          <w:color w:val="1C1C27"/>
          <w:kern w:val="0"/>
          <w:sz w:val="24"/>
          <w:szCs w:val="24"/>
        </w:rPr>
        <w:t xml:space="preserve">4.2 </w:t>
      </w:r>
      <w:r w:rsidRPr="00904595">
        <w:rPr>
          <w:rFonts w:ascii="Helvetica" w:eastAsia="宋体" w:hAnsi="Helvetica" w:cs="Helvetica"/>
          <w:color w:val="1C1C27"/>
          <w:kern w:val="0"/>
          <w:sz w:val="24"/>
          <w:szCs w:val="24"/>
        </w:rPr>
        <w:t>仪表的精确度等级</w:t>
      </w:r>
      <w:r w:rsidRPr="00904595">
        <w:rPr>
          <w:rFonts w:ascii="Helvetica" w:eastAsia="宋体" w:hAnsi="Helvetica" w:cs="Helvetica"/>
          <w:color w:val="1C1C27"/>
          <w:kern w:val="0"/>
          <w:sz w:val="24"/>
          <w:szCs w:val="24"/>
        </w:rPr>
        <w:t>:</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仪表的精确度等级分为</w:t>
      </w:r>
      <w:r w:rsidRPr="00904595">
        <w:rPr>
          <w:rFonts w:ascii="Helvetica" w:eastAsia="宋体" w:hAnsi="Helvetica" w:cs="Helvetica"/>
          <w:color w:val="1C1C27"/>
          <w:kern w:val="0"/>
          <w:sz w:val="24"/>
          <w:szCs w:val="24"/>
        </w:rPr>
        <w:t>:1.0</w:t>
      </w:r>
      <w:r w:rsidRPr="00904595">
        <w:rPr>
          <w:rFonts w:ascii="Helvetica" w:eastAsia="宋体" w:hAnsi="Helvetica" w:cs="Helvetica"/>
          <w:color w:val="1C1C27"/>
          <w:kern w:val="0"/>
          <w:sz w:val="24"/>
          <w:szCs w:val="24"/>
        </w:rPr>
        <w:t>级</w:t>
      </w:r>
      <w:r w:rsidRPr="00904595">
        <w:rPr>
          <w:rFonts w:ascii="Helvetica" w:eastAsia="宋体" w:hAnsi="Helvetica" w:cs="Helvetica"/>
          <w:color w:val="1C1C27"/>
          <w:kern w:val="0"/>
          <w:sz w:val="24"/>
          <w:szCs w:val="24"/>
        </w:rPr>
        <w:t>;1.6</w:t>
      </w:r>
      <w:r w:rsidRPr="00904595">
        <w:rPr>
          <w:rFonts w:ascii="Helvetica" w:eastAsia="宋体" w:hAnsi="Helvetica" w:cs="Helvetica"/>
          <w:color w:val="1C1C27"/>
          <w:kern w:val="0"/>
          <w:sz w:val="24"/>
          <w:szCs w:val="24"/>
        </w:rPr>
        <w:t>级</w:t>
      </w:r>
      <w:r w:rsidRPr="00904595">
        <w:rPr>
          <w:rFonts w:ascii="Helvetica" w:eastAsia="宋体" w:hAnsi="Helvetica" w:cs="Helvetica"/>
          <w:color w:val="1C1C27"/>
          <w:kern w:val="0"/>
          <w:sz w:val="24"/>
          <w:szCs w:val="24"/>
        </w:rPr>
        <w:t>;2.5</w:t>
      </w:r>
      <w:r w:rsidRPr="00904595">
        <w:rPr>
          <w:rFonts w:ascii="Helvetica" w:eastAsia="宋体" w:hAnsi="Helvetica" w:cs="Helvetica"/>
          <w:color w:val="1C1C27"/>
          <w:kern w:val="0"/>
          <w:sz w:val="24"/>
          <w:szCs w:val="24"/>
        </w:rPr>
        <w:t>级</w:t>
      </w:r>
      <w:r w:rsidRPr="00904595">
        <w:rPr>
          <w:rFonts w:ascii="Helvetica" w:eastAsia="宋体" w:hAnsi="Helvetica" w:cs="Helvetica"/>
          <w:color w:val="1C1C27"/>
          <w:kern w:val="0"/>
          <w:sz w:val="24"/>
          <w:szCs w:val="24"/>
        </w:rPr>
        <w:t>;4.0</w:t>
      </w:r>
      <w:r w:rsidRPr="00904595">
        <w:rPr>
          <w:rFonts w:ascii="Helvetica" w:eastAsia="宋体" w:hAnsi="Helvetica" w:cs="Helvetica"/>
          <w:color w:val="1C1C27"/>
          <w:kern w:val="0"/>
          <w:sz w:val="24"/>
          <w:szCs w:val="24"/>
        </w:rPr>
        <w:t>级。各等级仪表的外壳公称直径应符合表</w:t>
      </w:r>
      <w:r w:rsidRPr="00904595">
        <w:rPr>
          <w:rFonts w:ascii="Helvetica" w:eastAsia="宋体" w:hAnsi="Helvetica" w:cs="Helvetica"/>
          <w:color w:val="1C1C27"/>
          <w:kern w:val="0"/>
          <w:sz w:val="24"/>
          <w:szCs w:val="24"/>
        </w:rPr>
        <w:t>2</w:t>
      </w:r>
      <w:r w:rsidRPr="00904595">
        <w:rPr>
          <w:rFonts w:ascii="Helvetica" w:eastAsia="宋体" w:hAnsi="Helvetica" w:cs="Helvetica"/>
          <w:color w:val="1C1C27"/>
          <w:kern w:val="0"/>
          <w:sz w:val="24"/>
          <w:szCs w:val="24"/>
        </w:rPr>
        <w:t>的规定。</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表</w:t>
      </w:r>
      <w:r w:rsidRPr="00904595">
        <w:rPr>
          <w:rFonts w:ascii="Helvetica" w:eastAsia="宋体" w:hAnsi="Helvetica" w:cs="Helvetica"/>
          <w:color w:val="1C1C27"/>
          <w:kern w:val="0"/>
          <w:sz w:val="24"/>
          <w:szCs w:val="24"/>
        </w:rPr>
        <w:t>2</w:t>
      </w:r>
    </w:p>
    <w:tbl>
      <w:tblPr>
        <w:tblW w:w="0" w:type="auto"/>
        <w:tblCellMar>
          <w:left w:w="0" w:type="dxa"/>
          <w:right w:w="0" w:type="dxa"/>
        </w:tblCellMar>
        <w:tblLook w:val="04A0" w:firstRow="1" w:lastRow="0" w:firstColumn="1" w:lastColumn="0" w:noHBand="0" w:noVBand="1"/>
      </w:tblPr>
      <w:tblGrid>
        <w:gridCol w:w="1935"/>
        <w:gridCol w:w="157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外壳公称直径(mm)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精确度等级(%)</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40;60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2.5;4.0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1.6;2.5</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150;200;250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 0;1. 6</w:t>
            </w:r>
          </w:p>
        </w:tc>
      </w:tr>
    </w:tbl>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老国标的精度等级规定见下表</w:t>
      </w:r>
    </w:p>
    <w:tbl>
      <w:tblPr>
        <w:tblW w:w="0" w:type="auto"/>
        <w:tblCellMar>
          <w:left w:w="0" w:type="dxa"/>
          <w:right w:w="0" w:type="dxa"/>
        </w:tblCellMar>
        <w:tblLook w:val="04A0" w:firstRow="1" w:lastRow="0" w:firstColumn="1" w:lastColumn="0" w:noHBand="0" w:noVBand="1"/>
      </w:tblPr>
      <w:tblGrid>
        <w:gridCol w:w="1935"/>
        <w:gridCol w:w="157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外壳公称直径(mm)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精确度等级(%)</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40;60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2.5;4.0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1.5;2.5</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150;200;250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 0;1. 5</w:t>
            </w:r>
          </w:p>
        </w:tc>
      </w:tr>
    </w:tbl>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b/>
          <w:bCs/>
          <w:color w:val="1C1C27"/>
          <w:kern w:val="0"/>
          <w:sz w:val="24"/>
          <w:szCs w:val="24"/>
        </w:rPr>
        <w:t>精度等级新旧国标的不同点是把原有的</w:t>
      </w:r>
      <w:r w:rsidRPr="00904595">
        <w:rPr>
          <w:rFonts w:ascii="Helvetica" w:eastAsia="宋体" w:hAnsi="Helvetica" w:cs="Helvetica"/>
          <w:b/>
          <w:bCs/>
          <w:color w:val="1C1C27"/>
          <w:kern w:val="0"/>
          <w:sz w:val="24"/>
          <w:szCs w:val="24"/>
        </w:rPr>
        <w:t>1.5</w:t>
      </w:r>
      <w:r w:rsidRPr="00904595">
        <w:rPr>
          <w:rFonts w:ascii="Helvetica" w:eastAsia="宋体" w:hAnsi="Helvetica" w:cs="Helvetica"/>
          <w:b/>
          <w:bCs/>
          <w:color w:val="1C1C27"/>
          <w:kern w:val="0"/>
          <w:sz w:val="24"/>
          <w:szCs w:val="24"/>
        </w:rPr>
        <w:t>级改为</w:t>
      </w:r>
      <w:r w:rsidRPr="00904595">
        <w:rPr>
          <w:rFonts w:ascii="Helvetica" w:eastAsia="宋体" w:hAnsi="Helvetica" w:cs="Helvetica"/>
          <w:b/>
          <w:bCs/>
          <w:color w:val="1C1C27"/>
          <w:kern w:val="0"/>
          <w:sz w:val="24"/>
          <w:szCs w:val="24"/>
        </w:rPr>
        <w:t>1.6</w:t>
      </w:r>
      <w:r w:rsidRPr="00904595">
        <w:rPr>
          <w:rFonts w:ascii="Helvetica" w:eastAsia="宋体" w:hAnsi="Helvetica" w:cs="Helvetica"/>
          <w:b/>
          <w:bCs/>
          <w:color w:val="1C1C27"/>
          <w:kern w:val="0"/>
          <w:sz w:val="24"/>
          <w:szCs w:val="24"/>
        </w:rPr>
        <w:t>级。</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4</w:t>
      </w:r>
      <w:r w:rsidRPr="00904595">
        <w:rPr>
          <w:rFonts w:ascii="Helvetica" w:eastAsia="宋体" w:hAnsi="Helvetica" w:cs="Helvetica"/>
          <w:color w:val="1C1C27"/>
          <w:kern w:val="0"/>
          <w:sz w:val="24"/>
          <w:szCs w:val="24"/>
        </w:rPr>
        <w:t>．一般压力表按基本参数的分类。</w:t>
      </w:r>
      <w:r w:rsidRPr="00904595">
        <w:rPr>
          <w:rFonts w:ascii="Helvetica" w:eastAsia="宋体" w:hAnsi="Helvetica" w:cs="Helvetica"/>
          <w:color w:val="1C1C27"/>
          <w:kern w:val="0"/>
          <w:sz w:val="24"/>
          <w:szCs w:val="24"/>
        </w:rPr>
        <w:br/>
        <w:t>1</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仪表外壳公称直径</w:t>
      </w:r>
      <w:r w:rsidRPr="00904595">
        <w:rPr>
          <w:rFonts w:ascii="Helvetica" w:eastAsia="宋体" w:hAnsi="Helvetica" w:cs="Helvetica"/>
          <w:color w:val="1C1C27"/>
          <w:kern w:val="0"/>
          <w:sz w:val="24"/>
          <w:szCs w:val="24"/>
        </w:rPr>
        <w:t>(mm)</w:t>
      </w:r>
      <w:r w:rsidRPr="00904595">
        <w:rPr>
          <w:rFonts w:ascii="Helvetica" w:eastAsia="宋体" w:hAnsi="Helvetica" w:cs="Helvetica"/>
          <w:color w:val="1C1C27"/>
          <w:kern w:val="0"/>
          <w:sz w:val="24"/>
          <w:szCs w:val="24"/>
        </w:rPr>
        <w:t>系列：</w:t>
      </w:r>
      <w:r w:rsidRPr="00904595">
        <w:rPr>
          <w:rFonts w:ascii="Helvetica" w:eastAsia="宋体" w:hAnsi="Helvetica" w:cs="Helvetica"/>
          <w:color w:val="1C1C27"/>
          <w:kern w:val="0"/>
          <w:sz w:val="24"/>
          <w:szCs w:val="24"/>
        </w:rPr>
        <w:t>Φ40</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Φ60</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Φ100</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Φ150</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Φ200</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Φ250.</w:t>
      </w:r>
      <w:r w:rsidRPr="00904595">
        <w:rPr>
          <w:rFonts w:ascii="Helvetica" w:eastAsia="宋体" w:hAnsi="Helvetica" w:cs="Helvetica"/>
          <w:color w:val="1C1C27"/>
          <w:kern w:val="0"/>
          <w:sz w:val="24"/>
          <w:szCs w:val="24"/>
        </w:rPr>
        <w:br/>
        <w:t>2</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仪表测量范围</w:t>
      </w:r>
      <w:r w:rsidRPr="00904595">
        <w:rPr>
          <w:rFonts w:ascii="Helvetica" w:eastAsia="宋体" w:hAnsi="Helvetica" w:cs="Helvetica"/>
          <w:color w:val="1C1C27"/>
          <w:kern w:val="0"/>
          <w:sz w:val="24"/>
          <w:szCs w:val="24"/>
        </w:rPr>
        <w:t>的上限</w:t>
      </w:r>
      <w:r w:rsidRPr="00904595">
        <w:rPr>
          <w:rFonts w:ascii="Helvetica" w:eastAsia="宋体" w:hAnsi="Helvetica" w:cs="Helvetica"/>
          <w:color w:val="1C1C27"/>
          <w:kern w:val="0"/>
          <w:sz w:val="24"/>
          <w:szCs w:val="24"/>
        </w:rPr>
        <w:t>(MPa)</w:t>
      </w:r>
      <w:r w:rsidRPr="00904595">
        <w:rPr>
          <w:rFonts w:ascii="Helvetica" w:eastAsia="宋体" w:hAnsi="Helvetica" w:cs="Helvetica"/>
          <w:color w:val="1C1C27"/>
          <w:kern w:val="0"/>
          <w:sz w:val="24"/>
          <w:szCs w:val="24"/>
        </w:rPr>
        <w:t>应符合规定的系列：</w:t>
      </w:r>
      <w:r w:rsidRPr="00904595">
        <w:rPr>
          <w:rFonts w:ascii="Helvetica" w:eastAsia="宋体" w:hAnsi="Helvetica" w:cs="Helvetica"/>
          <w:color w:val="1C1C27"/>
          <w:kern w:val="0"/>
          <w:sz w:val="24"/>
          <w:szCs w:val="24"/>
        </w:rPr>
        <w:t>1×10</w:t>
      </w:r>
      <w:r w:rsidRPr="00904595">
        <w:rPr>
          <w:rFonts w:ascii="Helvetica" w:eastAsia="宋体" w:hAnsi="Helvetica" w:cs="Helvetica"/>
          <w:color w:val="1C1C27"/>
          <w:kern w:val="0"/>
          <w:sz w:val="24"/>
          <w:szCs w:val="24"/>
          <w:vertAlign w:val="superscript"/>
        </w:rPr>
        <w:t>n</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1.6×10</w:t>
      </w:r>
      <w:r w:rsidRPr="00904595">
        <w:rPr>
          <w:rFonts w:ascii="Helvetica" w:eastAsia="宋体" w:hAnsi="Helvetica" w:cs="Helvetica"/>
          <w:color w:val="1C1C27"/>
          <w:kern w:val="0"/>
          <w:sz w:val="24"/>
          <w:szCs w:val="24"/>
          <w:vertAlign w:val="superscript"/>
        </w:rPr>
        <w:t>n</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lastRenderedPageBreak/>
        <w:t>2.5×10</w:t>
      </w:r>
      <w:r w:rsidRPr="00904595">
        <w:rPr>
          <w:rFonts w:ascii="Helvetica" w:eastAsia="宋体" w:hAnsi="Helvetica" w:cs="Helvetica"/>
          <w:color w:val="1C1C27"/>
          <w:kern w:val="0"/>
          <w:sz w:val="24"/>
          <w:szCs w:val="24"/>
          <w:vertAlign w:val="superscript"/>
        </w:rPr>
        <w:t>n</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4×10</w:t>
      </w:r>
      <w:r w:rsidRPr="00904595">
        <w:rPr>
          <w:rFonts w:ascii="Helvetica" w:eastAsia="宋体" w:hAnsi="Helvetica" w:cs="Helvetica"/>
          <w:color w:val="1C1C27"/>
          <w:kern w:val="0"/>
          <w:sz w:val="24"/>
          <w:szCs w:val="24"/>
          <w:vertAlign w:val="superscript"/>
        </w:rPr>
        <w:t>n</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6×10</w:t>
      </w:r>
      <w:r w:rsidRPr="00904595">
        <w:rPr>
          <w:rFonts w:ascii="Helvetica" w:eastAsia="宋体" w:hAnsi="Helvetica" w:cs="Helvetica"/>
          <w:color w:val="1C1C27"/>
          <w:kern w:val="0"/>
          <w:sz w:val="24"/>
          <w:szCs w:val="24"/>
          <w:vertAlign w:val="superscript"/>
        </w:rPr>
        <w:t>n</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br/>
        <w:t>           </w:t>
      </w:r>
      <w:r w:rsidRPr="00904595">
        <w:rPr>
          <w:rFonts w:ascii="微软雅黑" w:eastAsia="微软雅黑" w:hAnsi="微软雅黑" w:cs="微软雅黑" w:hint="eastAsia"/>
          <w:color w:val="1C1C27"/>
          <w:kern w:val="0"/>
          <w:sz w:val="24"/>
          <w:szCs w:val="24"/>
        </w:rPr>
        <w:t>※</w:t>
      </w:r>
      <w:r w:rsidRPr="00904595">
        <w:rPr>
          <w:rFonts w:ascii="Helvetica" w:eastAsia="宋体" w:hAnsi="Helvetica" w:cs="Helvetica"/>
          <w:color w:val="1C1C27"/>
          <w:kern w:val="0"/>
          <w:sz w:val="24"/>
          <w:szCs w:val="24"/>
        </w:rPr>
        <w:t>其中</w:t>
      </w:r>
      <w:r w:rsidRPr="00904595">
        <w:rPr>
          <w:rFonts w:ascii="Helvetica" w:eastAsia="宋体" w:hAnsi="Helvetica" w:cs="Helvetica"/>
          <w:color w:val="1C1C27"/>
          <w:kern w:val="0"/>
          <w:sz w:val="24"/>
          <w:szCs w:val="24"/>
        </w:rPr>
        <w:t xml:space="preserve"> n </w:t>
      </w:r>
      <w:r w:rsidRPr="00904595">
        <w:rPr>
          <w:rFonts w:ascii="Helvetica" w:eastAsia="宋体" w:hAnsi="Helvetica" w:cs="Helvetica"/>
          <w:color w:val="1C1C27"/>
          <w:kern w:val="0"/>
          <w:sz w:val="24"/>
          <w:szCs w:val="24"/>
        </w:rPr>
        <w:t>的取值可以是正整数、负整数或零。具体如下：</w:t>
      </w:r>
    </w:p>
    <w:tbl>
      <w:tblPr>
        <w:tblW w:w="0" w:type="auto"/>
        <w:tblCellMar>
          <w:left w:w="0" w:type="dxa"/>
          <w:right w:w="0" w:type="dxa"/>
        </w:tblCellMar>
        <w:tblLook w:val="04A0" w:firstRow="1" w:lastRow="0" w:firstColumn="1" w:lastColumn="0" w:noHBand="0" w:noVBand="1"/>
      </w:tblPr>
      <w:tblGrid>
        <w:gridCol w:w="685"/>
        <w:gridCol w:w="760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类型</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测量范围（</w:t>
            </w:r>
            <w:proofErr w:type="spellStart"/>
            <w:r w:rsidRPr="00904595">
              <w:rPr>
                <w:rFonts w:ascii="宋体" w:eastAsia="宋体" w:hAnsi="宋体" w:cs="宋体"/>
                <w:kern w:val="0"/>
                <w:sz w:val="24"/>
                <w:szCs w:val="24"/>
              </w:rPr>
              <w:t>Mpa</w:t>
            </w:r>
            <w:proofErr w:type="spellEnd"/>
            <w:r w:rsidRPr="00904595">
              <w:rPr>
                <w:rFonts w:ascii="宋体" w:eastAsia="宋体" w:hAnsi="宋体" w:cs="宋体"/>
                <w:kern w:val="0"/>
                <w:sz w:val="24"/>
                <w:szCs w:val="24"/>
              </w:rPr>
              <w:t>）</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压力表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0~0.1、0~0.16、0~0.25、0~0.4、0~0.6、0~1、0~1.6、0~2.5、0~4、0~6、0~10、0~16、0~25、0~40、0~60、0~100、0~160、0~250、0~400、0~600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真空表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-0.1~0</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压力真空表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-0.1~0.06、-0.1~0.15、-0.1~0.3、-0.1~0.5、-0.1~0.9、-0.1~1.5、-0.1~2.4</w:t>
            </w:r>
          </w:p>
        </w:tc>
      </w:tr>
    </w:tbl>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3</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 </w:t>
      </w:r>
      <w:r w:rsidRPr="00904595">
        <w:rPr>
          <w:rFonts w:ascii="Helvetica" w:eastAsia="宋体" w:hAnsi="Helvetica" w:cs="Helvetica"/>
          <w:b/>
          <w:bCs/>
          <w:color w:val="1C1C27"/>
          <w:kern w:val="0"/>
          <w:sz w:val="24"/>
          <w:szCs w:val="24"/>
        </w:rPr>
        <w:t>仪表度盘标尺</w:t>
      </w:r>
      <w:r w:rsidRPr="00904595">
        <w:rPr>
          <w:rFonts w:ascii="Helvetica" w:eastAsia="宋体" w:hAnsi="Helvetica" w:cs="Helvetica"/>
          <w:color w:val="1C1C27"/>
          <w:kern w:val="0"/>
          <w:sz w:val="24"/>
          <w:szCs w:val="24"/>
        </w:rPr>
        <w:t>的标度、标度的划分及标尺的最小分格值应符合</w:t>
      </w:r>
      <w:r w:rsidRPr="00904595">
        <w:rPr>
          <w:rFonts w:ascii="Helvetica" w:eastAsia="宋体" w:hAnsi="Helvetica" w:cs="Helvetica"/>
          <w:color w:val="1C1C27"/>
          <w:kern w:val="0"/>
          <w:sz w:val="24"/>
          <w:szCs w:val="24"/>
        </w:rPr>
        <w:t xml:space="preserve"> JB/T 5528 </w:t>
      </w:r>
      <w:r w:rsidRPr="00904595">
        <w:rPr>
          <w:rFonts w:ascii="Helvetica" w:eastAsia="宋体" w:hAnsi="Helvetica" w:cs="Helvetica"/>
          <w:color w:val="1C1C27"/>
          <w:kern w:val="0"/>
          <w:sz w:val="24"/>
          <w:szCs w:val="24"/>
        </w:rPr>
        <w:t>中的相关规定。</w:t>
      </w:r>
      <w:r w:rsidRPr="00904595">
        <w:rPr>
          <w:rFonts w:ascii="Helvetica" w:eastAsia="宋体" w:hAnsi="Helvetica" w:cs="Helvetica"/>
          <w:color w:val="1C1C27"/>
          <w:kern w:val="0"/>
          <w:sz w:val="24"/>
          <w:szCs w:val="24"/>
        </w:rPr>
        <w:br/>
        <w:t>4</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规定了仪表标度盘上的标示数的标度方式为</w:t>
      </w:r>
      <w:r w:rsidRPr="00904595">
        <w:rPr>
          <w:rFonts w:ascii="Helvetica" w:eastAsia="宋体" w:hAnsi="Helvetica" w:cs="Helvetica"/>
          <w:b/>
          <w:bCs/>
          <w:color w:val="1C1C27"/>
          <w:kern w:val="0"/>
          <w:sz w:val="24"/>
          <w:szCs w:val="24"/>
        </w:rPr>
        <w:t>直读式</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br/>
        <w:t>5</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规定了</w:t>
      </w:r>
      <w:r w:rsidRPr="00904595">
        <w:rPr>
          <w:rFonts w:ascii="Helvetica" w:eastAsia="宋体" w:hAnsi="Helvetica" w:cs="Helvetica"/>
          <w:b/>
          <w:bCs/>
          <w:color w:val="1C1C27"/>
          <w:kern w:val="0"/>
          <w:sz w:val="24"/>
          <w:szCs w:val="24"/>
        </w:rPr>
        <w:t>直接安装式仪表</w:t>
      </w:r>
      <w:r w:rsidRPr="00904595">
        <w:rPr>
          <w:rFonts w:ascii="Helvetica" w:eastAsia="宋体" w:hAnsi="Helvetica" w:cs="Helvetica"/>
          <w:color w:val="1C1C27"/>
          <w:kern w:val="0"/>
          <w:sz w:val="24"/>
          <w:szCs w:val="24"/>
        </w:rPr>
        <w:t>的主要</w:t>
      </w:r>
      <w:r w:rsidRPr="00904595">
        <w:rPr>
          <w:rFonts w:ascii="Helvetica" w:eastAsia="宋体" w:hAnsi="Helvetica" w:cs="Helvetica"/>
          <w:b/>
          <w:bCs/>
          <w:color w:val="1C1C27"/>
          <w:kern w:val="0"/>
          <w:sz w:val="24"/>
          <w:szCs w:val="24"/>
        </w:rPr>
        <w:t>安装尺寸</w:t>
      </w:r>
      <w:r w:rsidRPr="00904595">
        <w:rPr>
          <w:rFonts w:ascii="Helvetica" w:eastAsia="宋体" w:hAnsi="Helvetica" w:cs="Helvetica"/>
          <w:color w:val="1C1C27"/>
          <w:kern w:val="0"/>
          <w:sz w:val="24"/>
          <w:szCs w:val="24"/>
        </w:rPr>
        <w:t>。具体如下图和表</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w:t>
      </w:r>
    </w:p>
    <w:p w:rsidR="00904595" w:rsidRPr="00904595" w:rsidRDefault="00904595" w:rsidP="00904595">
      <w:pPr>
        <w:widowControl/>
        <w:spacing w:line="450" w:lineRule="atLeast"/>
        <w:jc w:val="center"/>
        <w:rPr>
          <w:rFonts w:ascii="Helvetica" w:eastAsia="宋体" w:hAnsi="Helvetica" w:cs="Helvetica"/>
          <w:color w:val="1C1C27"/>
          <w:kern w:val="0"/>
          <w:sz w:val="24"/>
          <w:szCs w:val="24"/>
        </w:rPr>
      </w:pPr>
      <w:r w:rsidRPr="00904595">
        <w:rPr>
          <w:rFonts w:ascii="Helvetica" w:eastAsia="宋体" w:hAnsi="Helvetica" w:cs="Helvetica"/>
          <w:noProof/>
          <w:color w:val="1C1C27"/>
          <w:kern w:val="0"/>
          <w:sz w:val="24"/>
          <w:szCs w:val="24"/>
        </w:rPr>
        <w:drawing>
          <wp:inline distT="0" distB="0" distL="0" distR="0">
            <wp:extent cx="1905000" cy="1143000"/>
            <wp:effectExtent l="0" t="0" r="0" b="0"/>
            <wp:docPr id="2" name="图片 2" descr="http://image109.360doc.com/DownloadImg/2018/03/0710/126518902_3_20180307100315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109.360doc.com/DownloadImg/2018/03/0710/126518902_3_201803071003155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096"/>
        <w:gridCol w:w="1846"/>
        <w:gridCol w:w="483"/>
        <w:gridCol w:w="710"/>
      </w:tblGrid>
      <w:tr w:rsidR="00904595" w:rsidRPr="00904595" w:rsidTr="00904595">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外客公称直径D</w:t>
            </w:r>
          </w:p>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mm</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接头尺寸(mm)</w:t>
            </w:r>
          </w:p>
        </w:tc>
      </w:tr>
      <w:tr w:rsidR="00904595" w:rsidRPr="00904595" w:rsidTr="00904595">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L</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d 1</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M10×1</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M14×1.5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14</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5</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100</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M20×1.5</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20</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150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250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left"/>
              <w:rPr>
                <w:rFonts w:ascii="宋体" w:eastAsia="宋体" w:hAnsi="宋体" w:cs="宋体"/>
                <w:kern w:val="0"/>
                <w:sz w:val="24"/>
                <w:szCs w:val="24"/>
              </w:rPr>
            </w:pPr>
          </w:p>
        </w:tc>
      </w:tr>
      <w:tr w:rsidR="00904595" w:rsidRPr="00904595" w:rsidTr="00904595">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注:当对仪表接头螺纹有特殊要求时，用户与厂商协商解决</w:t>
            </w:r>
          </w:p>
        </w:tc>
      </w:tr>
    </w:tbl>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6</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proofErr w:type="gramStart"/>
      <w:r w:rsidRPr="00904595">
        <w:rPr>
          <w:rFonts w:ascii="Helvetica" w:eastAsia="宋体" w:hAnsi="Helvetica" w:cs="Helvetica"/>
          <w:color w:val="1C1C27"/>
          <w:kern w:val="0"/>
          <w:sz w:val="24"/>
          <w:szCs w:val="24"/>
        </w:rPr>
        <w:t>规定了</w:t>
      </w:r>
      <w:r w:rsidRPr="00904595">
        <w:rPr>
          <w:rFonts w:ascii="Helvetica" w:eastAsia="宋体" w:hAnsi="Helvetica" w:cs="Helvetica"/>
          <w:b/>
          <w:bCs/>
          <w:color w:val="1C1C27"/>
          <w:kern w:val="0"/>
          <w:sz w:val="24"/>
          <w:szCs w:val="24"/>
        </w:rPr>
        <w:t>嵌装</w:t>
      </w:r>
      <w:proofErr w:type="gramEnd"/>
      <w:r w:rsidRPr="00904595">
        <w:rPr>
          <w:rFonts w:ascii="Helvetica" w:eastAsia="宋体" w:hAnsi="Helvetica" w:cs="Helvetica"/>
          <w:b/>
          <w:bCs/>
          <w:color w:val="1C1C27"/>
          <w:kern w:val="0"/>
          <w:sz w:val="24"/>
          <w:szCs w:val="24"/>
        </w:rPr>
        <w:t>式仪表及</w:t>
      </w:r>
      <w:r w:rsidRPr="00904595">
        <w:rPr>
          <w:rFonts w:ascii="Helvetica" w:eastAsia="宋体" w:hAnsi="Helvetica" w:cs="Helvetica"/>
          <w:color w:val="1C1C27"/>
          <w:kern w:val="0"/>
          <w:sz w:val="24"/>
          <w:szCs w:val="24"/>
        </w:rPr>
        <w:t>、</w:t>
      </w:r>
      <w:proofErr w:type="gramStart"/>
      <w:r w:rsidRPr="00904595">
        <w:rPr>
          <w:rFonts w:ascii="Helvetica" w:eastAsia="宋体" w:hAnsi="Helvetica" w:cs="Helvetica"/>
          <w:color w:val="1C1C27"/>
          <w:kern w:val="0"/>
          <w:sz w:val="24"/>
          <w:szCs w:val="24"/>
        </w:rPr>
        <w:t>凸</w:t>
      </w:r>
      <w:proofErr w:type="gramEnd"/>
      <w:r w:rsidRPr="00904595">
        <w:rPr>
          <w:rFonts w:ascii="Helvetica" w:eastAsia="宋体" w:hAnsi="Helvetica" w:cs="Helvetica"/>
          <w:color w:val="1C1C27"/>
          <w:kern w:val="0"/>
          <w:sz w:val="24"/>
          <w:szCs w:val="24"/>
        </w:rPr>
        <w:t>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墙装</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仪表的主要</w:t>
      </w:r>
      <w:hyperlink r:id="rId7" w:tgtFrame="_blank" w:history="1">
        <w:r w:rsidRPr="00904595">
          <w:rPr>
            <w:rFonts w:ascii="Helvetica" w:eastAsia="宋体" w:hAnsi="Helvetica" w:cs="Helvetica"/>
            <w:b/>
            <w:bCs/>
            <w:color w:val="0000FF"/>
            <w:kern w:val="0"/>
            <w:sz w:val="24"/>
            <w:szCs w:val="24"/>
            <w:u w:val="single"/>
          </w:rPr>
          <w:t>安装尺寸</w:t>
        </w:r>
      </w:hyperlink>
      <w:r w:rsidRPr="00904595">
        <w:rPr>
          <w:rFonts w:ascii="Helvetica" w:eastAsia="宋体" w:hAnsi="Helvetica" w:cs="Helvetica"/>
          <w:color w:val="1C1C27"/>
          <w:kern w:val="0"/>
          <w:sz w:val="24"/>
          <w:szCs w:val="24"/>
        </w:rPr>
        <w:t>。</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具体如下图和表</w:t>
      </w:r>
    </w:p>
    <w:p w:rsidR="00904595" w:rsidRPr="00904595" w:rsidRDefault="00904595" w:rsidP="00904595">
      <w:pPr>
        <w:widowControl/>
        <w:spacing w:line="450" w:lineRule="atLeast"/>
        <w:jc w:val="center"/>
        <w:rPr>
          <w:rFonts w:ascii="Helvetica" w:eastAsia="宋体" w:hAnsi="Helvetica" w:cs="Helvetica"/>
          <w:color w:val="1C1C27"/>
          <w:kern w:val="0"/>
          <w:sz w:val="24"/>
          <w:szCs w:val="24"/>
        </w:rPr>
      </w:pPr>
      <w:r w:rsidRPr="00904595">
        <w:rPr>
          <w:rFonts w:ascii="Helvetica" w:eastAsia="宋体" w:hAnsi="Helvetica" w:cs="Helvetica"/>
          <w:noProof/>
          <w:color w:val="1C1C27"/>
          <w:kern w:val="0"/>
          <w:sz w:val="24"/>
          <w:szCs w:val="24"/>
        </w:rPr>
        <w:lastRenderedPageBreak/>
        <w:drawing>
          <wp:inline distT="0" distB="0" distL="0" distR="0">
            <wp:extent cx="3124200" cy="2486025"/>
            <wp:effectExtent l="0" t="0" r="0" b="9525"/>
            <wp:docPr id="1" name="图片 1" descr="http://image109.360doc.com/DownloadImg/2018/03/0710/126518902_4_20180307100315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109.360doc.com/DownloadImg/2018/03/0710/126518902_4_201803071003155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48602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975"/>
        <w:gridCol w:w="1695"/>
        <w:gridCol w:w="1215"/>
      </w:tblGrid>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外壳公称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装配螺栓中心圆</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外壳螺栓孔</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直径D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直 径 do</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直 径d1</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mm</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4</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72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5</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118</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165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215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6</w:t>
            </w:r>
          </w:p>
        </w:tc>
      </w:tr>
      <w:tr w:rsidR="00904595" w:rsidRPr="00904595" w:rsidTr="00904595">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272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904595" w:rsidRPr="00904595" w:rsidRDefault="00904595" w:rsidP="00904595">
            <w:pPr>
              <w:widowControl/>
              <w:jc w:val="center"/>
              <w:rPr>
                <w:rFonts w:ascii="宋体" w:eastAsia="宋体" w:hAnsi="宋体" w:cs="宋体"/>
                <w:kern w:val="0"/>
                <w:sz w:val="24"/>
                <w:szCs w:val="24"/>
              </w:rPr>
            </w:pPr>
            <w:r w:rsidRPr="00904595">
              <w:rPr>
                <w:rFonts w:ascii="宋体" w:eastAsia="宋体" w:hAnsi="宋体" w:cs="宋体"/>
                <w:kern w:val="0"/>
                <w:sz w:val="24"/>
                <w:szCs w:val="24"/>
              </w:rPr>
              <w:t>7</w:t>
            </w:r>
          </w:p>
        </w:tc>
      </w:tr>
    </w:tbl>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7</w:t>
      </w:r>
      <w:r w:rsidRPr="00904595">
        <w:rPr>
          <w:rFonts w:ascii="Helvetica" w:eastAsia="宋体" w:hAnsi="Helvetica" w:cs="Helvetica"/>
          <w:color w:val="1C1C27"/>
          <w:kern w:val="0"/>
          <w:sz w:val="24"/>
          <w:szCs w:val="24"/>
        </w:rPr>
        <w:t>）</w:t>
      </w:r>
      <w:r w:rsidRPr="00904595">
        <w:rPr>
          <w:rFonts w:ascii="Helvetica" w:eastAsia="宋体" w:hAnsi="Helvetica" w:cs="Helvetica"/>
          <w:color w:val="1C1C27"/>
          <w:kern w:val="0"/>
          <w:sz w:val="24"/>
          <w:szCs w:val="24"/>
        </w:rPr>
        <w:t>.</w:t>
      </w:r>
      <w:r w:rsidRPr="00904595">
        <w:rPr>
          <w:rFonts w:ascii="Helvetica" w:eastAsia="宋体" w:hAnsi="Helvetica" w:cs="Helvetica"/>
          <w:b/>
          <w:bCs/>
          <w:color w:val="1C1C27"/>
          <w:kern w:val="0"/>
          <w:sz w:val="24"/>
          <w:szCs w:val="24"/>
        </w:rPr>
        <w:t>提出了在仪表结构设计中对于其安全措施的处理建议。</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7.1 </w:t>
      </w:r>
      <w:r w:rsidRPr="00904595">
        <w:rPr>
          <w:rFonts w:ascii="Helvetica" w:eastAsia="宋体" w:hAnsi="Helvetica" w:cs="Helvetica"/>
          <w:color w:val="1C1C27"/>
          <w:kern w:val="0"/>
          <w:sz w:val="24"/>
          <w:szCs w:val="24"/>
        </w:rPr>
        <w:t>仪表外壳可以采用不同形式的卸压装置，也可以不采用卸压装置，但要确保使用安全，以防弹簧管破裂时介质不能及时散逸而导致表玻璃爆裂发生事故。</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 xml:space="preserve">7.2 </w:t>
      </w:r>
      <w:r w:rsidRPr="00904595">
        <w:rPr>
          <w:rFonts w:ascii="Helvetica" w:eastAsia="宋体" w:hAnsi="Helvetica" w:cs="Helvetica"/>
          <w:color w:val="1C1C27"/>
          <w:kern w:val="0"/>
          <w:sz w:val="24"/>
          <w:szCs w:val="24"/>
        </w:rPr>
        <w:t>建议用节流装置，它有助于防止事故的扩大和蔓延。</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7.3</w:t>
      </w:r>
      <w:r w:rsidRPr="00904595">
        <w:rPr>
          <w:rFonts w:ascii="Helvetica" w:eastAsia="宋体" w:hAnsi="Helvetica" w:cs="Helvetica"/>
          <w:color w:val="1C1C27"/>
          <w:kern w:val="0"/>
          <w:sz w:val="24"/>
          <w:szCs w:val="24"/>
        </w:rPr>
        <w:t>建议测量气压＞</w:t>
      </w:r>
      <w:r w:rsidRPr="00904595">
        <w:rPr>
          <w:rFonts w:ascii="Helvetica" w:eastAsia="宋体" w:hAnsi="Helvetica" w:cs="Helvetica"/>
          <w:color w:val="1C1C27"/>
          <w:kern w:val="0"/>
          <w:sz w:val="24"/>
          <w:szCs w:val="24"/>
        </w:rPr>
        <w:t>2.5 MPa</w:t>
      </w:r>
      <w:r w:rsidRPr="00904595">
        <w:rPr>
          <w:rFonts w:ascii="Helvetica" w:eastAsia="宋体" w:hAnsi="Helvetica" w:cs="Helvetica"/>
          <w:color w:val="1C1C27"/>
          <w:kern w:val="0"/>
          <w:sz w:val="24"/>
          <w:szCs w:val="24"/>
        </w:rPr>
        <w:t>和测量液压＞</w:t>
      </w:r>
      <w:r w:rsidRPr="00904595">
        <w:rPr>
          <w:rFonts w:ascii="Helvetica" w:eastAsia="宋体" w:hAnsi="Helvetica" w:cs="Helvetica"/>
          <w:color w:val="1C1C27"/>
          <w:kern w:val="0"/>
          <w:sz w:val="24"/>
          <w:szCs w:val="24"/>
        </w:rPr>
        <w:t>6 MPa</w:t>
      </w:r>
      <w:r w:rsidRPr="00904595">
        <w:rPr>
          <w:rFonts w:ascii="Helvetica" w:eastAsia="宋体" w:hAnsi="Helvetica" w:cs="Helvetica"/>
          <w:color w:val="1C1C27"/>
          <w:kern w:val="0"/>
          <w:sz w:val="24"/>
          <w:szCs w:val="24"/>
        </w:rPr>
        <w:t>的仪表，采用有卸压装置的外壳。</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7.4</w:t>
      </w:r>
      <w:r w:rsidRPr="00904595">
        <w:rPr>
          <w:rFonts w:ascii="Helvetica" w:eastAsia="宋体" w:hAnsi="Helvetica" w:cs="Helvetica"/>
          <w:color w:val="1C1C27"/>
          <w:kern w:val="0"/>
          <w:sz w:val="24"/>
          <w:szCs w:val="24"/>
        </w:rPr>
        <w:t>对仪表有其他要求时，用户可在定货时与生产厂协商解决。</w:t>
      </w:r>
    </w:p>
    <w:p w:rsidR="00904595" w:rsidRPr="00904595" w:rsidRDefault="00904595" w:rsidP="00904595">
      <w:pPr>
        <w:widowControl/>
        <w:spacing w:line="450" w:lineRule="atLeast"/>
        <w:jc w:val="left"/>
        <w:rPr>
          <w:rFonts w:ascii="Helvetica" w:eastAsia="宋体" w:hAnsi="Helvetica" w:cs="Helvetica"/>
          <w:color w:val="1C1C27"/>
          <w:kern w:val="0"/>
          <w:sz w:val="24"/>
          <w:szCs w:val="24"/>
        </w:rPr>
      </w:pPr>
      <w:r w:rsidRPr="00904595">
        <w:rPr>
          <w:rFonts w:ascii="Helvetica" w:eastAsia="宋体" w:hAnsi="Helvetica" w:cs="Helvetica"/>
          <w:color w:val="1C1C27"/>
          <w:kern w:val="0"/>
          <w:sz w:val="24"/>
          <w:szCs w:val="24"/>
        </w:rPr>
        <w:t>7.5</w:t>
      </w:r>
      <w:r w:rsidRPr="00904595">
        <w:rPr>
          <w:rFonts w:ascii="Helvetica" w:eastAsia="宋体" w:hAnsi="Helvetica" w:cs="Helvetica"/>
          <w:color w:val="1C1C27"/>
          <w:kern w:val="0"/>
          <w:sz w:val="24"/>
          <w:szCs w:val="24"/>
        </w:rPr>
        <w:t>仪表应便于做封印标记。</w:t>
      </w:r>
    </w:p>
    <w:p w:rsidR="00476260" w:rsidRPr="00904595" w:rsidRDefault="00476260">
      <w:bookmarkStart w:id="0" w:name="_GoBack"/>
      <w:bookmarkEnd w:id="0"/>
    </w:p>
    <w:sectPr w:rsidR="00476260" w:rsidRPr="009045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95"/>
    <w:rsid w:val="00476260"/>
    <w:rsid w:val="00904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C2DCC-B302-4574-830D-87EA1E9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045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4595"/>
    <w:rPr>
      <w:rFonts w:ascii="宋体" w:eastAsia="宋体" w:hAnsi="宋体" w:cs="宋体"/>
      <w:b/>
      <w:bCs/>
      <w:kern w:val="36"/>
      <w:sz w:val="48"/>
      <w:szCs w:val="48"/>
    </w:rPr>
  </w:style>
  <w:style w:type="character" w:customStyle="1" w:styleId="qb-content-icon-text">
    <w:name w:val="qb-content-icon-text"/>
    <w:basedOn w:val="a0"/>
    <w:rsid w:val="00904595"/>
  </w:style>
  <w:style w:type="character" w:styleId="a3">
    <w:name w:val="Strong"/>
    <w:basedOn w:val="a0"/>
    <w:uiPriority w:val="22"/>
    <w:qFormat/>
    <w:rsid w:val="00904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6627">
      <w:bodyDiv w:val="1"/>
      <w:marLeft w:val="0"/>
      <w:marRight w:val="0"/>
      <w:marTop w:val="0"/>
      <w:marBottom w:val="0"/>
      <w:divBdr>
        <w:top w:val="none" w:sz="0" w:space="0" w:color="auto"/>
        <w:left w:val="none" w:sz="0" w:space="0" w:color="auto"/>
        <w:bottom w:val="none" w:sz="0" w:space="0" w:color="auto"/>
        <w:right w:val="none" w:sz="0" w:space="0" w:color="auto"/>
      </w:divBdr>
      <w:divsChild>
        <w:div w:id="524906963">
          <w:marLeft w:val="0"/>
          <w:marRight w:val="0"/>
          <w:marTop w:val="540"/>
          <w:marBottom w:val="0"/>
          <w:divBdr>
            <w:top w:val="none" w:sz="0" w:space="0" w:color="auto"/>
            <w:left w:val="none" w:sz="0" w:space="0" w:color="auto"/>
            <w:bottom w:val="none" w:sz="0" w:space="0" w:color="auto"/>
            <w:right w:val="none" w:sz="0" w:space="0" w:color="auto"/>
          </w:divBdr>
          <w:divsChild>
            <w:div w:id="1146356967">
              <w:marLeft w:val="0"/>
              <w:marRight w:val="0"/>
              <w:marTop w:val="0"/>
              <w:marBottom w:val="0"/>
              <w:divBdr>
                <w:top w:val="none" w:sz="0" w:space="0" w:color="auto"/>
                <w:left w:val="none" w:sz="0" w:space="0" w:color="auto"/>
                <w:bottom w:val="none" w:sz="0" w:space="0" w:color="auto"/>
                <w:right w:val="none" w:sz="0" w:space="0" w:color="auto"/>
              </w:divBdr>
            </w:div>
          </w:divsChild>
        </w:div>
        <w:div w:id="1069766776">
          <w:marLeft w:val="0"/>
          <w:marRight w:val="0"/>
          <w:marTop w:val="0"/>
          <w:marBottom w:val="0"/>
          <w:divBdr>
            <w:top w:val="none" w:sz="0" w:space="0" w:color="auto"/>
            <w:left w:val="none" w:sz="0" w:space="0" w:color="auto"/>
            <w:bottom w:val="none" w:sz="0" w:space="0" w:color="auto"/>
            <w:right w:val="none" w:sz="0" w:space="0" w:color="auto"/>
          </w:divBdr>
          <w:divsChild>
            <w:div w:id="2066490786">
              <w:marLeft w:val="0"/>
              <w:marRight w:val="0"/>
              <w:marTop w:val="0"/>
              <w:marBottom w:val="0"/>
              <w:divBdr>
                <w:top w:val="none" w:sz="0" w:space="0" w:color="auto"/>
                <w:left w:val="none" w:sz="0" w:space="0" w:color="auto"/>
                <w:bottom w:val="none" w:sz="0" w:space="0" w:color="auto"/>
                <w:right w:val="none" w:sz="0" w:space="0" w:color="auto"/>
              </w:divBdr>
              <w:divsChild>
                <w:div w:id="1146509347">
                  <w:marLeft w:val="0"/>
                  <w:marRight w:val="0"/>
                  <w:marTop w:val="0"/>
                  <w:marBottom w:val="0"/>
                  <w:divBdr>
                    <w:top w:val="none" w:sz="0" w:space="0" w:color="auto"/>
                    <w:left w:val="none" w:sz="0" w:space="0" w:color="auto"/>
                    <w:bottom w:val="none" w:sz="0" w:space="0" w:color="auto"/>
                    <w:right w:val="none" w:sz="0" w:space="0" w:color="auto"/>
                  </w:divBdr>
                </w:div>
                <w:div w:id="1605771097">
                  <w:marLeft w:val="0"/>
                  <w:marRight w:val="0"/>
                  <w:marTop w:val="0"/>
                  <w:marBottom w:val="0"/>
                  <w:divBdr>
                    <w:top w:val="none" w:sz="0" w:space="0" w:color="auto"/>
                    <w:left w:val="none" w:sz="0" w:space="0" w:color="auto"/>
                    <w:bottom w:val="none" w:sz="0" w:space="0" w:color="auto"/>
                    <w:right w:val="none" w:sz="0" w:space="0" w:color="auto"/>
                  </w:divBdr>
                </w:div>
                <w:div w:id="732121814">
                  <w:marLeft w:val="0"/>
                  <w:marRight w:val="0"/>
                  <w:marTop w:val="0"/>
                  <w:marBottom w:val="0"/>
                  <w:divBdr>
                    <w:top w:val="none" w:sz="0" w:space="0" w:color="auto"/>
                    <w:left w:val="none" w:sz="0" w:space="0" w:color="auto"/>
                    <w:bottom w:val="none" w:sz="0" w:space="0" w:color="auto"/>
                    <w:right w:val="none" w:sz="0" w:space="0" w:color="auto"/>
                  </w:divBdr>
                </w:div>
                <w:div w:id="178082548">
                  <w:marLeft w:val="0"/>
                  <w:marRight w:val="0"/>
                  <w:marTop w:val="0"/>
                  <w:marBottom w:val="0"/>
                  <w:divBdr>
                    <w:top w:val="none" w:sz="0" w:space="0" w:color="auto"/>
                    <w:left w:val="none" w:sz="0" w:space="0" w:color="auto"/>
                    <w:bottom w:val="none" w:sz="0" w:space="0" w:color="auto"/>
                    <w:right w:val="none" w:sz="0" w:space="0" w:color="auto"/>
                  </w:divBdr>
                </w:div>
                <w:div w:id="1899851697">
                  <w:marLeft w:val="0"/>
                  <w:marRight w:val="0"/>
                  <w:marTop w:val="0"/>
                  <w:marBottom w:val="0"/>
                  <w:divBdr>
                    <w:top w:val="none" w:sz="0" w:space="0" w:color="auto"/>
                    <w:left w:val="none" w:sz="0" w:space="0" w:color="auto"/>
                    <w:bottom w:val="none" w:sz="0" w:space="0" w:color="auto"/>
                    <w:right w:val="none" w:sz="0" w:space="0" w:color="auto"/>
                  </w:divBdr>
                </w:div>
                <w:div w:id="143203738">
                  <w:marLeft w:val="0"/>
                  <w:marRight w:val="0"/>
                  <w:marTop w:val="0"/>
                  <w:marBottom w:val="0"/>
                  <w:divBdr>
                    <w:top w:val="none" w:sz="0" w:space="0" w:color="auto"/>
                    <w:left w:val="none" w:sz="0" w:space="0" w:color="auto"/>
                    <w:bottom w:val="none" w:sz="0" w:space="0" w:color="auto"/>
                    <w:right w:val="none" w:sz="0" w:space="0" w:color="auto"/>
                  </w:divBdr>
                </w:div>
                <w:div w:id="971864122">
                  <w:marLeft w:val="0"/>
                  <w:marRight w:val="0"/>
                  <w:marTop w:val="0"/>
                  <w:marBottom w:val="0"/>
                  <w:divBdr>
                    <w:top w:val="none" w:sz="0" w:space="0" w:color="auto"/>
                    <w:left w:val="none" w:sz="0" w:space="0" w:color="auto"/>
                    <w:bottom w:val="none" w:sz="0" w:space="0" w:color="auto"/>
                    <w:right w:val="none" w:sz="0" w:space="0" w:color="auto"/>
                  </w:divBdr>
                </w:div>
                <w:div w:id="1662345861">
                  <w:marLeft w:val="0"/>
                  <w:marRight w:val="0"/>
                  <w:marTop w:val="0"/>
                  <w:marBottom w:val="0"/>
                  <w:divBdr>
                    <w:top w:val="none" w:sz="0" w:space="0" w:color="auto"/>
                    <w:left w:val="none" w:sz="0" w:space="0" w:color="auto"/>
                    <w:bottom w:val="none" w:sz="0" w:space="0" w:color="auto"/>
                    <w:right w:val="none" w:sz="0" w:space="0" w:color="auto"/>
                  </w:divBdr>
                </w:div>
                <w:div w:id="706103423">
                  <w:marLeft w:val="0"/>
                  <w:marRight w:val="0"/>
                  <w:marTop w:val="0"/>
                  <w:marBottom w:val="0"/>
                  <w:divBdr>
                    <w:top w:val="none" w:sz="0" w:space="0" w:color="auto"/>
                    <w:left w:val="none" w:sz="0" w:space="0" w:color="auto"/>
                    <w:bottom w:val="none" w:sz="0" w:space="0" w:color="auto"/>
                    <w:right w:val="none" w:sz="0" w:space="0" w:color="auto"/>
                  </w:divBdr>
                </w:div>
                <w:div w:id="1010985597">
                  <w:marLeft w:val="0"/>
                  <w:marRight w:val="0"/>
                  <w:marTop w:val="0"/>
                  <w:marBottom w:val="0"/>
                  <w:divBdr>
                    <w:top w:val="none" w:sz="0" w:space="0" w:color="auto"/>
                    <w:left w:val="none" w:sz="0" w:space="0" w:color="auto"/>
                    <w:bottom w:val="none" w:sz="0" w:space="0" w:color="auto"/>
                    <w:right w:val="none" w:sz="0" w:space="0" w:color="auto"/>
                  </w:divBdr>
                </w:div>
                <w:div w:id="2015985430">
                  <w:marLeft w:val="0"/>
                  <w:marRight w:val="0"/>
                  <w:marTop w:val="0"/>
                  <w:marBottom w:val="0"/>
                  <w:divBdr>
                    <w:top w:val="none" w:sz="0" w:space="0" w:color="auto"/>
                    <w:left w:val="none" w:sz="0" w:space="0" w:color="auto"/>
                    <w:bottom w:val="none" w:sz="0" w:space="0" w:color="auto"/>
                    <w:right w:val="none" w:sz="0" w:space="0" w:color="auto"/>
                  </w:divBdr>
                </w:div>
                <w:div w:id="184489008">
                  <w:marLeft w:val="0"/>
                  <w:marRight w:val="0"/>
                  <w:marTop w:val="0"/>
                  <w:marBottom w:val="0"/>
                  <w:divBdr>
                    <w:top w:val="none" w:sz="0" w:space="0" w:color="auto"/>
                    <w:left w:val="none" w:sz="0" w:space="0" w:color="auto"/>
                    <w:bottom w:val="none" w:sz="0" w:space="0" w:color="auto"/>
                    <w:right w:val="none" w:sz="0" w:space="0" w:color="auto"/>
                  </w:divBdr>
                </w:div>
                <w:div w:id="1946648537">
                  <w:marLeft w:val="0"/>
                  <w:marRight w:val="0"/>
                  <w:marTop w:val="0"/>
                  <w:marBottom w:val="0"/>
                  <w:divBdr>
                    <w:top w:val="none" w:sz="0" w:space="0" w:color="auto"/>
                    <w:left w:val="none" w:sz="0" w:space="0" w:color="auto"/>
                    <w:bottom w:val="none" w:sz="0" w:space="0" w:color="auto"/>
                    <w:right w:val="none" w:sz="0" w:space="0" w:color="auto"/>
                  </w:divBdr>
                </w:div>
                <w:div w:id="1275748202">
                  <w:marLeft w:val="0"/>
                  <w:marRight w:val="0"/>
                  <w:marTop w:val="0"/>
                  <w:marBottom w:val="0"/>
                  <w:divBdr>
                    <w:top w:val="none" w:sz="0" w:space="0" w:color="auto"/>
                    <w:left w:val="none" w:sz="0" w:space="0" w:color="auto"/>
                    <w:bottom w:val="none" w:sz="0" w:space="0" w:color="auto"/>
                    <w:right w:val="none" w:sz="0" w:space="0" w:color="auto"/>
                  </w:divBdr>
                </w:div>
                <w:div w:id="40054269">
                  <w:marLeft w:val="0"/>
                  <w:marRight w:val="0"/>
                  <w:marTop w:val="0"/>
                  <w:marBottom w:val="0"/>
                  <w:divBdr>
                    <w:top w:val="none" w:sz="0" w:space="0" w:color="auto"/>
                    <w:left w:val="none" w:sz="0" w:space="0" w:color="auto"/>
                    <w:bottom w:val="none" w:sz="0" w:space="0" w:color="auto"/>
                    <w:right w:val="none" w:sz="0" w:space="0" w:color="auto"/>
                  </w:divBdr>
                </w:div>
                <w:div w:id="1472291283">
                  <w:marLeft w:val="0"/>
                  <w:marRight w:val="0"/>
                  <w:marTop w:val="0"/>
                  <w:marBottom w:val="0"/>
                  <w:divBdr>
                    <w:top w:val="none" w:sz="0" w:space="0" w:color="auto"/>
                    <w:left w:val="none" w:sz="0" w:space="0" w:color="auto"/>
                    <w:bottom w:val="none" w:sz="0" w:space="0" w:color="auto"/>
                    <w:right w:val="none" w:sz="0" w:space="0" w:color="auto"/>
                  </w:divBdr>
                </w:div>
                <w:div w:id="50077173">
                  <w:marLeft w:val="0"/>
                  <w:marRight w:val="0"/>
                  <w:marTop w:val="0"/>
                  <w:marBottom w:val="0"/>
                  <w:divBdr>
                    <w:top w:val="none" w:sz="0" w:space="0" w:color="auto"/>
                    <w:left w:val="none" w:sz="0" w:space="0" w:color="auto"/>
                    <w:bottom w:val="none" w:sz="0" w:space="0" w:color="auto"/>
                    <w:right w:val="none" w:sz="0" w:space="0" w:color="auto"/>
                  </w:divBdr>
                </w:div>
                <w:div w:id="1265377609">
                  <w:marLeft w:val="0"/>
                  <w:marRight w:val="0"/>
                  <w:marTop w:val="0"/>
                  <w:marBottom w:val="0"/>
                  <w:divBdr>
                    <w:top w:val="none" w:sz="0" w:space="0" w:color="auto"/>
                    <w:left w:val="none" w:sz="0" w:space="0" w:color="auto"/>
                    <w:bottom w:val="none" w:sz="0" w:space="0" w:color="auto"/>
                    <w:right w:val="none" w:sz="0" w:space="0" w:color="auto"/>
                  </w:divBdr>
                </w:div>
                <w:div w:id="2005624946">
                  <w:marLeft w:val="0"/>
                  <w:marRight w:val="0"/>
                  <w:marTop w:val="0"/>
                  <w:marBottom w:val="0"/>
                  <w:divBdr>
                    <w:top w:val="none" w:sz="0" w:space="0" w:color="auto"/>
                    <w:left w:val="none" w:sz="0" w:space="0" w:color="auto"/>
                    <w:bottom w:val="none" w:sz="0" w:space="0" w:color="auto"/>
                    <w:right w:val="none" w:sz="0" w:space="0" w:color="auto"/>
                  </w:divBdr>
                </w:div>
                <w:div w:id="1902981075">
                  <w:marLeft w:val="0"/>
                  <w:marRight w:val="0"/>
                  <w:marTop w:val="0"/>
                  <w:marBottom w:val="0"/>
                  <w:divBdr>
                    <w:top w:val="none" w:sz="0" w:space="0" w:color="auto"/>
                    <w:left w:val="none" w:sz="0" w:space="0" w:color="auto"/>
                    <w:bottom w:val="none" w:sz="0" w:space="0" w:color="auto"/>
                    <w:right w:val="none" w:sz="0" w:space="0" w:color="auto"/>
                  </w:divBdr>
                </w:div>
                <w:div w:id="1028792784">
                  <w:marLeft w:val="0"/>
                  <w:marRight w:val="0"/>
                  <w:marTop w:val="0"/>
                  <w:marBottom w:val="0"/>
                  <w:divBdr>
                    <w:top w:val="none" w:sz="0" w:space="0" w:color="auto"/>
                    <w:left w:val="none" w:sz="0" w:space="0" w:color="auto"/>
                    <w:bottom w:val="none" w:sz="0" w:space="0" w:color="auto"/>
                    <w:right w:val="none" w:sz="0" w:space="0" w:color="auto"/>
                  </w:divBdr>
                </w:div>
                <w:div w:id="1252591208">
                  <w:marLeft w:val="0"/>
                  <w:marRight w:val="0"/>
                  <w:marTop w:val="0"/>
                  <w:marBottom w:val="0"/>
                  <w:divBdr>
                    <w:top w:val="none" w:sz="0" w:space="0" w:color="auto"/>
                    <w:left w:val="none" w:sz="0" w:space="0" w:color="auto"/>
                    <w:bottom w:val="none" w:sz="0" w:space="0" w:color="auto"/>
                    <w:right w:val="none" w:sz="0" w:space="0" w:color="auto"/>
                  </w:divBdr>
                </w:div>
                <w:div w:id="1423408889">
                  <w:marLeft w:val="0"/>
                  <w:marRight w:val="0"/>
                  <w:marTop w:val="0"/>
                  <w:marBottom w:val="0"/>
                  <w:divBdr>
                    <w:top w:val="none" w:sz="0" w:space="0" w:color="auto"/>
                    <w:left w:val="none" w:sz="0" w:space="0" w:color="auto"/>
                    <w:bottom w:val="none" w:sz="0" w:space="0" w:color="auto"/>
                    <w:right w:val="none" w:sz="0" w:space="0" w:color="auto"/>
                  </w:divBdr>
                </w:div>
                <w:div w:id="2080667792">
                  <w:marLeft w:val="0"/>
                  <w:marRight w:val="0"/>
                  <w:marTop w:val="0"/>
                  <w:marBottom w:val="0"/>
                  <w:divBdr>
                    <w:top w:val="none" w:sz="0" w:space="0" w:color="auto"/>
                    <w:left w:val="none" w:sz="0" w:space="0" w:color="auto"/>
                    <w:bottom w:val="none" w:sz="0" w:space="0" w:color="auto"/>
                    <w:right w:val="none" w:sz="0" w:space="0" w:color="auto"/>
                  </w:divBdr>
                </w:div>
                <w:div w:id="1499610648">
                  <w:marLeft w:val="0"/>
                  <w:marRight w:val="0"/>
                  <w:marTop w:val="0"/>
                  <w:marBottom w:val="0"/>
                  <w:divBdr>
                    <w:top w:val="none" w:sz="0" w:space="0" w:color="auto"/>
                    <w:left w:val="none" w:sz="0" w:space="0" w:color="auto"/>
                    <w:bottom w:val="none" w:sz="0" w:space="0" w:color="auto"/>
                    <w:right w:val="none" w:sz="0" w:space="0" w:color="auto"/>
                  </w:divBdr>
                </w:div>
                <w:div w:id="1276250753">
                  <w:marLeft w:val="0"/>
                  <w:marRight w:val="0"/>
                  <w:marTop w:val="0"/>
                  <w:marBottom w:val="0"/>
                  <w:divBdr>
                    <w:top w:val="none" w:sz="0" w:space="0" w:color="auto"/>
                    <w:left w:val="none" w:sz="0" w:space="0" w:color="auto"/>
                    <w:bottom w:val="none" w:sz="0" w:space="0" w:color="auto"/>
                    <w:right w:val="none" w:sz="0" w:space="0" w:color="auto"/>
                  </w:divBdr>
                </w:div>
                <w:div w:id="1945379239">
                  <w:marLeft w:val="0"/>
                  <w:marRight w:val="0"/>
                  <w:marTop w:val="0"/>
                  <w:marBottom w:val="0"/>
                  <w:divBdr>
                    <w:top w:val="none" w:sz="0" w:space="0" w:color="auto"/>
                    <w:left w:val="none" w:sz="0" w:space="0" w:color="auto"/>
                    <w:bottom w:val="none" w:sz="0" w:space="0" w:color="auto"/>
                    <w:right w:val="none" w:sz="0" w:space="0" w:color="auto"/>
                  </w:divBdr>
                </w:div>
                <w:div w:id="521211385">
                  <w:marLeft w:val="0"/>
                  <w:marRight w:val="0"/>
                  <w:marTop w:val="0"/>
                  <w:marBottom w:val="0"/>
                  <w:divBdr>
                    <w:top w:val="none" w:sz="0" w:space="0" w:color="auto"/>
                    <w:left w:val="none" w:sz="0" w:space="0" w:color="auto"/>
                    <w:bottom w:val="none" w:sz="0" w:space="0" w:color="auto"/>
                    <w:right w:val="none" w:sz="0" w:space="0" w:color="auto"/>
                  </w:divBdr>
                </w:div>
                <w:div w:id="59720199">
                  <w:marLeft w:val="0"/>
                  <w:marRight w:val="0"/>
                  <w:marTop w:val="0"/>
                  <w:marBottom w:val="0"/>
                  <w:divBdr>
                    <w:top w:val="none" w:sz="0" w:space="0" w:color="auto"/>
                    <w:left w:val="none" w:sz="0" w:space="0" w:color="auto"/>
                    <w:bottom w:val="none" w:sz="0" w:space="0" w:color="auto"/>
                    <w:right w:val="none" w:sz="0" w:space="0" w:color="auto"/>
                  </w:divBdr>
                </w:div>
                <w:div w:id="790365694">
                  <w:marLeft w:val="0"/>
                  <w:marRight w:val="0"/>
                  <w:marTop w:val="0"/>
                  <w:marBottom w:val="0"/>
                  <w:divBdr>
                    <w:top w:val="none" w:sz="0" w:space="0" w:color="auto"/>
                    <w:left w:val="none" w:sz="0" w:space="0" w:color="auto"/>
                    <w:bottom w:val="none" w:sz="0" w:space="0" w:color="auto"/>
                    <w:right w:val="none" w:sz="0" w:space="0" w:color="auto"/>
                  </w:divBdr>
                </w:div>
                <w:div w:id="1583681850">
                  <w:marLeft w:val="0"/>
                  <w:marRight w:val="0"/>
                  <w:marTop w:val="0"/>
                  <w:marBottom w:val="0"/>
                  <w:divBdr>
                    <w:top w:val="none" w:sz="0" w:space="0" w:color="auto"/>
                    <w:left w:val="none" w:sz="0" w:space="0" w:color="auto"/>
                    <w:bottom w:val="none" w:sz="0" w:space="0" w:color="auto"/>
                    <w:right w:val="none" w:sz="0" w:space="0" w:color="auto"/>
                  </w:divBdr>
                </w:div>
                <w:div w:id="1480268184">
                  <w:marLeft w:val="0"/>
                  <w:marRight w:val="0"/>
                  <w:marTop w:val="0"/>
                  <w:marBottom w:val="0"/>
                  <w:divBdr>
                    <w:top w:val="none" w:sz="0" w:space="0" w:color="auto"/>
                    <w:left w:val="none" w:sz="0" w:space="0" w:color="auto"/>
                    <w:bottom w:val="none" w:sz="0" w:space="0" w:color="auto"/>
                    <w:right w:val="none" w:sz="0" w:space="0" w:color="auto"/>
                  </w:divBdr>
                </w:div>
                <w:div w:id="2080708507">
                  <w:marLeft w:val="0"/>
                  <w:marRight w:val="0"/>
                  <w:marTop w:val="0"/>
                  <w:marBottom w:val="0"/>
                  <w:divBdr>
                    <w:top w:val="none" w:sz="0" w:space="0" w:color="auto"/>
                    <w:left w:val="none" w:sz="0" w:space="0" w:color="auto"/>
                    <w:bottom w:val="none" w:sz="0" w:space="0" w:color="auto"/>
                    <w:right w:val="none" w:sz="0" w:space="0" w:color="auto"/>
                  </w:divBdr>
                </w:div>
                <w:div w:id="881945550">
                  <w:marLeft w:val="0"/>
                  <w:marRight w:val="0"/>
                  <w:marTop w:val="0"/>
                  <w:marBottom w:val="0"/>
                  <w:divBdr>
                    <w:top w:val="none" w:sz="0" w:space="0" w:color="auto"/>
                    <w:left w:val="none" w:sz="0" w:space="0" w:color="auto"/>
                    <w:bottom w:val="none" w:sz="0" w:space="0" w:color="auto"/>
                    <w:right w:val="none" w:sz="0" w:space="0" w:color="auto"/>
                  </w:divBdr>
                </w:div>
                <w:div w:id="1789081472">
                  <w:marLeft w:val="0"/>
                  <w:marRight w:val="0"/>
                  <w:marTop w:val="0"/>
                  <w:marBottom w:val="0"/>
                  <w:divBdr>
                    <w:top w:val="none" w:sz="0" w:space="0" w:color="auto"/>
                    <w:left w:val="none" w:sz="0" w:space="0" w:color="auto"/>
                    <w:bottom w:val="none" w:sz="0" w:space="0" w:color="auto"/>
                    <w:right w:val="none" w:sz="0" w:space="0" w:color="auto"/>
                  </w:divBdr>
                </w:div>
                <w:div w:id="1410884458">
                  <w:marLeft w:val="0"/>
                  <w:marRight w:val="0"/>
                  <w:marTop w:val="0"/>
                  <w:marBottom w:val="0"/>
                  <w:divBdr>
                    <w:top w:val="none" w:sz="0" w:space="0" w:color="auto"/>
                    <w:left w:val="none" w:sz="0" w:space="0" w:color="auto"/>
                    <w:bottom w:val="none" w:sz="0" w:space="0" w:color="auto"/>
                    <w:right w:val="none" w:sz="0" w:space="0" w:color="auto"/>
                  </w:divBdr>
                </w:div>
                <w:div w:id="1819612793">
                  <w:marLeft w:val="0"/>
                  <w:marRight w:val="0"/>
                  <w:marTop w:val="0"/>
                  <w:marBottom w:val="0"/>
                  <w:divBdr>
                    <w:top w:val="none" w:sz="0" w:space="0" w:color="auto"/>
                    <w:left w:val="none" w:sz="0" w:space="0" w:color="auto"/>
                    <w:bottom w:val="none" w:sz="0" w:space="0" w:color="auto"/>
                    <w:right w:val="none" w:sz="0" w:space="0" w:color="auto"/>
                  </w:divBdr>
                </w:div>
                <w:div w:id="656224611">
                  <w:marLeft w:val="0"/>
                  <w:marRight w:val="0"/>
                  <w:marTop w:val="0"/>
                  <w:marBottom w:val="0"/>
                  <w:divBdr>
                    <w:top w:val="none" w:sz="0" w:space="0" w:color="auto"/>
                    <w:left w:val="none" w:sz="0" w:space="0" w:color="auto"/>
                    <w:bottom w:val="none" w:sz="0" w:space="0" w:color="auto"/>
                    <w:right w:val="none" w:sz="0" w:space="0" w:color="auto"/>
                  </w:divBdr>
                </w:div>
                <w:div w:id="725839668">
                  <w:marLeft w:val="0"/>
                  <w:marRight w:val="0"/>
                  <w:marTop w:val="0"/>
                  <w:marBottom w:val="0"/>
                  <w:divBdr>
                    <w:top w:val="none" w:sz="0" w:space="0" w:color="auto"/>
                    <w:left w:val="none" w:sz="0" w:space="0" w:color="auto"/>
                    <w:bottom w:val="none" w:sz="0" w:space="0" w:color="auto"/>
                    <w:right w:val="none" w:sz="0" w:space="0" w:color="auto"/>
                  </w:divBdr>
                </w:div>
                <w:div w:id="1077706559">
                  <w:marLeft w:val="0"/>
                  <w:marRight w:val="0"/>
                  <w:marTop w:val="0"/>
                  <w:marBottom w:val="0"/>
                  <w:divBdr>
                    <w:top w:val="none" w:sz="0" w:space="0" w:color="auto"/>
                    <w:left w:val="none" w:sz="0" w:space="0" w:color="auto"/>
                    <w:bottom w:val="none" w:sz="0" w:space="0" w:color="auto"/>
                    <w:right w:val="none" w:sz="0" w:space="0" w:color="auto"/>
                  </w:divBdr>
                </w:div>
                <w:div w:id="917637965">
                  <w:marLeft w:val="0"/>
                  <w:marRight w:val="0"/>
                  <w:marTop w:val="0"/>
                  <w:marBottom w:val="0"/>
                  <w:divBdr>
                    <w:top w:val="none" w:sz="0" w:space="0" w:color="auto"/>
                    <w:left w:val="none" w:sz="0" w:space="0" w:color="auto"/>
                    <w:bottom w:val="none" w:sz="0" w:space="0" w:color="auto"/>
                    <w:right w:val="none" w:sz="0" w:space="0" w:color="auto"/>
                  </w:divBdr>
                </w:div>
                <w:div w:id="585118224">
                  <w:marLeft w:val="0"/>
                  <w:marRight w:val="0"/>
                  <w:marTop w:val="0"/>
                  <w:marBottom w:val="0"/>
                  <w:divBdr>
                    <w:top w:val="none" w:sz="0" w:space="0" w:color="auto"/>
                    <w:left w:val="none" w:sz="0" w:space="0" w:color="auto"/>
                    <w:bottom w:val="none" w:sz="0" w:space="0" w:color="auto"/>
                    <w:right w:val="none" w:sz="0" w:space="0" w:color="auto"/>
                  </w:divBdr>
                </w:div>
                <w:div w:id="537162124">
                  <w:marLeft w:val="0"/>
                  <w:marRight w:val="0"/>
                  <w:marTop w:val="0"/>
                  <w:marBottom w:val="0"/>
                  <w:divBdr>
                    <w:top w:val="none" w:sz="0" w:space="0" w:color="auto"/>
                    <w:left w:val="none" w:sz="0" w:space="0" w:color="auto"/>
                    <w:bottom w:val="none" w:sz="0" w:space="0" w:color="auto"/>
                    <w:right w:val="none" w:sz="0" w:space="0" w:color="auto"/>
                  </w:divBdr>
                </w:div>
                <w:div w:id="1081294213">
                  <w:marLeft w:val="0"/>
                  <w:marRight w:val="0"/>
                  <w:marTop w:val="0"/>
                  <w:marBottom w:val="0"/>
                  <w:divBdr>
                    <w:top w:val="none" w:sz="0" w:space="0" w:color="auto"/>
                    <w:left w:val="none" w:sz="0" w:space="0" w:color="auto"/>
                    <w:bottom w:val="none" w:sz="0" w:space="0" w:color="auto"/>
                    <w:right w:val="none" w:sz="0" w:space="0" w:color="auto"/>
                  </w:divBdr>
                </w:div>
                <w:div w:id="858617636">
                  <w:marLeft w:val="0"/>
                  <w:marRight w:val="0"/>
                  <w:marTop w:val="0"/>
                  <w:marBottom w:val="0"/>
                  <w:divBdr>
                    <w:top w:val="none" w:sz="0" w:space="0" w:color="auto"/>
                    <w:left w:val="none" w:sz="0" w:space="0" w:color="auto"/>
                    <w:bottom w:val="none" w:sz="0" w:space="0" w:color="auto"/>
                    <w:right w:val="none" w:sz="0" w:space="0" w:color="auto"/>
                  </w:divBdr>
                </w:div>
                <w:div w:id="1246573142">
                  <w:marLeft w:val="0"/>
                  <w:marRight w:val="0"/>
                  <w:marTop w:val="0"/>
                  <w:marBottom w:val="0"/>
                  <w:divBdr>
                    <w:top w:val="none" w:sz="0" w:space="0" w:color="auto"/>
                    <w:left w:val="none" w:sz="0" w:space="0" w:color="auto"/>
                    <w:bottom w:val="none" w:sz="0" w:space="0" w:color="auto"/>
                    <w:right w:val="none" w:sz="0" w:space="0" w:color="auto"/>
                  </w:divBdr>
                </w:div>
                <w:div w:id="372534327">
                  <w:marLeft w:val="0"/>
                  <w:marRight w:val="0"/>
                  <w:marTop w:val="0"/>
                  <w:marBottom w:val="0"/>
                  <w:divBdr>
                    <w:top w:val="none" w:sz="0" w:space="0" w:color="auto"/>
                    <w:left w:val="none" w:sz="0" w:space="0" w:color="auto"/>
                    <w:bottom w:val="none" w:sz="0" w:space="0" w:color="auto"/>
                    <w:right w:val="none" w:sz="0" w:space="0" w:color="auto"/>
                  </w:divBdr>
                </w:div>
                <w:div w:id="401097221">
                  <w:marLeft w:val="0"/>
                  <w:marRight w:val="0"/>
                  <w:marTop w:val="0"/>
                  <w:marBottom w:val="0"/>
                  <w:divBdr>
                    <w:top w:val="none" w:sz="0" w:space="0" w:color="auto"/>
                    <w:left w:val="none" w:sz="0" w:space="0" w:color="auto"/>
                    <w:bottom w:val="none" w:sz="0" w:space="0" w:color="auto"/>
                    <w:right w:val="none" w:sz="0" w:space="0" w:color="auto"/>
                  </w:divBdr>
                </w:div>
                <w:div w:id="1703552136">
                  <w:marLeft w:val="0"/>
                  <w:marRight w:val="0"/>
                  <w:marTop w:val="0"/>
                  <w:marBottom w:val="0"/>
                  <w:divBdr>
                    <w:top w:val="none" w:sz="0" w:space="0" w:color="auto"/>
                    <w:left w:val="none" w:sz="0" w:space="0" w:color="auto"/>
                    <w:bottom w:val="none" w:sz="0" w:space="0" w:color="auto"/>
                    <w:right w:val="none" w:sz="0" w:space="0" w:color="auto"/>
                  </w:divBdr>
                </w:div>
                <w:div w:id="137496994">
                  <w:marLeft w:val="0"/>
                  <w:marRight w:val="0"/>
                  <w:marTop w:val="0"/>
                  <w:marBottom w:val="0"/>
                  <w:divBdr>
                    <w:top w:val="none" w:sz="0" w:space="0" w:color="auto"/>
                    <w:left w:val="none" w:sz="0" w:space="0" w:color="auto"/>
                    <w:bottom w:val="none" w:sz="0" w:space="0" w:color="auto"/>
                    <w:right w:val="none" w:sz="0" w:space="0" w:color="auto"/>
                  </w:divBdr>
                </w:div>
                <w:div w:id="66609782">
                  <w:marLeft w:val="0"/>
                  <w:marRight w:val="0"/>
                  <w:marTop w:val="0"/>
                  <w:marBottom w:val="0"/>
                  <w:divBdr>
                    <w:top w:val="none" w:sz="0" w:space="0" w:color="auto"/>
                    <w:left w:val="none" w:sz="0" w:space="0" w:color="auto"/>
                    <w:bottom w:val="none" w:sz="0" w:space="0" w:color="auto"/>
                    <w:right w:val="none" w:sz="0" w:space="0" w:color="auto"/>
                  </w:divBdr>
                </w:div>
                <w:div w:id="1695493413">
                  <w:marLeft w:val="0"/>
                  <w:marRight w:val="0"/>
                  <w:marTop w:val="0"/>
                  <w:marBottom w:val="0"/>
                  <w:divBdr>
                    <w:top w:val="none" w:sz="0" w:space="0" w:color="auto"/>
                    <w:left w:val="none" w:sz="0" w:space="0" w:color="auto"/>
                    <w:bottom w:val="none" w:sz="0" w:space="0" w:color="auto"/>
                    <w:right w:val="none" w:sz="0" w:space="0" w:color="auto"/>
                  </w:divBdr>
                </w:div>
                <w:div w:id="2128310697">
                  <w:marLeft w:val="0"/>
                  <w:marRight w:val="0"/>
                  <w:marTop w:val="0"/>
                  <w:marBottom w:val="0"/>
                  <w:divBdr>
                    <w:top w:val="none" w:sz="0" w:space="0" w:color="auto"/>
                    <w:left w:val="none" w:sz="0" w:space="0" w:color="auto"/>
                    <w:bottom w:val="none" w:sz="0" w:space="0" w:color="auto"/>
                    <w:right w:val="none" w:sz="0" w:space="0" w:color="auto"/>
                  </w:divBdr>
                </w:div>
                <w:div w:id="398750691">
                  <w:marLeft w:val="0"/>
                  <w:marRight w:val="0"/>
                  <w:marTop w:val="0"/>
                  <w:marBottom w:val="0"/>
                  <w:divBdr>
                    <w:top w:val="none" w:sz="0" w:space="0" w:color="auto"/>
                    <w:left w:val="none" w:sz="0" w:space="0" w:color="auto"/>
                    <w:bottom w:val="none" w:sz="0" w:space="0" w:color="auto"/>
                    <w:right w:val="none" w:sz="0" w:space="0" w:color="auto"/>
                  </w:divBdr>
                </w:div>
                <w:div w:id="1732072307">
                  <w:marLeft w:val="0"/>
                  <w:marRight w:val="0"/>
                  <w:marTop w:val="0"/>
                  <w:marBottom w:val="0"/>
                  <w:divBdr>
                    <w:top w:val="none" w:sz="0" w:space="0" w:color="auto"/>
                    <w:left w:val="none" w:sz="0" w:space="0" w:color="auto"/>
                    <w:bottom w:val="none" w:sz="0" w:space="0" w:color="auto"/>
                    <w:right w:val="none" w:sz="0" w:space="0" w:color="auto"/>
                  </w:divBdr>
                </w:div>
                <w:div w:id="1997369958">
                  <w:marLeft w:val="0"/>
                  <w:marRight w:val="0"/>
                  <w:marTop w:val="0"/>
                  <w:marBottom w:val="0"/>
                  <w:divBdr>
                    <w:top w:val="none" w:sz="0" w:space="0" w:color="auto"/>
                    <w:left w:val="none" w:sz="0" w:space="0" w:color="auto"/>
                    <w:bottom w:val="none" w:sz="0" w:space="0" w:color="auto"/>
                    <w:right w:val="none" w:sz="0" w:space="0" w:color="auto"/>
                  </w:divBdr>
                </w:div>
                <w:div w:id="1610888488">
                  <w:marLeft w:val="0"/>
                  <w:marRight w:val="0"/>
                  <w:marTop w:val="0"/>
                  <w:marBottom w:val="0"/>
                  <w:divBdr>
                    <w:top w:val="none" w:sz="0" w:space="0" w:color="auto"/>
                    <w:left w:val="none" w:sz="0" w:space="0" w:color="auto"/>
                    <w:bottom w:val="none" w:sz="0" w:space="0" w:color="auto"/>
                    <w:right w:val="none" w:sz="0" w:space="0" w:color="auto"/>
                  </w:divBdr>
                </w:div>
                <w:div w:id="1651977553">
                  <w:marLeft w:val="0"/>
                  <w:marRight w:val="0"/>
                  <w:marTop w:val="0"/>
                  <w:marBottom w:val="0"/>
                  <w:divBdr>
                    <w:top w:val="none" w:sz="0" w:space="0" w:color="auto"/>
                    <w:left w:val="none" w:sz="0" w:space="0" w:color="auto"/>
                    <w:bottom w:val="none" w:sz="0" w:space="0" w:color="auto"/>
                    <w:right w:val="none" w:sz="0" w:space="0" w:color="auto"/>
                  </w:divBdr>
                </w:div>
                <w:div w:id="792094143">
                  <w:marLeft w:val="0"/>
                  <w:marRight w:val="0"/>
                  <w:marTop w:val="0"/>
                  <w:marBottom w:val="0"/>
                  <w:divBdr>
                    <w:top w:val="none" w:sz="0" w:space="0" w:color="auto"/>
                    <w:left w:val="none" w:sz="0" w:space="0" w:color="auto"/>
                    <w:bottom w:val="none" w:sz="0" w:space="0" w:color="auto"/>
                    <w:right w:val="none" w:sz="0" w:space="0" w:color="auto"/>
                  </w:divBdr>
                </w:div>
                <w:div w:id="96296353">
                  <w:marLeft w:val="0"/>
                  <w:marRight w:val="0"/>
                  <w:marTop w:val="0"/>
                  <w:marBottom w:val="0"/>
                  <w:divBdr>
                    <w:top w:val="none" w:sz="0" w:space="0" w:color="auto"/>
                    <w:left w:val="none" w:sz="0" w:space="0" w:color="auto"/>
                    <w:bottom w:val="none" w:sz="0" w:space="0" w:color="auto"/>
                    <w:right w:val="none" w:sz="0" w:space="0" w:color="auto"/>
                  </w:divBdr>
                </w:div>
                <w:div w:id="57094461">
                  <w:marLeft w:val="0"/>
                  <w:marRight w:val="0"/>
                  <w:marTop w:val="0"/>
                  <w:marBottom w:val="0"/>
                  <w:divBdr>
                    <w:top w:val="none" w:sz="0" w:space="0" w:color="auto"/>
                    <w:left w:val="none" w:sz="0" w:space="0" w:color="auto"/>
                    <w:bottom w:val="none" w:sz="0" w:space="0" w:color="auto"/>
                    <w:right w:val="none" w:sz="0" w:space="0" w:color="auto"/>
                  </w:divBdr>
                </w:div>
                <w:div w:id="71632835">
                  <w:marLeft w:val="0"/>
                  <w:marRight w:val="0"/>
                  <w:marTop w:val="0"/>
                  <w:marBottom w:val="0"/>
                  <w:divBdr>
                    <w:top w:val="none" w:sz="0" w:space="0" w:color="auto"/>
                    <w:left w:val="none" w:sz="0" w:space="0" w:color="auto"/>
                    <w:bottom w:val="none" w:sz="0" w:space="0" w:color="auto"/>
                    <w:right w:val="none" w:sz="0" w:space="0" w:color="auto"/>
                  </w:divBdr>
                </w:div>
                <w:div w:id="1220437687">
                  <w:marLeft w:val="0"/>
                  <w:marRight w:val="0"/>
                  <w:marTop w:val="0"/>
                  <w:marBottom w:val="0"/>
                  <w:divBdr>
                    <w:top w:val="none" w:sz="0" w:space="0" w:color="auto"/>
                    <w:left w:val="none" w:sz="0" w:space="0" w:color="auto"/>
                    <w:bottom w:val="none" w:sz="0" w:space="0" w:color="auto"/>
                    <w:right w:val="none" w:sz="0" w:space="0" w:color="auto"/>
                  </w:divBdr>
                </w:div>
                <w:div w:id="498230546">
                  <w:marLeft w:val="0"/>
                  <w:marRight w:val="0"/>
                  <w:marTop w:val="0"/>
                  <w:marBottom w:val="0"/>
                  <w:divBdr>
                    <w:top w:val="none" w:sz="0" w:space="0" w:color="auto"/>
                    <w:left w:val="none" w:sz="0" w:space="0" w:color="auto"/>
                    <w:bottom w:val="none" w:sz="0" w:space="0" w:color="auto"/>
                    <w:right w:val="none" w:sz="0" w:space="0" w:color="auto"/>
                  </w:divBdr>
                </w:div>
                <w:div w:id="131951616">
                  <w:marLeft w:val="0"/>
                  <w:marRight w:val="0"/>
                  <w:marTop w:val="0"/>
                  <w:marBottom w:val="0"/>
                  <w:divBdr>
                    <w:top w:val="none" w:sz="0" w:space="0" w:color="auto"/>
                    <w:left w:val="none" w:sz="0" w:space="0" w:color="auto"/>
                    <w:bottom w:val="none" w:sz="0" w:space="0" w:color="auto"/>
                    <w:right w:val="none" w:sz="0" w:space="0" w:color="auto"/>
                  </w:divBdr>
                </w:div>
                <w:div w:id="1422137718">
                  <w:marLeft w:val="0"/>
                  <w:marRight w:val="0"/>
                  <w:marTop w:val="0"/>
                  <w:marBottom w:val="0"/>
                  <w:divBdr>
                    <w:top w:val="none" w:sz="0" w:space="0" w:color="auto"/>
                    <w:left w:val="none" w:sz="0" w:space="0" w:color="auto"/>
                    <w:bottom w:val="none" w:sz="0" w:space="0" w:color="auto"/>
                    <w:right w:val="none" w:sz="0" w:space="0" w:color="auto"/>
                  </w:divBdr>
                </w:div>
                <w:div w:id="1252011905">
                  <w:marLeft w:val="0"/>
                  <w:marRight w:val="0"/>
                  <w:marTop w:val="0"/>
                  <w:marBottom w:val="0"/>
                  <w:divBdr>
                    <w:top w:val="none" w:sz="0" w:space="0" w:color="auto"/>
                    <w:left w:val="none" w:sz="0" w:space="0" w:color="auto"/>
                    <w:bottom w:val="none" w:sz="0" w:space="0" w:color="auto"/>
                    <w:right w:val="none" w:sz="0" w:space="0" w:color="auto"/>
                  </w:divBdr>
                </w:div>
                <w:div w:id="1758164488">
                  <w:marLeft w:val="0"/>
                  <w:marRight w:val="0"/>
                  <w:marTop w:val="0"/>
                  <w:marBottom w:val="0"/>
                  <w:divBdr>
                    <w:top w:val="none" w:sz="0" w:space="0" w:color="auto"/>
                    <w:left w:val="none" w:sz="0" w:space="0" w:color="auto"/>
                    <w:bottom w:val="none" w:sz="0" w:space="0" w:color="auto"/>
                    <w:right w:val="none" w:sz="0" w:space="0" w:color="auto"/>
                  </w:divBdr>
                </w:div>
                <w:div w:id="718938322">
                  <w:marLeft w:val="0"/>
                  <w:marRight w:val="0"/>
                  <w:marTop w:val="0"/>
                  <w:marBottom w:val="0"/>
                  <w:divBdr>
                    <w:top w:val="none" w:sz="0" w:space="0" w:color="auto"/>
                    <w:left w:val="none" w:sz="0" w:space="0" w:color="auto"/>
                    <w:bottom w:val="none" w:sz="0" w:space="0" w:color="auto"/>
                    <w:right w:val="none" w:sz="0" w:space="0" w:color="auto"/>
                  </w:divBdr>
                </w:div>
                <w:div w:id="838275013">
                  <w:marLeft w:val="0"/>
                  <w:marRight w:val="0"/>
                  <w:marTop w:val="0"/>
                  <w:marBottom w:val="0"/>
                  <w:divBdr>
                    <w:top w:val="none" w:sz="0" w:space="0" w:color="auto"/>
                    <w:left w:val="none" w:sz="0" w:space="0" w:color="auto"/>
                    <w:bottom w:val="none" w:sz="0" w:space="0" w:color="auto"/>
                    <w:right w:val="none" w:sz="0" w:space="0" w:color="auto"/>
                  </w:divBdr>
                </w:div>
                <w:div w:id="116147961">
                  <w:marLeft w:val="0"/>
                  <w:marRight w:val="0"/>
                  <w:marTop w:val="0"/>
                  <w:marBottom w:val="0"/>
                  <w:divBdr>
                    <w:top w:val="none" w:sz="0" w:space="0" w:color="auto"/>
                    <w:left w:val="none" w:sz="0" w:space="0" w:color="auto"/>
                    <w:bottom w:val="none" w:sz="0" w:space="0" w:color="auto"/>
                    <w:right w:val="none" w:sz="0" w:space="0" w:color="auto"/>
                  </w:divBdr>
                </w:div>
                <w:div w:id="1839153561">
                  <w:marLeft w:val="0"/>
                  <w:marRight w:val="0"/>
                  <w:marTop w:val="0"/>
                  <w:marBottom w:val="0"/>
                  <w:divBdr>
                    <w:top w:val="none" w:sz="0" w:space="0" w:color="auto"/>
                    <w:left w:val="none" w:sz="0" w:space="0" w:color="auto"/>
                    <w:bottom w:val="none" w:sz="0" w:space="0" w:color="auto"/>
                    <w:right w:val="none" w:sz="0" w:space="0" w:color="auto"/>
                  </w:divBdr>
                </w:div>
                <w:div w:id="945502096">
                  <w:marLeft w:val="0"/>
                  <w:marRight w:val="0"/>
                  <w:marTop w:val="0"/>
                  <w:marBottom w:val="0"/>
                  <w:divBdr>
                    <w:top w:val="none" w:sz="0" w:space="0" w:color="auto"/>
                    <w:left w:val="none" w:sz="0" w:space="0" w:color="auto"/>
                    <w:bottom w:val="none" w:sz="0" w:space="0" w:color="auto"/>
                    <w:right w:val="none" w:sz="0" w:space="0" w:color="auto"/>
                  </w:divBdr>
                </w:div>
                <w:div w:id="493376165">
                  <w:marLeft w:val="0"/>
                  <w:marRight w:val="0"/>
                  <w:marTop w:val="0"/>
                  <w:marBottom w:val="0"/>
                  <w:divBdr>
                    <w:top w:val="none" w:sz="0" w:space="0" w:color="auto"/>
                    <w:left w:val="none" w:sz="0" w:space="0" w:color="auto"/>
                    <w:bottom w:val="none" w:sz="0" w:space="0" w:color="auto"/>
                    <w:right w:val="none" w:sz="0" w:space="0" w:color="auto"/>
                  </w:divBdr>
                </w:div>
                <w:div w:id="920868374">
                  <w:marLeft w:val="0"/>
                  <w:marRight w:val="0"/>
                  <w:marTop w:val="0"/>
                  <w:marBottom w:val="0"/>
                  <w:divBdr>
                    <w:top w:val="none" w:sz="0" w:space="0" w:color="auto"/>
                    <w:left w:val="none" w:sz="0" w:space="0" w:color="auto"/>
                    <w:bottom w:val="none" w:sz="0" w:space="0" w:color="auto"/>
                    <w:right w:val="none" w:sz="0" w:space="0" w:color="auto"/>
                  </w:divBdr>
                </w:div>
                <w:div w:id="842861340">
                  <w:marLeft w:val="0"/>
                  <w:marRight w:val="0"/>
                  <w:marTop w:val="0"/>
                  <w:marBottom w:val="0"/>
                  <w:divBdr>
                    <w:top w:val="none" w:sz="0" w:space="0" w:color="auto"/>
                    <w:left w:val="none" w:sz="0" w:space="0" w:color="auto"/>
                    <w:bottom w:val="none" w:sz="0" w:space="0" w:color="auto"/>
                    <w:right w:val="none" w:sz="0" w:space="0" w:color="auto"/>
                  </w:divBdr>
                </w:div>
                <w:div w:id="748235256">
                  <w:marLeft w:val="0"/>
                  <w:marRight w:val="0"/>
                  <w:marTop w:val="0"/>
                  <w:marBottom w:val="0"/>
                  <w:divBdr>
                    <w:top w:val="none" w:sz="0" w:space="0" w:color="auto"/>
                    <w:left w:val="none" w:sz="0" w:space="0" w:color="auto"/>
                    <w:bottom w:val="none" w:sz="0" w:space="0" w:color="auto"/>
                    <w:right w:val="none" w:sz="0" w:space="0" w:color="auto"/>
                  </w:divBdr>
                </w:div>
                <w:div w:id="1501113761">
                  <w:marLeft w:val="0"/>
                  <w:marRight w:val="0"/>
                  <w:marTop w:val="0"/>
                  <w:marBottom w:val="0"/>
                  <w:divBdr>
                    <w:top w:val="none" w:sz="0" w:space="0" w:color="auto"/>
                    <w:left w:val="none" w:sz="0" w:space="0" w:color="auto"/>
                    <w:bottom w:val="none" w:sz="0" w:space="0" w:color="auto"/>
                    <w:right w:val="none" w:sz="0" w:space="0" w:color="auto"/>
                  </w:divBdr>
                </w:div>
                <w:div w:id="71129081">
                  <w:marLeft w:val="0"/>
                  <w:marRight w:val="0"/>
                  <w:marTop w:val="0"/>
                  <w:marBottom w:val="0"/>
                  <w:divBdr>
                    <w:top w:val="none" w:sz="0" w:space="0" w:color="auto"/>
                    <w:left w:val="none" w:sz="0" w:space="0" w:color="auto"/>
                    <w:bottom w:val="none" w:sz="0" w:space="0" w:color="auto"/>
                    <w:right w:val="none" w:sz="0" w:space="0" w:color="auto"/>
                  </w:divBdr>
                </w:div>
                <w:div w:id="2119790955">
                  <w:marLeft w:val="0"/>
                  <w:marRight w:val="0"/>
                  <w:marTop w:val="0"/>
                  <w:marBottom w:val="0"/>
                  <w:divBdr>
                    <w:top w:val="none" w:sz="0" w:space="0" w:color="auto"/>
                    <w:left w:val="none" w:sz="0" w:space="0" w:color="auto"/>
                    <w:bottom w:val="none" w:sz="0" w:space="0" w:color="auto"/>
                    <w:right w:val="none" w:sz="0" w:space="0" w:color="auto"/>
                  </w:divBdr>
                </w:div>
                <w:div w:id="1210726336">
                  <w:marLeft w:val="0"/>
                  <w:marRight w:val="0"/>
                  <w:marTop w:val="0"/>
                  <w:marBottom w:val="0"/>
                  <w:divBdr>
                    <w:top w:val="none" w:sz="0" w:space="0" w:color="auto"/>
                    <w:left w:val="none" w:sz="0" w:space="0" w:color="auto"/>
                    <w:bottom w:val="none" w:sz="0" w:space="0" w:color="auto"/>
                    <w:right w:val="none" w:sz="0" w:space="0" w:color="auto"/>
                  </w:divBdr>
                </w:div>
                <w:div w:id="1267618290">
                  <w:marLeft w:val="0"/>
                  <w:marRight w:val="0"/>
                  <w:marTop w:val="0"/>
                  <w:marBottom w:val="0"/>
                  <w:divBdr>
                    <w:top w:val="none" w:sz="0" w:space="0" w:color="auto"/>
                    <w:left w:val="none" w:sz="0" w:space="0" w:color="auto"/>
                    <w:bottom w:val="none" w:sz="0" w:space="0" w:color="auto"/>
                    <w:right w:val="none" w:sz="0" w:space="0" w:color="auto"/>
                  </w:divBdr>
                </w:div>
                <w:div w:id="1582639651">
                  <w:marLeft w:val="0"/>
                  <w:marRight w:val="0"/>
                  <w:marTop w:val="0"/>
                  <w:marBottom w:val="0"/>
                  <w:divBdr>
                    <w:top w:val="none" w:sz="0" w:space="0" w:color="auto"/>
                    <w:left w:val="none" w:sz="0" w:space="0" w:color="auto"/>
                    <w:bottom w:val="none" w:sz="0" w:space="0" w:color="auto"/>
                    <w:right w:val="none" w:sz="0" w:space="0" w:color="auto"/>
                  </w:divBdr>
                </w:div>
                <w:div w:id="59787953">
                  <w:marLeft w:val="0"/>
                  <w:marRight w:val="0"/>
                  <w:marTop w:val="0"/>
                  <w:marBottom w:val="0"/>
                  <w:divBdr>
                    <w:top w:val="none" w:sz="0" w:space="0" w:color="auto"/>
                    <w:left w:val="none" w:sz="0" w:space="0" w:color="auto"/>
                    <w:bottom w:val="none" w:sz="0" w:space="0" w:color="auto"/>
                    <w:right w:val="none" w:sz="0" w:space="0" w:color="auto"/>
                  </w:divBdr>
                </w:div>
                <w:div w:id="2081444210">
                  <w:marLeft w:val="0"/>
                  <w:marRight w:val="0"/>
                  <w:marTop w:val="0"/>
                  <w:marBottom w:val="0"/>
                  <w:divBdr>
                    <w:top w:val="none" w:sz="0" w:space="0" w:color="auto"/>
                    <w:left w:val="none" w:sz="0" w:space="0" w:color="auto"/>
                    <w:bottom w:val="none" w:sz="0" w:space="0" w:color="auto"/>
                    <w:right w:val="none" w:sz="0" w:space="0" w:color="auto"/>
                  </w:divBdr>
                </w:div>
                <w:div w:id="564804849">
                  <w:marLeft w:val="0"/>
                  <w:marRight w:val="0"/>
                  <w:marTop w:val="0"/>
                  <w:marBottom w:val="0"/>
                  <w:divBdr>
                    <w:top w:val="none" w:sz="0" w:space="0" w:color="auto"/>
                    <w:left w:val="none" w:sz="0" w:space="0" w:color="auto"/>
                    <w:bottom w:val="none" w:sz="0" w:space="0" w:color="auto"/>
                    <w:right w:val="none" w:sz="0" w:space="0" w:color="auto"/>
                  </w:divBdr>
                </w:div>
                <w:div w:id="2049142680">
                  <w:marLeft w:val="0"/>
                  <w:marRight w:val="0"/>
                  <w:marTop w:val="0"/>
                  <w:marBottom w:val="0"/>
                  <w:divBdr>
                    <w:top w:val="none" w:sz="0" w:space="0" w:color="auto"/>
                    <w:left w:val="none" w:sz="0" w:space="0" w:color="auto"/>
                    <w:bottom w:val="none" w:sz="0" w:space="0" w:color="auto"/>
                    <w:right w:val="none" w:sz="0" w:space="0" w:color="auto"/>
                  </w:divBdr>
                </w:div>
                <w:div w:id="1378044511">
                  <w:marLeft w:val="0"/>
                  <w:marRight w:val="0"/>
                  <w:marTop w:val="0"/>
                  <w:marBottom w:val="0"/>
                  <w:divBdr>
                    <w:top w:val="none" w:sz="0" w:space="0" w:color="auto"/>
                    <w:left w:val="none" w:sz="0" w:space="0" w:color="auto"/>
                    <w:bottom w:val="none" w:sz="0" w:space="0" w:color="auto"/>
                    <w:right w:val="none" w:sz="0" w:space="0" w:color="auto"/>
                  </w:divBdr>
                </w:div>
                <w:div w:id="818301447">
                  <w:marLeft w:val="0"/>
                  <w:marRight w:val="0"/>
                  <w:marTop w:val="0"/>
                  <w:marBottom w:val="0"/>
                  <w:divBdr>
                    <w:top w:val="none" w:sz="0" w:space="0" w:color="auto"/>
                    <w:left w:val="none" w:sz="0" w:space="0" w:color="auto"/>
                    <w:bottom w:val="none" w:sz="0" w:space="0" w:color="auto"/>
                    <w:right w:val="none" w:sz="0" w:space="0" w:color="auto"/>
                  </w:divBdr>
                </w:div>
                <w:div w:id="399325415">
                  <w:marLeft w:val="0"/>
                  <w:marRight w:val="0"/>
                  <w:marTop w:val="0"/>
                  <w:marBottom w:val="0"/>
                  <w:divBdr>
                    <w:top w:val="none" w:sz="0" w:space="0" w:color="auto"/>
                    <w:left w:val="none" w:sz="0" w:space="0" w:color="auto"/>
                    <w:bottom w:val="none" w:sz="0" w:space="0" w:color="auto"/>
                    <w:right w:val="none" w:sz="0" w:space="0" w:color="auto"/>
                  </w:divBdr>
                </w:div>
                <w:div w:id="11805397">
                  <w:marLeft w:val="0"/>
                  <w:marRight w:val="0"/>
                  <w:marTop w:val="0"/>
                  <w:marBottom w:val="0"/>
                  <w:divBdr>
                    <w:top w:val="none" w:sz="0" w:space="0" w:color="auto"/>
                    <w:left w:val="none" w:sz="0" w:space="0" w:color="auto"/>
                    <w:bottom w:val="none" w:sz="0" w:space="0" w:color="auto"/>
                    <w:right w:val="none" w:sz="0" w:space="0" w:color="auto"/>
                  </w:divBdr>
                </w:div>
                <w:div w:id="1382828799">
                  <w:marLeft w:val="0"/>
                  <w:marRight w:val="0"/>
                  <w:marTop w:val="0"/>
                  <w:marBottom w:val="0"/>
                  <w:divBdr>
                    <w:top w:val="none" w:sz="0" w:space="0" w:color="auto"/>
                    <w:left w:val="none" w:sz="0" w:space="0" w:color="auto"/>
                    <w:bottom w:val="none" w:sz="0" w:space="0" w:color="auto"/>
                    <w:right w:val="none" w:sz="0" w:space="0" w:color="auto"/>
                  </w:divBdr>
                </w:div>
                <w:div w:id="861018116">
                  <w:marLeft w:val="0"/>
                  <w:marRight w:val="0"/>
                  <w:marTop w:val="0"/>
                  <w:marBottom w:val="0"/>
                  <w:divBdr>
                    <w:top w:val="none" w:sz="0" w:space="0" w:color="auto"/>
                    <w:left w:val="none" w:sz="0" w:space="0" w:color="auto"/>
                    <w:bottom w:val="none" w:sz="0" w:space="0" w:color="auto"/>
                    <w:right w:val="none" w:sz="0" w:space="0" w:color="auto"/>
                  </w:divBdr>
                </w:div>
                <w:div w:id="1494681357">
                  <w:marLeft w:val="0"/>
                  <w:marRight w:val="0"/>
                  <w:marTop w:val="0"/>
                  <w:marBottom w:val="0"/>
                  <w:divBdr>
                    <w:top w:val="none" w:sz="0" w:space="0" w:color="auto"/>
                    <w:left w:val="none" w:sz="0" w:space="0" w:color="auto"/>
                    <w:bottom w:val="none" w:sz="0" w:space="0" w:color="auto"/>
                    <w:right w:val="none" w:sz="0" w:space="0" w:color="auto"/>
                  </w:divBdr>
                </w:div>
                <w:div w:id="116991744">
                  <w:marLeft w:val="0"/>
                  <w:marRight w:val="0"/>
                  <w:marTop w:val="0"/>
                  <w:marBottom w:val="0"/>
                  <w:divBdr>
                    <w:top w:val="none" w:sz="0" w:space="0" w:color="auto"/>
                    <w:left w:val="none" w:sz="0" w:space="0" w:color="auto"/>
                    <w:bottom w:val="none" w:sz="0" w:space="0" w:color="auto"/>
                    <w:right w:val="none" w:sz="0" w:space="0" w:color="auto"/>
                  </w:divBdr>
                </w:div>
                <w:div w:id="847988163">
                  <w:marLeft w:val="0"/>
                  <w:marRight w:val="0"/>
                  <w:marTop w:val="0"/>
                  <w:marBottom w:val="0"/>
                  <w:divBdr>
                    <w:top w:val="none" w:sz="0" w:space="0" w:color="auto"/>
                    <w:left w:val="none" w:sz="0" w:space="0" w:color="auto"/>
                    <w:bottom w:val="none" w:sz="0" w:space="0" w:color="auto"/>
                    <w:right w:val="none" w:sz="0" w:space="0" w:color="auto"/>
                  </w:divBdr>
                </w:div>
                <w:div w:id="1769345062">
                  <w:marLeft w:val="0"/>
                  <w:marRight w:val="0"/>
                  <w:marTop w:val="0"/>
                  <w:marBottom w:val="0"/>
                  <w:divBdr>
                    <w:top w:val="none" w:sz="0" w:space="0" w:color="auto"/>
                    <w:left w:val="none" w:sz="0" w:space="0" w:color="auto"/>
                    <w:bottom w:val="none" w:sz="0" w:space="0" w:color="auto"/>
                    <w:right w:val="none" w:sz="0" w:space="0" w:color="auto"/>
                  </w:divBdr>
                </w:div>
                <w:div w:id="51853009">
                  <w:marLeft w:val="0"/>
                  <w:marRight w:val="0"/>
                  <w:marTop w:val="0"/>
                  <w:marBottom w:val="0"/>
                  <w:divBdr>
                    <w:top w:val="none" w:sz="0" w:space="0" w:color="auto"/>
                    <w:left w:val="none" w:sz="0" w:space="0" w:color="auto"/>
                    <w:bottom w:val="none" w:sz="0" w:space="0" w:color="auto"/>
                    <w:right w:val="none" w:sz="0" w:space="0" w:color="auto"/>
                  </w:divBdr>
                </w:div>
                <w:div w:id="71320825">
                  <w:marLeft w:val="0"/>
                  <w:marRight w:val="0"/>
                  <w:marTop w:val="0"/>
                  <w:marBottom w:val="0"/>
                  <w:divBdr>
                    <w:top w:val="none" w:sz="0" w:space="0" w:color="auto"/>
                    <w:left w:val="none" w:sz="0" w:space="0" w:color="auto"/>
                    <w:bottom w:val="none" w:sz="0" w:space="0" w:color="auto"/>
                    <w:right w:val="none" w:sz="0" w:space="0" w:color="auto"/>
                  </w:divBdr>
                </w:div>
                <w:div w:id="278727358">
                  <w:marLeft w:val="0"/>
                  <w:marRight w:val="0"/>
                  <w:marTop w:val="0"/>
                  <w:marBottom w:val="0"/>
                  <w:divBdr>
                    <w:top w:val="none" w:sz="0" w:space="0" w:color="auto"/>
                    <w:left w:val="none" w:sz="0" w:space="0" w:color="auto"/>
                    <w:bottom w:val="none" w:sz="0" w:space="0" w:color="auto"/>
                    <w:right w:val="none" w:sz="0" w:space="0" w:color="auto"/>
                  </w:divBdr>
                </w:div>
                <w:div w:id="729353032">
                  <w:marLeft w:val="0"/>
                  <w:marRight w:val="0"/>
                  <w:marTop w:val="0"/>
                  <w:marBottom w:val="0"/>
                  <w:divBdr>
                    <w:top w:val="none" w:sz="0" w:space="0" w:color="auto"/>
                    <w:left w:val="none" w:sz="0" w:space="0" w:color="auto"/>
                    <w:bottom w:val="none" w:sz="0" w:space="0" w:color="auto"/>
                    <w:right w:val="none" w:sz="0" w:space="0" w:color="auto"/>
                  </w:divBdr>
                </w:div>
                <w:div w:id="378626224">
                  <w:marLeft w:val="0"/>
                  <w:marRight w:val="0"/>
                  <w:marTop w:val="0"/>
                  <w:marBottom w:val="0"/>
                  <w:divBdr>
                    <w:top w:val="none" w:sz="0" w:space="0" w:color="auto"/>
                    <w:left w:val="none" w:sz="0" w:space="0" w:color="auto"/>
                    <w:bottom w:val="none" w:sz="0" w:space="0" w:color="auto"/>
                    <w:right w:val="none" w:sz="0" w:space="0" w:color="auto"/>
                  </w:divBdr>
                </w:div>
                <w:div w:id="1865704235">
                  <w:marLeft w:val="0"/>
                  <w:marRight w:val="0"/>
                  <w:marTop w:val="0"/>
                  <w:marBottom w:val="0"/>
                  <w:divBdr>
                    <w:top w:val="none" w:sz="0" w:space="0" w:color="auto"/>
                    <w:left w:val="none" w:sz="0" w:space="0" w:color="auto"/>
                    <w:bottom w:val="none" w:sz="0" w:space="0" w:color="auto"/>
                    <w:right w:val="none" w:sz="0" w:space="0" w:color="auto"/>
                  </w:divBdr>
                </w:div>
                <w:div w:id="423455874">
                  <w:marLeft w:val="0"/>
                  <w:marRight w:val="0"/>
                  <w:marTop w:val="0"/>
                  <w:marBottom w:val="0"/>
                  <w:divBdr>
                    <w:top w:val="none" w:sz="0" w:space="0" w:color="auto"/>
                    <w:left w:val="none" w:sz="0" w:space="0" w:color="auto"/>
                    <w:bottom w:val="none" w:sz="0" w:space="0" w:color="auto"/>
                    <w:right w:val="none" w:sz="0" w:space="0" w:color="auto"/>
                  </w:divBdr>
                </w:div>
                <w:div w:id="1894852751">
                  <w:marLeft w:val="0"/>
                  <w:marRight w:val="0"/>
                  <w:marTop w:val="0"/>
                  <w:marBottom w:val="0"/>
                  <w:divBdr>
                    <w:top w:val="none" w:sz="0" w:space="0" w:color="auto"/>
                    <w:left w:val="none" w:sz="0" w:space="0" w:color="auto"/>
                    <w:bottom w:val="none" w:sz="0" w:space="0" w:color="auto"/>
                    <w:right w:val="none" w:sz="0" w:space="0" w:color="auto"/>
                  </w:divBdr>
                </w:div>
                <w:div w:id="235287805">
                  <w:marLeft w:val="0"/>
                  <w:marRight w:val="0"/>
                  <w:marTop w:val="0"/>
                  <w:marBottom w:val="0"/>
                  <w:divBdr>
                    <w:top w:val="none" w:sz="0" w:space="0" w:color="auto"/>
                    <w:left w:val="none" w:sz="0" w:space="0" w:color="auto"/>
                    <w:bottom w:val="none" w:sz="0" w:space="0" w:color="auto"/>
                    <w:right w:val="none" w:sz="0" w:space="0" w:color="auto"/>
                  </w:divBdr>
                </w:div>
                <w:div w:id="1588731968">
                  <w:marLeft w:val="0"/>
                  <w:marRight w:val="0"/>
                  <w:marTop w:val="0"/>
                  <w:marBottom w:val="0"/>
                  <w:divBdr>
                    <w:top w:val="none" w:sz="0" w:space="0" w:color="auto"/>
                    <w:left w:val="none" w:sz="0" w:space="0" w:color="auto"/>
                    <w:bottom w:val="none" w:sz="0" w:space="0" w:color="auto"/>
                    <w:right w:val="none" w:sz="0" w:space="0" w:color="auto"/>
                  </w:divBdr>
                </w:div>
                <w:div w:id="901259678">
                  <w:marLeft w:val="0"/>
                  <w:marRight w:val="0"/>
                  <w:marTop w:val="0"/>
                  <w:marBottom w:val="0"/>
                  <w:divBdr>
                    <w:top w:val="none" w:sz="0" w:space="0" w:color="auto"/>
                    <w:left w:val="none" w:sz="0" w:space="0" w:color="auto"/>
                    <w:bottom w:val="none" w:sz="0" w:space="0" w:color="auto"/>
                    <w:right w:val="none" w:sz="0" w:space="0" w:color="auto"/>
                  </w:divBdr>
                </w:div>
                <w:div w:id="1286496714">
                  <w:marLeft w:val="0"/>
                  <w:marRight w:val="0"/>
                  <w:marTop w:val="0"/>
                  <w:marBottom w:val="0"/>
                  <w:divBdr>
                    <w:top w:val="none" w:sz="0" w:space="0" w:color="auto"/>
                    <w:left w:val="none" w:sz="0" w:space="0" w:color="auto"/>
                    <w:bottom w:val="none" w:sz="0" w:space="0" w:color="auto"/>
                    <w:right w:val="none" w:sz="0" w:space="0" w:color="auto"/>
                  </w:divBdr>
                </w:div>
                <w:div w:id="646321924">
                  <w:marLeft w:val="0"/>
                  <w:marRight w:val="0"/>
                  <w:marTop w:val="0"/>
                  <w:marBottom w:val="0"/>
                  <w:divBdr>
                    <w:top w:val="none" w:sz="0" w:space="0" w:color="auto"/>
                    <w:left w:val="none" w:sz="0" w:space="0" w:color="auto"/>
                    <w:bottom w:val="none" w:sz="0" w:space="0" w:color="auto"/>
                    <w:right w:val="none" w:sz="0" w:space="0" w:color="auto"/>
                  </w:divBdr>
                </w:div>
                <w:div w:id="1979066908">
                  <w:marLeft w:val="0"/>
                  <w:marRight w:val="0"/>
                  <w:marTop w:val="0"/>
                  <w:marBottom w:val="0"/>
                  <w:divBdr>
                    <w:top w:val="none" w:sz="0" w:space="0" w:color="auto"/>
                    <w:left w:val="none" w:sz="0" w:space="0" w:color="auto"/>
                    <w:bottom w:val="none" w:sz="0" w:space="0" w:color="auto"/>
                    <w:right w:val="none" w:sz="0" w:space="0" w:color="auto"/>
                  </w:divBdr>
                </w:div>
                <w:div w:id="65955009">
                  <w:marLeft w:val="0"/>
                  <w:marRight w:val="0"/>
                  <w:marTop w:val="0"/>
                  <w:marBottom w:val="0"/>
                  <w:divBdr>
                    <w:top w:val="none" w:sz="0" w:space="0" w:color="auto"/>
                    <w:left w:val="none" w:sz="0" w:space="0" w:color="auto"/>
                    <w:bottom w:val="none" w:sz="0" w:space="0" w:color="auto"/>
                    <w:right w:val="none" w:sz="0" w:space="0" w:color="auto"/>
                  </w:divBdr>
                </w:div>
                <w:div w:id="1911966936">
                  <w:marLeft w:val="0"/>
                  <w:marRight w:val="0"/>
                  <w:marTop w:val="0"/>
                  <w:marBottom w:val="0"/>
                  <w:divBdr>
                    <w:top w:val="none" w:sz="0" w:space="0" w:color="auto"/>
                    <w:left w:val="none" w:sz="0" w:space="0" w:color="auto"/>
                    <w:bottom w:val="none" w:sz="0" w:space="0" w:color="auto"/>
                    <w:right w:val="none" w:sz="0" w:space="0" w:color="auto"/>
                  </w:divBdr>
                </w:div>
                <w:div w:id="194192822">
                  <w:marLeft w:val="0"/>
                  <w:marRight w:val="0"/>
                  <w:marTop w:val="0"/>
                  <w:marBottom w:val="0"/>
                  <w:divBdr>
                    <w:top w:val="none" w:sz="0" w:space="0" w:color="auto"/>
                    <w:left w:val="none" w:sz="0" w:space="0" w:color="auto"/>
                    <w:bottom w:val="none" w:sz="0" w:space="0" w:color="auto"/>
                    <w:right w:val="none" w:sz="0" w:space="0" w:color="auto"/>
                  </w:divBdr>
                </w:div>
                <w:div w:id="1253277594">
                  <w:marLeft w:val="0"/>
                  <w:marRight w:val="0"/>
                  <w:marTop w:val="0"/>
                  <w:marBottom w:val="0"/>
                  <w:divBdr>
                    <w:top w:val="none" w:sz="0" w:space="0" w:color="auto"/>
                    <w:left w:val="none" w:sz="0" w:space="0" w:color="auto"/>
                    <w:bottom w:val="none" w:sz="0" w:space="0" w:color="auto"/>
                    <w:right w:val="none" w:sz="0" w:space="0" w:color="auto"/>
                  </w:divBdr>
                </w:div>
                <w:div w:id="1586569389">
                  <w:marLeft w:val="0"/>
                  <w:marRight w:val="0"/>
                  <w:marTop w:val="0"/>
                  <w:marBottom w:val="0"/>
                  <w:divBdr>
                    <w:top w:val="none" w:sz="0" w:space="0" w:color="auto"/>
                    <w:left w:val="none" w:sz="0" w:space="0" w:color="auto"/>
                    <w:bottom w:val="none" w:sz="0" w:space="0" w:color="auto"/>
                    <w:right w:val="none" w:sz="0" w:space="0" w:color="auto"/>
                  </w:divBdr>
                </w:div>
                <w:div w:id="796683416">
                  <w:marLeft w:val="0"/>
                  <w:marRight w:val="0"/>
                  <w:marTop w:val="0"/>
                  <w:marBottom w:val="0"/>
                  <w:divBdr>
                    <w:top w:val="none" w:sz="0" w:space="0" w:color="auto"/>
                    <w:left w:val="none" w:sz="0" w:space="0" w:color="auto"/>
                    <w:bottom w:val="none" w:sz="0" w:space="0" w:color="auto"/>
                    <w:right w:val="none" w:sz="0" w:space="0" w:color="auto"/>
                  </w:divBdr>
                </w:div>
                <w:div w:id="821854057">
                  <w:marLeft w:val="0"/>
                  <w:marRight w:val="0"/>
                  <w:marTop w:val="0"/>
                  <w:marBottom w:val="0"/>
                  <w:divBdr>
                    <w:top w:val="none" w:sz="0" w:space="0" w:color="auto"/>
                    <w:left w:val="none" w:sz="0" w:space="0" w:color="auto"/>
                    <w:bottom w:val="none" w:sz="0" w:space="0" w:color="auto"/>
                    <w:right w:val="none" w:sz="0" w:space="0" w:color="auto"/>
                  </w:divBdr>
                </w:div>
                <w:div w:id="255401401">
                  <w:marLeft w:val="0"/>
                  <w:marRight w:val="0"/>
                  <w:marTop w:val="0"/>
                  <w:marBottom w:val="0"/>
                  <w:divBdr>
                    <w:top w:val="none" w:sz="0" w:space="0" w:color="auto"/>
                    <w:left w:val="none" w:sz="0" w:space="0" w:color="auto"/>
                    <w:bottom w:val="none" w:sz="0" w:space="0" w:color="auto"/>
                    <w:right w:val="none" w:sz="0" w:space="0" w:color="auto"/>
                  </w:divBdr>
                </w:div>
                <w:div w:id="1231423104">
                  <w:marLeft w:val="0"/>
                  <w:marRight w:val="0"/>
                  <w:marTop w:val="0"/>
                  <w:marBottom w:val="0"/>
                  <w:divBdr>
                    <w:top w:val="none" w:sz="0" w:space="0" w:color="auto"/>
                    <w:left w:val="none" w:sz="0" w:space="0" w:color="auto"/>
                    <w:bottom w:val="none" w:sz="0" w:space="0" w:color="auto"/>
                    <w:right w:val="none" w:sz="0" w:space="0" w:color="auto"/>
                  </w:divBdr>
                </w:div>
                <w:div w:id="1925605657">
                  <w:marLeft w:val="0"/>
                  <w:marRight w:val="0"/>
                  <w:marTop w:val="0"/>
                  <w:marBottom w:val="0"/>
                  <w:divBdr>
                    <w:top w:val="none" w:sz="0" w:space="0" w:color="auto"/>
                    <w:left w:val="none" w:sz="0" w:space="0" w:color="auto"/>
                    <w:bottom w:val="none" w:sz="0" w:space="0" w:color="auto"/>
                    <w:right w:val="none" w:sz="0" w:space="0" w:color="auto"/>
                  </w:divBdr>
                </w:div>
                <w:div w:id="214126731">
                  <w:marLeft w:val="0"/>
                  <w:marRight w:val="0"/>
                  <w:marTop w:val="0"/>
                  <w:marBottom w:val="0"/>
                  <w:divBdr>
                    <w:top w:val="none" w:sz="0" w:space="0" w:color="auto"/>
                    <w:left w:val="none" w:sz="0" w:space="0" w:color="auto"/>
                    <w:bottom w:val="none" w:sz="0" w:space="0" w:color="auto"/>
                    <w:right w:val="none" w:sz="0" w:space="0" w:color="auto"/>
                  </w:divBdr>
                </w:div>
                <w:div w:id="86463286">
                  <w:marLeft w:val="0"/>
                  <w:marRight w:val="0"/>
                  <w:marTop w:val="0"/>
                  <w:marBottom w:val="0"/>
                  <w:divBdr>
                    <w:top w:val="none" w:sz="0" w:space="0" w:color="auto"/>
                    <w:left w:val="none" w:sz="0" w:space="0" w:color="auto"/>
                    <w:bottom w:val="none" w:sz="0" w:space="0" w:color="auto"/>
                    <w:right w:val="none" w:sz="0" w:space="0" w:color="auto"/>
                  </w:divBdr>
                </w:div>
                <w:div w:id="1430421334">
                  <w:marLeft w:val="0"/>
                  <w:marRight w:val="0"/>
                  <w:marTop w:val="0"/>
                  <w:marBottom w:val="0"/>
                  <w:divBdr>
                    <w:top w:val="none" w:sz="0" w:space="0" w:color="auto"/>
                    <w:left w:val="none" w:sz="0" w:space="0" w:color="auto"/>
                    <w:bottom w:val="none" w:sz="0" w:space="0" w:color="auto"/>
                    <w:right w:val="none" w:sz="0" w:space="0" w:color="auto"/>
                  </w:divBdr>
                </w:div>
                <w:div w:id="785663751">
                  <w:marLeft w:val="0"/>
                  <w:marRight w:val="0"/>
                  <w:marTop w:val="0"/>
                  <w:marBottom w:val="0"/>
                  <w:divBdr>
                    <w:top w:val="none" w:sz="0" w:space="0" w:color="auto"/>
                    <w:left w:val="none" w:sz="0" w:space="0" w:color="auto"/>
                    <w:bottom w:val="none" w:sz="0" w:space="0" w:color="auto"/>
                    <w:right w:val="none" w:sz="0" w:space="0" w:color="auto"/>
                  </w:divBdr>
                </w:div>
                <w:div w:id="1978221471">
                  <w:marLeft w:val="0"/>
                  <w:marRight w:val="0"/>
                  <w:marTop w:val="0"/>
                  <w:marBottom w:val="0"/>
                  <w:divBdr>
                    <w:top w:val="none" w:sz="0" w:space="0" w:color="auto"/>
                    <w:left w:val="none" w:sz="0" w:space="0" w:color="auto"/>
                    <w:bottom w:val="none" w:sz="0" w:space="0" w:color="auto"/>
                    <w:right w:val="none" w:sz="0" w:space="0" w:color="auto"/>
                  </w:divBdr>
                </w:div>
                <w:div w:id="1091896105">
                  <w:marLeft w:val="0"/>
                  <w:marRight w:val="0"/>
                  <w:marTop w:val="0"/>
                  <w:marBottom w:val="0"/>
                  <w:divBdr>
                    <w:top w:val="none" w:sz="0" w:space="0" w:color="auto"/>
                    <w:left w:val="none" w:sz="0" w:space="0" w:color="auto"/>
                    <w:bottom w:val="none" w:sz="0" w:space="0" w:color="auto"/>
                    <w:right w:val="none" w:sz="0" w:space="0" w:color="auto"/>
                  </w:divBdr>
                </w:div>
                <w:div w:id="883982271">
                  <w:marLeft w:val="0"/>
                  <w:marRight w:val="0"/>
                  <w:marTop w:val="0"/>
                  <w:marBottom w:val="0"/>
                  <w:divBdr>
                    <w:top w:val="none" w:sz="0" w:space="0" w:color="auto"/>
                    <w:left w:val="none" w:sz="0" w:space="0" w:color="auto"/>
                    <w:bottom w:val="none" w:sz="0" w:space="0" w:color="auto"/>
                    <w:right w:val="none" w:sz="0" w:space="0" w:color="auto"/>
                  </w:divBdr>
                </w:div>
                <w:div w:id="2126149038">
                  <w:marLeft w:val="0"/>
                  <w:marRight w:val="0"/>
                  <w:marTop w:val="0"/>
                  <w:marBottom w:val="0"/>
                  <w:divBdr>
                    <w:top w:val="none" w:sz="0" w:space="0" w:color="auto"/>
                    <w:left w:val="none" w:sz="0" w:space="0" w:color="auto"/>
                    <w:bottom w:val="none" w:sz="0" w:space="0" w:color="auto"/>
                    <w:right w:val="none" w:sz="0" w:space="0" w:color="auto"/>
                  </w:divBdr>
                </w:div>
                <w:div w:id="1062675029">
                  <w:marLeft w:val="0"/>
                  <w:marRight w:val="0"/>
                  <w:marTop w:val="0"/>
                  <w:marBottom w:val="0"/>
                  <w:divBdr>
                    <w:top w:val="none" w:sz="0" w:space="0" w:color="auto"/>
                    <w:left w:val="none" w:sz="0" w:space="0" w:color="auto"/>
                    <w:bottom w:val="none" w:sz="0" w:space="0" w:color="auto"/>
                    <w:right w:val="none" w:sz="0" w:space="0" w:color="auto"/>
                  </w:divBdr>
                </w:div>
                <w:div w:id="655039788">
                  <w:marLeft w:val="0"/>
                  <w:marRight w:val="0"/>
                  <w:marTop w:val="0"/>
                  <w:marBottom w:val="0"/>
                  <w:divBdr>
                    <w:top w:val="none" w:sz="0" w:space="0" w:color="auto"/>
                    <w:left w:val="none" w:sz="0" w:space="0" w:color="auto"/>
                    <w:bottom w:val="none" w:sz="0" w:space="0" w:color="auto"/>
                    <w:right w:val="none" w:sz="0" w:space="0" w:color="auto"/>
                  </w:divBdr>
                </w:div>
                <w:div w:id="1263612390">
                  <w:marLeft w:val="0"/>
                  <w:marRight w:val="0"/>
                  <w:marTop w:val="0"/>
                  <w:marBottom w:val="0"/>
                  <w:divBdr>
                    <w:top w:val="none" w:sz="0" w:space="0" w:color="auto"/>
                    <w:left w:val="none" w:sz="0" w:space="0" w:color="auto"/>
                    <w:bottom w:val="none" w:sz="0" w:space="0" w:color="auto"/>
                    <w:right w:val="none" w:sz="0" w:space="0" w:color="auto"/>
                  </w:divBdr>
                </w:div>
                <w:div w:id="1538004048">
                  <w:marLeft w:val="0"/>
                  <w:marRight w:val="0"/>
                  <w:marTop w:val="0"/>
                  <w:marBottom w:val="0"/>
                  <w:divBdr>
                    <w:top w:val="none" w:sz="0" w:space="0" w:color="auto"/>
                    <w:left w:val="none" w:sz="0" w:space="0" w:color="auto"/>
                    <w:bottom w:val="none" w:sz="0" w:space="0" w:color="auto"/>
                    <w:right w:val="none" w:sz="0" w:space="0" w:color="auto"/>
                  </w:divBdr>
                </w:div>
                <w:div w:id="1355812708">
                  <w:marLeft w:val="0"/>
                  <w:marRight w:val="0"/>
                  <w:marTop w:val="0"/>
                  <w:marBottom w:val="0"/>
                  <w:divBdr>
                    <w:top w:val="none" w:sz="0" w:space="0" w:color="auto"/>
                    <w:left w:val="none" w:sz="0" w:space="0" w:color="auto"/>
                    <w:bottom w:val="none" w:sz="0" w:space="0" w:color="auto"/>
                    <w:right w:val="none" w:sz="0" w:space="0" w:color="auto"/>
                  </w:divBdr>
                </w:div>
                <w:div w:id="5444549">
                  <w:marLeft w:val="0"/>
                  <w:marRight w:val="0"/>
                  <w:marTop w:val="0"/>
                  <w:marBottom w:val="0"/>
                  <w:divBdr>
                    <w:top w:val="none" w:sz="0" w:space="0" w:color="auto"/>
                    <w:left w:val="none" w:sz="0" w:space="0" w:color="auto"/>
                    <w:bottom w:val="none" w:sz="0" w:space="0" w:color="auto"/>
                    <w:right w:val="none" w:sz="0" w:space="0" w:color="auto"/>
                  </w:divBdr>
                </w:div>
                <w:div w:id="169222592">
                  <w:marLeft w:val="0"/>
                  <w:marRight w:val="0"/>
                  <w:marTop w:val="0"/>
                  <w:marBottom w:val="0"/>
                  <w:divBdr>
                    <w:top w:val="none" w:sz="0" w:space="0" w:color="auto"/>
                    <w:left w:val="none" w:sz="0" w:space="0" w:color="auto"/>
                    <w:bottom w:val="none" w:sz="0" w:space="0" w:color="auto"/>
                    <w:right w:val="none" w:sz="0" w:space="0" w:color="auto"/>
                  </w:divBdr>
                </w:div>
                <w:div w:id="131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xagjm.com/cctyb15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dc:creator>
  <cp:keywords/>
  <dc:description/>
  <cp:lastModifiedBy>新</cp:lastModifiedBy>
  <cp:revision>1</cp:revision>
  <dcterms:created xsi:type="dcterms:W3CDTF">2019-08-12T09:18:00Z</dcterms:created>
  <dcterms:modified xsi:type="dcterms:W3CDTF">2019-08-12T09:19:00Z</dcterms:modified>
</cp:coreProperties>
</file>