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zd56zpvkl3y" w:id="0"/>
      <w:bookmarkEnd w:id="0"/>
      <w:r w:rsidDel="00000000" w:rsidR="00000000" w:rsidRPr="00000000">
        <w:rPr>
          <w:rtl w:val="0"/>
        </w:rPr>
        <w:t xml:space="preserve">MODELO CANVAS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qec2qxf97d2m" w:id="1"/>
      <w:bookmarkEnd w:id="1"/>
      <w:r w:rsidDel="00000000" w:rsidR="00000000" w:rsidRPr="00000000">
        <w:rPr>
          <w:rtl w:val="0"/>
        </w:rPr>
        <w:t xml:space="preserve">Interior de la empresa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Alianzas estratégicas: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Inversionistas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Vendedores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Compradores: Tiendas y empresas.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Actividad clave: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Soporte al cliente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Seguridad en las transacciones y compras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Facilidad de pagos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Simplicidad de la plataforma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Recursos clave: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Mercado pago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Mercado envios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Lugar físico adecuado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Comisiones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Soluciones a problemas de ventas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Infraestructura de red adecuada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Equipos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8. Estructura de costes: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Expansión: Personal y trámites.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Operaciones: Cableado, lugar físico, infraestructura, equipos y trámites.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bookmarkStart w:colFirst="0" w:colLast="0" w:name="_m0v6v7hjzvhe" w:id="2"/>
      <w:bookmarkEnd w:id="2"/>
      <w:r w:rsidDel="00000000" w:rsidR="00000000" w:rsidRPr="00000000">
        <w:rPr>
          <w:rtl w:val="0"/>
        </w:rPr>
        <w:t xml:space="preserve">Exterior de la empresa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Relación con el cliente: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Soporte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Popularidad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Entregas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Seguimiento de ventas y compras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Centro de vendedores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Propuesta de valor: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Compra y venta de productos online con seguridad.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Canales de distribución: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Correo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Plataforma digital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Mercado envios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Marketing digital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 Segmento de clientes: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Personas interesadas en comprar productos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Comerciantes: Que estén interesados en distribuir sus productos mediante la plataforma.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Compradores: Que estén interesados en comprar productos mediante la plataforma online.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Emprendedores digitales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Personas sin negocio: Personas interesadas en realizar ventas puntuales sin la necesidad de requerir un negocio.</w:t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9. Fuentes de ingresos: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Publicidad web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Redes sociales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Servicios brindados</w:t>
      </w:r>
    </w:p>
    <w:p w:rsidR="00000000" w:rsidDel="00000000" w:rsidP="00000000" w:rsidRDefault="00000000" w:rsidRPr="00000000" w14:paraId="0000003A">
      <w:pPr>
        <w:spacing w:after="160"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Roboto" w:cs="Roboto" w:eastAsia="Roboto" w:hAnsi="Robo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Roboto" w:cs="Roboto" w:eastAsia="Roboto" w:hAnsi="Roboto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