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0"/>
        </w:rPr>
        <w:t>SMART PET CARE DIPLOMA PROJECT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46"/>
        </w:rPr>
        <w:t>Scope of Work - Kseniia Kushlak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66666"/>
          <w:sz w:val="25"/>
        </w:rPr>
        <w:t>Backend feature developer and researcher</w:t>
      </w:r>
    </w:p>
    <w:p>
      <w:pPr>
        <w:spacing w:before="0" w:after="40"/>
      </w:pPr>
      <w:r>
        <w:rPr>
          <w:rFonts w:ascii="Calibri" w:hAnsi="Calibri"/>
          <w:b/>
          <w:i w:val="0"/>
          <w:color w:val="1F4D78"/>
          <w:sz w:val="20"/>
        </w:rPr>
        <w:t xml:space="preserve">Owner: </w:t>
      </w:r>
      <w:r>
        <w:rPr>
          <w:rFonts w:ascii="Calibri" w:hAnsi="Calibri"/>
          <w:b w:val="0"/>
          <w:i w:val="0"/>
          <w:color w:val="222222"/>
          <w:sz w:val="20"/>
        </w:rPr>
        <w:t>Kseniia Kushlak (album 30081)</w:t>
      </w:r>
    </w:p>
    <w:p>
      <w:pPr>
        <w:spacing w:before="0" w:after="40"/>
      </w:pPr>
      <w:r>
        <w:rPr>
          <w:rFonts w:ascii="Calibri" w:hAnsi="Calibri"/>
          <w:b/>
          <w:i w:val="0"/>
          <w:color w:val="1F4D78"/>
          <w:sz w:val="20"/>
        </w:rPr>
        <w:t xml:space="preserve">Status date: </w:t>
      </w:r>
      <w:r>
        <w:rPr>
          <w:rFonts w:ascii="Calibri" w:hAnsi="Calibri"/>
          <w:b w:val="0"/>
          <w:i w:val="0"/>
          <w:color w:val="222222"/>
          <w:sz w:val="20"/>
        </w:rPr>
        <w:t>26 July 2026</w:t>
      </w:r>
    </w:p>
    <w:p>
      <w:pPr>
        <w:spacing w:before="200" w:after="200"/>
        <w:ind w:left="259" w:right="259"/>
      </w:pPr>
      <w:r>
        <w:rPr>
          <w:rFonts w:ascii="Calibri" w:hAnsi="Calibri"/>
          <w:b/>
          <w:i w:val="0"/>
          <w:color w:val="1F4D78"/>
          <w:sz w:val="22"/>
        </w:rPr>
        <w:t xml:space="preserve">Primary outcome: </w:t>
      </w:r>
      <w:r>
        <w:rPr>
          <w:rFonts w:ascii="Calibri" w:hAnsi="Calibri"/>
          <w:b w:val="0"/>
          <w:i w:val="0"/>
          <w:color w:val="222222"/>
          <w:sz w:val="22"/>
        </w:rPr>
        <w:t>Document and verify your backend features and C# assistant integration, and deliver a reproducible research package supporting the thesis's current-state-of-knowledge chapter.</w:t>
      </w:r>
    </w:p>
    <w:p>
      <w:pPr>
        <w:pStyle w:val="Heading1"/>
      </w:pPr>
      <w:r>
        <w:t>1. Owned technical and research scope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Cloudinary-backed pet photograph functionality.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Feeding backend API and related validation or persistence.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Weight-history functionality and tests.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C# classifier/chat integration, including request forwarding, chat persistence, bounded message history, failures, retry metadata, and resilience behavior.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Literature search, source evaluation, market comparison support, and verification that thesis claims match the cited evidence.</w:t>
      </w:r>
    </w:p>
    <w:p>
      <w:pPr>
        <w:pStyle w:val="Heading1"/>
      </w:pPr>
      <w:r>
        <w:t>2. Required deliverables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140"/>
        <w:gridCol w:w="3120"/>
      </w:tblGrid>
      <w:tr>
        <w:trPr>
          <w:tblHeader w:val="true"/>
        </w:trPr>
        <w:tc>
          <w:tcPr>
            <w:tcW w:type="dxa" w:w="21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41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content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Completion evidence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Backend feature evidence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Exact owned modules, commits, shared/co-authored work, validation, storage, and API behavior.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Commit links, module paths, tests, and short first-person explanation.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Classifier integration note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C# ownership of authentication, pet/session checks, persistence, last-eight history, forwarding, errors, retry, metrics, and circuit breaker.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Reviewed contract diagram and evidence from code/tests.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Feature verification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Photo, feeding, weight, and chat integration happy-path and negative tests.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Exact commands, revision, totals, failures, and resolved defects.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Research protocol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Databases/search engines, queries, dates, inclusion/exclusion criteria, quality assessment, and duplicate handling.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Research log and source-decision sheet.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Literature package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Approved sources for pet-care information behavior, AI safety, mobile engineering, testing, privacy, and accessibility.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Bibliographic metadata, PDFs/links, relevant page notes, claim mapping.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Thesis review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Review Chapter 1, methodology research sections, backend feature claims, Section 4.8, limitations, and your contribution description.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Dated approval or corrections.</w:t>
            </w:r>
          </w:p>
        </w:tc>
      </w:tr>
    </w:tbl>
    <w:p>
      <w:pPr>
        <w:pStyle w:val="Heading1"/>
      </w:pPr>
      <w:r>
        <w:t>3. Responsibility boundary</w:t>
      </w:r>
    </w:p>
    <w:p>
      <w:pPr>
        <w:spacing w:before="200" w:after="200"/>
        <w:ind w:left="259" w:right="259"/>
      </w:pPr>
      <w:r>
        <w:rPr>
          <w:rFonts w:ascii="Calibri" w:hAnsi="Calibri"/>
          <w:b/>
          <w:i w:val="0"/>
          <w:color w:val="1F4D78"/>
          <w:sz w:val="22"/>
        </w:rPr>
        <w:t xml:space="preserve">C# integration versus AI analysis: </w:t>
      </w:r>
      <w:r>
        <w:rPr>
          <w:rFonts w:ascii="Calibri" w:hAnsi="Calibri"/>
          <w:b w:val="0"/>
          <w:i w:val="0"/>
          <w:color w:val="222222"/>
          <w:sz w:val="22"/>
        </w:rPr>
        <w:t>Your classifier-integration work is the C# layer that stores messages and context, calls the Python service, and handles failures. Illia's Python AI service owns routing, condition prediction, urgency analysis, and generated informational responses.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You may explain how the C# layer constructs and protects the request.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Do not claim that the C# layer performs the medical-condition analysis.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Do not claim clinical validation; document software behavior and safety limits.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The feeding backend may be documented, but checklist items 25-26 place the mobile feeding interface and nutrition goals in version 2.</w:t>
      </w:r>
    </w:p>
    <w:p>
      <w:pPr>
        <w:pStyle w:val="Heading1"/>
      </w:pPr>
      <w:r>
        <w:t>4. Questions you must answer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modules and commits are yours, and which were shared with Volodymyr?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feature tests were executed on the accepted backend revision?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What happens when the AI service times out, rate-limits, or returns invalid data?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research sources should remain in the final thesis, and why?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What sources or claims should be removed because evidence is too weak?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What were your most important implementation or research decisions?</w:t>
      </w:r>
    </w:p>
    <w:p>
      <w:pPr>
        <w:pStyle w:val="Heading1"/>
      </w:pPr>
      <w:r>
        <w:t>5. Send to Illia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8580"/>
      </w:tblGrid>
      <w:tr>
        <w:trPr>
          <w:tblHeader w:val="true"/>
        </w:trPr>
        <w:tc>
          <w:tcPr>
            <w:tcW w:type="dxa" w:w="7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Done</w:t>
            </w:r>
          </w:p>
        </w:tc>
        <w:tc>
          <w:tcPr>
            <w:tcW w:type="dxa" w:w="8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Handoff item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Feature-to-commit/module ownership list.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Photo, feeding, weight, and classifier-integration test report.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Reviewed chat/classifier ownership description and diagram.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Research protocol and dated search log.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Approved bibliography metadata and source-to-claim notes.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List of rejected or limited sources and reasons.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First-person implementation/research problems and decisions.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Approval or corrections for your thesis responsibility description.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Working team packet  |  Page </w:t>
    </w:r>
    <w:r>
      <w:rPr>
        <w:rFonts w:ascii="Calibri" w:hAnsi="Calibri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6666"/>
        <w:sz w:val="17"/>
      </w:rPr>
      <w:t>SMART PET CARE  |  KSENIIA 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Kseniia Kushlak Scope of Work</dc:title>
  <dc:subject>Team scope of work and evidence handoff</dc:subject>
  <dc:creator>Smart Pet Care diploma team</dc:creator>
  <cp:keywords>Smart Pet Care, diploma, responsibilities, evidence, scope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