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0FF" w:rsidRPr="00EF4B2A" w:rsidRDefault="007858E6">
      <w:pPr>
        <w:spacing w:after="40"/>
        <w:jc w:val="center"/>
        <w:rPr>
          <w:sz w:val="32"/>
        </w:rPr>
      </w:pPr>
      <w:r w:rsidRPr="00EF4B2A">
        <w:rPr>
          <w:b/>
          <w:bCs/>
          <w:color w:val="000000"/>
          <w:sz w:val="40"/>
          <w:szCs w:val="26"/>
        </w:rPr>
        <w:t>DSA0603 Data Handling and Visualization</w:t>
      </w:r>
    </w:p>
    <w:p w:rsidR="00EF4B2A" w:rsidRPr="00EF4B2A" w:rsidRDefault="00EF4B2A">
      <w:pPr>
        <w:spacing w:after="150"/>
        <w:jc w:val="center"/>
        <w:rPr>
          <w:b/>
          <w:bCs/>
          <w:color w:val="000000"/>
          <w:sz w:val="36"/>
          <w:szCs w:val="22"/>
        </w:rPr>
      </w:pPr>
    </w:p>
    <w:p w:rsidR="004D70FF" w:rsidRDefault="007858E6">
      <w:pPr>
        <w:spacing w:after="150"/>
        <w:jc w:val="center"/>
        <w:rPr>
          <w:b/>
          <w:bCs/>
          <w:color w:val="000000"/>
          <w:sz w:val="28"/>
          <w:szCs w:val="22"/>
        </w:rPr>
      </w:pPr>
      <w:r w:rsidRPr="00EF4B2A">
        <w:rPr>
          <w:b/>
          <w:bCs/>
          <w:color w:val="000000"/>
          <w:sz w:val="32"/>
          <w:szCs w:val="22"/>
        </w:rPr>
        <w:t>CO1 AT3: Visualization Design Exercise - Answer Document</w:t>
      </w:r>
    </w:p>
    <w:p w:rsidR="00EF4B2A" w:rsidRDefault="00EF4B2A">
      <w:pPr>
        <w:spacing w:after="150"/>
        <w:jc w:val="center"/>
      </w:pPr>
    </w:p>
    <w:p w:rsidR="004D70FF" w:rsidRDefault="007858E6">
      <w:pPr>
        <w:spacing w:before="16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Question 1: Retail Sales Visualization</w:t>
      </w:r>
    </w:p>
    <w:p w:rsidR="00EF4B2A" w:rsidRDefault="00EF4B2A">
      <w:pPr>
        <w:spacing w:before="160" w:after="60"/>
      </w:pPr>
    </w:p>
    <w:p w:rsidR="004D70FF" w:rsidRDefault="007858E6">
      <w:pPr>
        <w:spacing w:before="100" w:after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 Code</w:t>
      </w:r>
    </w:p>
    <w:p w:rsidR="00EF4B2A" w:rsidRDefault="00EF4B2A">
      <w:pPr>
        <w:spacing w:before="100" w:after="30"/>
      </w:pP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library(ggplot2)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library(scales)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retail &lt;- data.frame(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Branch=c("B1","B2","B3","B4","B5","B6","B7","B8","B9"</w:t>
      </w:r>
      <w:r>
        <w:rPr>
          <w:rFonts w:ascii="Courier New" w:eastAsia="Courier New" w:hAnsi="Courier New" w:cs="Courier New"/>
          <w:color w:val="000000"/>
        </w:rPr>
        <w:t>,"B10",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"B11","B12","B13","B14","B15","B16","B17","B18","B19","B20"),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Region=c("North","South","East","West","North","South","East","West",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"North","South","East","West","North","South","East","West",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"North","South","Eas</w:t>
      </w:r>
      <w:r>
        <w:rPr>
          <w:rFonts w:ascii="Courier New" w:eastAsia="Courier New" w:hAnsi="Courier New" w:cs="Courier New"/>
          <w:color w:val="000000"/>
        </w:rPr>
        <w:t>t","West"),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Category=c("Electronics","Furniture","Clothing","Food","Electronics",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"Furniture","Clothing","Food","Electronics","Furniture",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"Clothing","Food","Electronics","Furniture","Clothing",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"Food","Electronics"</w:t>
      </w:r>
      <w:r>
        <w:rPr>
          <w:rFonts w:ascii="Courier New" w:eastAsia="Courier New" w:hAnsi="Courier New" w:cs="Courier New"/>
          <w:color w:val="000000"/>
        </w:rPr>
        <w:t>,"Furniture","Clothing","Food"),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Sales=c(450000,620000,180000,920000,350000,720000,250000,1080000,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560000,670000,195000,980000,430000,760000,280000,1150000,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510000,690000,220000,1250000),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Profit=c(45000,95000,-12000,185000,25000,120</w:t>
      </w:r>
      <w:r>
        <w:rPr>
          <w:rFonts w:ascii="Courier New" w:eastAsia="Courier New" w:hAnsi="Courier New" w:cs="Courier New"/>
          <w:color w:val="000000"/>
        </w:rPr>
        <w:t>000,18000,225000,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72000,98000,-8000,205000,51000,132000,24000,250000,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69000,115000,15000,285000),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Customers=c(1200,2500,980,4200,1800,3000,1250,5200,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2100,3300,1100,4700,1750,3600,1450,5600,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2200,3900,160</w:t>
      </w:r>
      <w:r>
        <w:rPr>
          <w:rFonts w:ascii="Courier New" w:eastAsia="Courier New" w:hAnsi="Courier New" w:cs="Courier New"/>
          <w:color w:val="000000"/>
        </w:rPr>
        <w:t>0,6100)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p1 &lt;- ggplot(retail, aes(x=Sales, y=Profit, size=Customers, color=Category))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geom_point(alpha=0.8)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facet_wrap(~Region)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scale_x_continuous(labels=comma)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scale_y_continuous(labels=comma)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scale_size(range=c(2,10))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labs(title="Sales vs Profit by Category, Customers and Region",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x="Sales (INR)", y="Profit (INR)", size="Customers", color="Category")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theme_minimal(base_size=12)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theme(plot.title=element_text(face="bold", size=13))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ggsave("plots/q1_reta</w:t>
      </w:r>
      <w:r>
        <w:rPr>
          <w:rFonts w:ascii="Courier New" w:eastAsia="Courier New" w:hAnsi="Courier New" w:cs="Courier New"/>
          <w:color w:val="000000"/>
        </w:rPr>
        <w:t>il.png", p1, width=8, height=5.5, dpi=150)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EF4B2A" w:rsidRDefault="00EF4B2A">
      <w:pPr>
        <w:spacing w:before="100" w:after="30"/>
        <w:rPr>
          <w:b/>
          <w:bCs/>
          <w:color w:val="000000"/>
          <w:sz w:val="24"/>
          <w:szCs w:val="24"/>
        </w:rPr>
      </w:pPr>
    </w:p>
    <w:p w:rsidR="004D70FF" w:rsidRDefault="007858E6">
      <w:pPr>
        <w:spacing w:before="100" w:after="30"/>
        <w:rPr>
          <w:b/>
          <w:bCs/>
          <w:color w:val="000000"/>
          <w:sz w:val="28"/>
          <w:szCs w:val="24"/>
        </w:rPr>
      </w:pPr>
      <w:r w:rsidRPr="00EF4B2A">
        <w:rPr>
          <w:b/>
          <w:bCs/>
          <w:color w:val="000000"/>
          <w:sz w:val="28"/>
          <w:szCs w:val="24"/>
        </w:rPr>
        <w:lastRenderedPageBreak/>
        <w:t>Visualization</w:t>
      </w:r>
      <w:r w:rsidR="00EF4B2A">
        <w:rPr>
          <w:b/>
          <w:bCs/>
          <w:color w:val="000000"/>
          <w:sz w:val="28"/>
          <w:szCs w:val="24"/>
        </w:rPr>
        <w:t>:</w:t>
      </w:r>
    </w:p>
    <w:p w:rsidR="00EF4B2A" w:rsidRPr="00EF4B2A" w:rsidRDefault="00EF4B2A">
      <w:pPr>
        <w:spacing w:before="100" w:after="30"/>
        <w:rPr>
          <w:sz w:val="22"/>
        </w:rPr>
      </w:pPr>
    </w:p>
    <w:p w:rsidR="004D70FF" w:rsidRDefault="007858E6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32385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B2A" w:rsidRDefault="00EF4B2A">
      <w:pPr>
        <w:spacing w:before="40" w:after="40"/>
        <w:jc w:val="center"/>
      </w:pP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Aesthetic Mapping &amp; Scale</w:t>
      </w:r>
    </w:p>
    <w:p w:rsidR="004D70FF" w:rsidRDefault="007858E6">
      <w:pPr>
        <w:spacing w:after="80" w:line="300" w:lineRule="auto"/>
        <w:jc w:val="both"/>
      </w:pPr>
      <w:r>
        <w:rPr>
          <w:color w:val="000000"/>
          <w:sz w:val="24"/>
          <w:szCs w:val="24"/>
        </w:rPr>
        <w:t>Sales (x) and Profit (y) show revenue vs earnings; size = Customers; colour = Category; faceted by Region. Comma-formatted scales keep large values readable.</w:t>
      </w: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Interpretat</w:t>
      </w:r>
      <w:r>
        <w:rPr>
          <w:b/>
          <w:bCs/>
          <w:color w:val="000000"/>
          <w:sz w:val="24"/>
          <w:szCs w:val="24"/>
        </w:rPr>
        <w:t>ion</w:t>
      </w:r>
    </w:p>
    <w:p w:rsidR="004D70FF" w:rsidRDefault="007858E6">
      <w:pPr>
        <w:spacing w:after="8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Food and Electronics branches lead in sales and profit; Clothing branches perform weakest, with East region even showing losses.</w:t>
      </w:r>
    </w:p>
    <w:p w:rsidR="00EF4B2A" w:rsidRDefault="00EF4B2A">
      <w:pPr>
        <w:spacing w:after="80" w:line="300" w:lineRule="auto"/>
        <w:jc w:val="both"/>
      </w:pPr>
    </w:p>
    <w:p w:rsidR="004D70FF" w:rsidRDefault="007858E6">
      <w:pPr>
        <w:spacing w:before="16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Question 2: Energy Generation - Cartesian vs Polar</w:t>
      </w:r>
    </w:p>
    <w:p w:rsidR="00EF4B2A" w:rsidRDefault="00EF4B2A">
      <w:pPr>
        <w:spacing w:before="160" w:after="60"/>
      </w:pP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R Code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library(ggplot2)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library(tidyr)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library(dplyr)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energy &lt;</w:t>
      </w:r>
      <w:r>
        <w:rPr>
          <w:rFonts w:ascii="Courier New" w:eastAsia="Courier New" w:hAnsi="Courier New" w:cs="Courier New"/>
          <w:color w:val="000000"/>
        </w:rPr>
        <w:t>- data.frame(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Month=month.abb,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Coal=c(620,580,590,605,640,670,690,720,700,680,650,630),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Gas=c(310,295,305,320,340,355,360,370,365,350,335,320),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Solar=c(45,60,90,130,180,230,250,245,210,160,90,50),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Wind=c(80,95,120,150,170,185,195,190,175,150,110,</w:t>
      </w:r>
      <w:r>
        <w:rPr>
          <w:rFonts w:ascii="Courier New" w:eastAsia="Courier New" w:hAnsi="Courier New" w:cs="Courier New"/>
          <w:color w:val="000000"/>
        </w:rPr>
        <w:t>90),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Hydro=c(140,150,160,170,180,195,205,210,200,185,165,150)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energy$Month &lt;- factor(energy$Month, levels=month.abb)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energy_long &lt;- pivot_longer(energy, cols=Coal:Hydro, names_to="Source", values_to="Generation")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# Cartesian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lastRenderedPageBreak/>
        <w:t>p2a &lt;</w:t>
      </w:r>
      <w:r>
        <w:rPr>
          <w:rFonts w:ascii="Courier New" w:eastAsia="Courier New" w:hAnsi="Courier New" w:cs="Courier New"/>
          <w:color w:val="000000"/>
        </w:rPr>
        <w:t>- ggplot(energy_long, aes(x=Month, y=Generation, color=Source, group=Source))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geom_line(linewidth=1)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geom_point(size=1.5)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labs(title="Monthly Electricity Generation (Cartesian Coordinates)",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x="Month", y="Generation (MWh)", color="Source</w:t>
      </w:r>
      <w:r>
        <w:rPr>
          <w:rFonts w:ascii="Courier New" w:eastAsia="Courier New" w:hAnsi="Courier New" w:cs="Courier New"/>
          <w:color w:val="000000"/>
        </w:rPr>
        <w:t>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theme_minimal(base_size=12)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theme(plot.title=element_text(face="bold", size=13))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ggsave("plots/q2a_cartesian.png", p2a, width=8, height=5, dpi=150)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# Polar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p2b &lt;- ggplot(energy_long, aes(x=Month, y=Generation, color=Source, group=Source))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geom_line(linewidth=1)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geom_point(size=1.5)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coord_polar(theta="x")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labs(title="Monthly Electricity Generation (Polar Coordinates)",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x="Month", y="Generation (MWh)", color="Source")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theme_minimal(base_size=12)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theme(plot.title=element_text(face="bold", size=13))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ggsave("plots/q2b_polar.png", p2b, width=8, height=6, dpi=150)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pPr>
        <w:spacing w:before="100" w:after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Cartesian (left) and Polar (right) Visualizations</w:t>
      </w:r>
      <w:r w:rsidR="00EF4B2A">
        <w:rPr>
          <w:b/>
          <w:bCs/>
          <w:color w:val="000000"/>
          <w:sz w:val="24"/>
          <w:szCs w:val="24"/>
        </w:rPr>
        <w:t>:</w:t>
      </w:r>
    </w:p>
    <w:p w:rsidR="00EF4B2A" w:rsidRDefault="00EF4B2A">
      <w:pPr>
        <w:spacing w:before="100" w:after="3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D70FF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:rsidR="004D70FF" w:rsidRDefault="007858E6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525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:rsidR="004D70FF" w:rsidRDefault="007858E6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38375" cy="1676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4B2A" w:rsidRDefault="00EF4B2A">
      <w:pPr>
        <w:spacing w:before="100" w:after="30"/>
        <w:rPr>
          <w:b/>
          <w:bCs/>
          <w:color w:val="000000"/>
          <w:sz w:val="24"/>
          <w:szCs w:val="24"/>
        </w:rPr>
      </w:pPr>
    </w:p>
    <w:p w:rsidR="00EF4B2A" w:rsidRDefault="007858E6">
      <w:pPr>
        <w:spacing w:before="100" w:after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Comparison</w:t>
      </w:r>
    </w:p>
    <w:p w:rsidR="00EF4B2A" w:rsidRPr="00EF4B2A" w:rsidRDefault="00EF4B2A">
      <w:pPr>
        <w:spacing w:before="100" w:after="30"/>
        <w:rPr>
          <w:b/>
          <w:bCs/>
          <w:color w:val="000000"/>
          <w:sz w:val="24"/>
          <w:szCs w:val="24"/>
        </w:rPr>
      </w:pPr>
    </w:p>
    <w:p w:rsidR="004D70FF" w:rsidRDefault="007858E6">
      <w:pPr>
        <w:spacing w:after="80" w:line="300" w:lineRule="auto"/>
        <w:jc w:val="both"/>
      </w:pPr>
      <w:r>
        <w:rPr>
          <w:color w:val="000000"/>
          <w:sz w:val="24"/>
          <w:szCs w:val="24"/>
        </w:rPr>
        <w:t>The Cartesian chart reads exact monthly values easily; the polar cha</w:t>
      </w:r>
      <w:r>
        <w:rPr>
          <w:color w:val="000000"/>
          <w:sz w:val="24"/>
          <w:szCs w:val="24"/>
        </w:rPr>
        <w:t>rt highlights seasonal cycles but is harder to read precisely. Cartesian gives better analytical insight here since accurate value comparison matters more than cyclical pattern.</w:t>
      </w:r>
    </w:p>
    <w:p w:rsidR="00EF4B2A" w:rsidRDefault="00EF4B2A">
      <w:pPr>
        <w:spacing w:before="160" w:after="60"/>
        <w:rPr>
          <w:b/>
          <w:bCs/>
          <w:color w:val="000000"/>
          <w:sz w:val="28"/>
          <w:szCs w:val="28"/>
        </w:rPr>
      </w:pPr>
    </w:p>
    <w:p w:rsidR="00EF4B2A" w:rsidRDefault="00EF4B2A">
      <w:pPr>
        <w:spacing w:before="160" w:after="60"/>
        <w:rPr>
          <w:b/>
          <w:bCs/>
          <w:color w:val="000000"/>
          <w:sz w:val="28"/>
          <w:szCs w:val="28"/>
        </w:rPr>
      </w:pPr>
    </w:p>
    <w:p w:rsidR="00EF4B2A" w:rsidRDefault="00EF4B2A">
      <w:pPr>
        <w:spacing w:before="160" w:after="60"/>
        <w:rPr>
          <w:b/>
          <w:bCs/>
          <w:color w:val="000000"/>
          <w:sz w:val="28"/>
          <w:szCs w:val="28"/>
        </w:rPr>
      </w:pPr>
    </w:p>
    <w:p w:rsidR="004D70FF" w:rsidRDefault="007858E6">
      <w:pPr>
        <w:spacing w:before="16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Question 3: Climate Data Visualization</w:t>
      </w:r>
    </w:p>
    <w:p w:rsidR="00EF4B2A" w:rsidRDefault="00EF4B2A">
      <w:pPr>
        <w:spacing w:before="160" w:after="60"/>
      </w:pP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R Code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library(ggplot2)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library(viridis)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climate &lt;- data.frame(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City=c("Delhi","Mumbai","Chennai","Kolkata","Hyderabad",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"Bangalore","Pune","Ahmedabad","Jaipur","Lucknow",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"Bhopal","Patna","Goa","Kochi","Nagpur","Indore",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"Surat","Visakhapatnam","Co</w:t>
      </w:r>
      <w:r>
        <w:rPr>
          <w:rFonts w:ascii="Courier New" w:eastAsia="Courier New" w:hAnsi="Courier New" w:cs="Courier New"/>
          <w:color w:val="000000"/>
        </w:rPr>
        <w:t>imbatore","Mysuru"),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Temperature=c(44,35,38,40,39,31,33,43,45,39,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38,40,32,30,41,37,36,34,29,28),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Humidity=c(22,84,78,72,48,66,58,26,18,42,36,45,89,91,30,34,76,82,68,64),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Rainfall=c(6,280,220,190,85,120,95,2,1,35,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48,72,3</w:t>
      </w:r>
      <w:r>
        <w:rPr>
          <w:rFonts w:ascii="Courier New" w:eastAsia="Courier New" w:hAnsi="Courier New" w:cs="Courier New"/>
          <w:color w:val="000000"/>
        </w:rPr>
        <w:t>60,410,12,20,180,240,130,145),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AQI=c(365,110,125,180,160,72,84,290,320,240,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175,220,58,52,270,190,145,98,60,55)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p3 &lt;- ggplot(climate, aes(x=Temperature, y=Humidity, size=Rainfall, color=AQI))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geom_point(alpha=0.85)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scale_color_viridis</w:t>
      </w:r>
      <w:r>
        <w:rPr>
          <w:rFonts w:ascii="Courier New" w:eastAsia="Courier New" w:hAnsi="Courier New" w:cs="Courier New"/>
          <w:color w:val="000000"/>
        </w:rPr>
        <w:t>(option="plasma")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scale_size(range=c(2,10))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labs(title="Temperature, Humidity, Rainfall and AQI across Indian Cities",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x="Temperature (°C)", y="Humidity (%)", size="Rainfall (mm)", color="AQI")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theme_minimal(base_size=12)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theme(plot.</w:t>
      </w:r>
      <w:r>
        <w:rPr>
          <w:rFonts w:ascii="Courier New" w:eastAsia="Courier New" w:hAnsi="Courier New" w:cs="Courier New"/>
          <w:color w:val="000000"/>
        </w:rPr>
        <w:t>title=element_text(face="bold", size=13))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ggsave("plots/q3_climate.png", p3, width=8, height=5.5, dpi=150)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pPr>
        <w:spacing w:before="100" w:after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Visualization</w:t>
      </w:r>
      <w:r w:rsidR="00EF4B2A">
        <w:rPr>
          <w:b/>
          <w:bCs/>
          <w:color w:val="000000"/>
          <w:sz w:val="24"/>
          <w:szCs w:val="24"/>
        </w:rPr>
        <w:t>:</w:t>
      </w:r>
    </w:p>
    <w:p w:rsidR="00EF4B2A" w:rsidRDefault="00EF4B2A">
      <w:pPr>
        <w:spacing w:before="100" w:after="30"/>
      </w:pPr>
    </w:p>
    <w:p w:rsidR="004D70FF" w:rsidRDefault="007858E6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3238500" cy="222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B2A" w:rsidRDefault="00EF4B2A">
      <w:pPr>
        <w:spacing w:before="40" w:after="40"/>
        <w:jc w:val="center"/>
      </w:pPr>
    </w:p>
    <w:p w:rsidR="00EF4B2A" w:rsidRDefault="00EF4B2A">
      <w:pPr>
        <w:spacing w:before="40" w:after="40"/>
        <w:jc w:val="center"/>
      </w:pPr>
    </w:p>
    <w:p w:rsidR="004D70FF" w:rsidRDefault="00EF4B2A">
      <w:pPr>
        <w:spacing w:before="100" w:after="30"/>
      </w:pPr>
      <w:r>
        <w:rPr>
          <w:b/>
          <w:bCs/>
          <w:color w:val="000000"/>
          <w:sz w:val="24"/>
          <w:szCs w:val="24"/>
        </w:rPr>
        <w:lastRenderedPageBreak/>
        <w:t>Color</w:t>
      </w:r>
      <w:r w:rsidR="007858E6">
        <w:rPr>
          <w:b/>
          <w:bCs/>
          <w:color w:val="000000"/>
          <w:sz w:val="24"/>
          <w:szCs w:val="24"/>
        </w:rPr>
        <w:t xml:space="preserve"> Palette &amp; Justification</w:t>
      </w:r>
    </w:p>
    <w:p w:rsidR="004D70FF" w:rsidRDefault="007858E6">
      <w:pPr>
        <w:spacing w:after="80" w:line="300" w:lineRule="auto"/>
        <w:jc w:val="both"/>
      </w:pPr>
      <w:r>
        <w:rPr>
          <w:color w:val="000000"/>
          <w:sz w:val="24"/>
          <w:szCs w:val="24"/>
        </w:rPr>
        <w:t>The viridis 'plasma'</w:t>
      </w:r>
      <w:r>
        <w:rPr>
          <w:color w:val="000000"/>
          <w:sz w:val="24"/>
          <w:szCs w:val="24"/>
        </w:rPr>
        <w:t xml:space="preserve"> scale maps AQI (dark = low, yellow = high). It is perceptually uniform and </w:t>
      </w:r>
      <w:r w:rsidR="00EF4B2A">
        <w:rPr>
          <w:color w:val="000000"/>
          <w:sz w:val="24"/>
          <w:szCs w:val="24"/>
        </w:rPr>
        <w:t>color</w:t>
      </w:r>
      <w:r>
        <w:rPr>
          <w:color w:val="000000"/>
          <w:sz w:val="24"/>
          <w:szCs w:val="24"/>
        </w:rPr>
        <w:t>-blind-friendly, unlike red-green scales.</w:t>
      </w: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Interpretation</w:t>
      </w:r>
    </w:p>
    <w:p w:rsidR="004D70FF" w:rsidRDefault="007858E6">
      <w:pPr>
        <w:spacing w:after="8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Hot, dry cities like Delhi and Jaipur show high AQI and low humidity; humid coastal cities like Goa and Kochi show lo</w:t>
      </w:r>
      <w:r>
        <w:rPr>
          <w:color w:val="000000"/>
          <w:sz w:val="24"/>
          <w:szCs w:val="24"/>
        </w:rPr>
        <w:t>w AQI, indicating cleaner air.</w:t>
      </w:r>
    </w:p>
    <w:p w:rsidR="00EF4B2A" w:rsidRDefault="00EF4B2A">
      <w:pPr>
        <w:spacing w:after="80" w:line="300" w:lineRule="auto"/>
        <w:jc w:val="both"/>
      </w:pPr>
    </w:p>
    <w:p w:rsidR="004D70FF" w:rsidRDefault="007858E6">
      <w:pPr>
        <w:spacing w:before="16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Question 4: Software Team Statistics - Nonlinear Scale</w:t>
      </w:r>
    </w:p>
    <w:p w:rsidR="00EF4B2A" w:rsidRDefault="00EF4B2A">
      <w:pPr>
        <w:spacing w:before="160" w:after="60"/>
      </w:pP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R Code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library(ggplot2)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library(scales)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library(patchwork)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software &lt;- data.frame(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Team=paste("T",1:20,sep=""),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LinesOfCode=c(12000,18000,25000,35000,48000,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62000,81000,96000,120000,150000,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185000,240000,310000,390000,480000,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620000,810000,1050000,1350000,1800000),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Bugs=c(35,52,60,72,88,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110,125,142,165,188,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205,240,280,320,365,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420,4</w:t>
      </w:r>
      <w:r>
        <w:rPr>
          <w:rFonts w:ascii="Courier New" w:eastAsia="Courier New" w:hAnsi="Courier New" w:cs="Courier New"/>
          <w:color w:val="000000"/>
        </w:rPr>
        <w:t>90,560,640,720),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Developers=c(5,7,9,10,12,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14,16,18,20,22,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25,28,30,34,38,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42,46,50,55,60),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Complexity=c(2.1,2.4,2.7,3.0,3.2,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3.5,3.8,4.1,4.5,4.8,5.1,5.4,5.8,6.2,6.6,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7.1,7.6,8.0,8.5,9.0)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p4_log &lt;- ggplot(software, aes(x=LinesOfCode, y=Bugs, size=Developers, color=Complexity))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geom_point(alpha=0.85)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scale_x_log10(labels=comma)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scale_color_viridis_c(option="viridis")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scale_size(range=c(</w:t>
      </w:r>
      <w:r>
        <w:rPr>
          <w:rFonts w:ascii="Courier New" w:eastAsia="Courier New" w:hAnsi="Courier New" w:cs="Courier New"/>
          <w:color w:val="000000"/>
        </w:rPr>
        <w:t>2,9))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labs(title="Log10 Scale", x="Lines of Code (log10)", y="Bugs",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size="Developers", color="Complexity")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theme_minimal(base_size=11)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theme(plot.title=element_text(face="bold", size=12))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p4_lin &lt;- ggplot(software, aes(x=LinesOfCode, </w:t>
      </w:r>
      <w:r>
        <w:rPr>
          <w:rFonts w:ascii="Courier New" w:eastAsia="Courier New" w:hAnsi="Courier New" w:cs="Courier New"/>
          <w:color w:val="000000"/>
        </w:rPr>
        <w:t>y=Bugs, size=Developers, color=Complexity))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geom_point(alpha=0.85)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scale_x_continuous(labels=comma)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scale_color_viridis_c(option="viridis")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scale_size(range=c(2,9))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lastRenderedPageBreak/>
        <w:t xml:space="preserve">  labs(title="Linear Scale", x="Lines of Code (linear)", y="Bugs",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size="Developers", color="Complexity")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theme_minimal(base_size=11)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theme(plot.title=element_text(face="bold", size=12))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combined &lt;- p4_log + p4_lin + plot_layout(guides="collect")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plot_annotation(title="Lines of Code vs Bugs: Log10 vs </w:t>
      </w:r>
      <w:r>
        <w:rPr>
          <w:rFonts w:ascii="Courier New" w:eastAsia="Courier New" w:hAnsi="Courier New" w:cs="Courier New"/>
          <w:color w:val="000000"/>
        </w:rPr>
        <w:t>Linear Scale",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   theme=theme(plot.title=element_text(face="bold", size=13)))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ggsave("plots/q4_software.png", combined, width=11, height=5.5, dpi=150)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pPr>
        <w:spacing w:before="100" w:after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Visualization: Log10 (left) vs Linear (right)</w:t>
      </w:r>
      <w:r w:rsidR="00EF4B2A">
        <w:rPr>
          <w:b/>
          <w:bCs/>
          <w:color w:val="000000"/>
          <w:sz w:val="24"/>
          <w:szCs w:val="24"/>
        </w:rPr>
        <w:t>:</w:t>
      </w:r>
    </w:p>
    <w:p w:rsidR="00EF4B2A" w:rsidRDefault="00EF4B2A">
      <w:pPr>
        <w:spacing w:before="100" w:after="30"/>
      </w:pPr>
    </w:p>
    <w:p w:rsidR="004D70FF" w:rsidRDefault="007858E6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3771900" cy="1885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B2A" w:rsidRDefault="00EF4B2A">
      <w:pPr>
        <w:spacing w:before="40" w:after="40"/>
        <w:jc w:val="center"/>
      </w:pPr>
    </w:p>
    <w:p w:rsidR="00EF4B2A" w:rsidRPr="00EF4B2A" w:rsidRDefault="007858E6">
      <w:pPr>
        <w:spacing w:before="100" w:after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Transformation &amp; Justification</w:t>
      </w:r>
    </w:p>
    <w:p w:rsidR="004D70FF" w:rsidRDefault="007858E6">
      <w:pPr>
        <w:spacing w:after="80" w:line="300" w:lineRule="auto"/>
        <w:jc w:val="both"/>
      </w:pPr>
      <w:r>
        <w:rPr>
          <w:color w:val="000000"/>
          <w:sz w:val="24"/>
          <w:szCs w:val="24"/>
        </w:rPr>
        <w:t>scale_x_log10() is applied to Lines of Code, which ranges from 12,000 to 1,800,000. The log scale spaces out skewed values evenly instead of compressing them near zero.</w:t>
      </w: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Comparison with Linear Scale</w:t>
      </w:r>
    </w:p>
    <w:p w:rsidR="004D70FF" w:rsidRDefault="007858E6">
      <w:pPr>
        <w:spacing w:after="80" w:line="30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the linear scale, most teams crowd the left side; the l</w:t>
      </w:r>
      <w:r>
        <w:rPr>
          <w:color w:val="000000"/>
          <w:sz w:val="24"/>
          <w:szCs w:val="24"/>
        </w:rPr>
        <w:t>og scale spreads points evenly, making the trend across all team sizes clearly visible.</w:t>
      </w:r>
    </w:p>
    <w:p w:rsidR="00EF4B2A" w:rsidRDefault="00EF4B2A">
      <w:pPr>
        <w:spacing w:after="80" w:line="300" w:lineRule="auto"/>
        <w:jc w:val="both"/>
      </w:pPr>
    </w:p>
    <w:p w:rsidR="004D70FF" w:rsidRDefault="007858E6">
      <w:pPr>
        <w:spacing w:before="16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Question 5: Company Performance Visualization</w:t>
      </w:r>
    </w:p>
    <w:p w:rsidR="00EF4B2A" w:rsidRDefault="00EF4B2A">
      <w:pPr>
        <w:spacing w:before="160" w:after="60"/>
      </w:pP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R Code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library(ggplot2)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library(scales)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companies &lt;- data.frame(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Company=paste("C",1:20,sep=""),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Sector=c("IT","Bank</w:t>
      </w:r>
      <w:r>
        <w:rPr>
          <w:rFonts w:ascii="Courier New" w:eastAsia="Courier New" w:hAnsi="Courier New" w:cs="Courier New"/>
          <w:color w:val="000000"/>
        </w:rPr>
        <w:t>ing","Healthcare","Retail","Energy",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"IT","Banking","Healthcare","Retail","Energy",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"IT","Banking","Healthcare","Retail","Energy",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"IT","Banking","Healthcare","Retail","Energy"),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Revenue=c(420,580,720,850,980,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lastRenderedPageBreak/>
        <w:t xml:space="preserve">           </w:t>
      </w:r>
      <w:r>
        <w:rPr>
          <w:rFonts w:ascii="Courier New" w:eastAsia="Courier New" w:hAnsi="Courier New" w:cs="Courier New"/>
          <w:color w:val="000000"/>
        </w:rPr>
        <w:t xml:space="preserve"> 1150,1320,1480,1650,1820,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2050,2280,2550,2840,3150,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3480,3860,4250,4680,5200),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ProfitMargin=c(8.2,15.6,11.4,9.3,18.5,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 20.4,17.8,14.2,10.5,22.1,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 24.5,19.8,16.7,13.4,26.2,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   28.1,21.5,18.3,15.2,30.4),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Employees=c(1500,3200,2100,4200,2800,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5100,6800,3900,7200,4500,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8100,9500,6200,10300,7200,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11800,13200,8600,14500,16000),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MarketCap=c(8500,12000,9800,7600,14500,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</w:t>
      </w:r>
      <w:r>
        <w:rPr>
          <w:rFonts w:ascii="Courier New" w:eastAsia="Courier New" w:hAnsi="Courier New" w:cs="Courier New"/>
          <w:color w:val="000000"/>
        </w:rPr>
        <w:t xml:space="preserve">          18200,21500,16800,13200,24500,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28500,32500,24800,19200,38200,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       42500,46800,35600,29800,52000)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p5 &lt;- ggplot(companies, aes(x=Revenue, y=ProfitMargin, size=MarketCap, color=Sector))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geom_point(alpha=0.85)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</w:t>
      </w:r>
      <w:r>
        <w:rPr>
          <w:rFonts w:ascii="Courier New" w:eastAsia="Courier New" w:hAnsi="Courier New" w:cs="Courier New"/>
          <w:color w:val="000000"/>
        </w:rPr>
        <w:t>e_x_continuous(labels=comma)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scale_size(range=c(2,12), labels=comma)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scale_color_viridis_d(option="turbo")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labs(title="Revenue vs Profit Margin by Market Cap, Employees and Sector",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     x="Revenue (in million INR)", y="Profit Margin (%)",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</w:t>
      </w:r>
      <w:r>
        <w:rPr>
          <w:rFonts w:ascii="Courier New" w:eastAsia="Courier New" w:hAnsi="Courier New" w:cs="Courier New"/>
          <w:color w:val="000000"/>
        </w:rPr>
        <w:t xml:space="preserve">     size="Market Cap (million INR)", color="Sector")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theme_minimal(base_size=12) +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 theme(plot.title=element_text(face="bold", size=13))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>ggsave("plots/q5_companies.png", p5, width=8.5, height=5.5, dpi=150)</w:t>
      </w:r>
    </w:p>
    <w:p w:rsidR="004D70FF" w:rsidRDefault="007858E6">
      <w:r>
        <w:rPr>
          <w:rFonts w:ascii="Courier New" w:eastAsia="Courier New" w:hAnsi="Courier New" w:cs="Courier New"/>
          <w:color w:val="000000"/>
        </w:rPr>
        <w:t xml:space="preserve"> </w:t>
      </w:r>
    </w:p>
    <w:p w:rsidR="004D70FF" w:rsidRDefault="007858E6">
      <w:pPr>
        <w:spacing w:before="100" w:after="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Visualization</w:t>
      </w:r>
      <w:r w:rsidR="00EF4B2A">
        <w:rPr>
          <w:b/>
          <w:bCs/>
          <w:color w:val="000000"/>
          <w:sz w:val="24"/>
          <w:szCs w:val="24"/>
        </w:rPr>
        <w:t>:</w:t>
      </w:r>
    </w:p>
    <w:p w:rsidR="00EF4B2A" w:rsidRDefault="00EF4B2A">
      <w:pPr>
        <w:spacing w:before="100" w:after="30"/>
      </w:pPr>
    </w:p>
    <w:p w:rsidR="004D70FF" w:rsidRDefault="007858E6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2644140" cy="171091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856" cy="171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4B2A" w:rsidRDefault="00EF4B2A">
      <w:pPr>
        <w:spacing w:before="40" w:after="40"/>
        <w:jc w:val="center"/>
      </w:pP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Aesthetic, Scale &amp;</w:t>
      </w:r>
      <w:r>
        <w:rPr>
          <w:b/>
          <w:bCs/>
          <w:color w:val="000000"/>
          <w:sz w:val="24"/>
          <w:szCs w:val="24"/>
        </w:rPr>
        <w:t xml:space="preserve"> Colour</w:t>
      </w:r>
    </w:p>
    <w:p w:rsidR="004D70FF" w:rsidRDefault="007858E6">
      <w:pPr>
        <w:spacing w:after="80" w:line="300" w:lineRule="auto"/>
        <w:jc w:val="both"/>
      </w:pPr>
      <w:r>
        <w:rPr>
          <w:color w:val="000000"/>
          <w:sz w:val="24"/>
          <w:szCs w:val="24"/>
        </w:rPr>
        <w:t>Revenue (x), Profit Margin (y), size = Market Cap, colour = Sector (viridis 'turbo', colour-blind-friendly). Comma-formatted continuous scale keeps Revenue readable.</w:t>
      </w:r>
    </w:p>
    <w:p w:rsidR="004D70FF" w:rsidRDefault="007858E6">
      <w:pPr>
        <w:spacing w:before="100" w:after="30"/>
      </w:pPr>
      <w:r>
        <w:rPr>
          <w:b/>
          <w:bCs/>
          <w:color w:val="000000"/>
          <w:sz w:val="24"/>
          <w:szCs w:val="24"/>
        </w:rPr>
        <w:t>Interpretation</w:t>
      </w:r>
    </w:p>
    <w:p w:rsidR="004D70FF" w:rsidRDefault="007858E6">
      <w:pPr>
        <w:spacing w:after="80" w:line="300" w:lineRule="auto"/>
        <w:jc w:val="both"/>
      </w:pPr>
      <w:r>
        <w:rPr>
          <w:color w:val="000000"/>
          <w:sz w:val="24"/>
          <w:szCs w:val="24"/>
        </w:rPr>
        <w:t xml:space="preserve">Energy companies show the highest profit margins; Retail shows the </w:t>
      </w:r>
      <w:r>
        <w:rPr>
          <w:color w:val="000000"/>
          <w:sz w:val="24"/>
          <w:szCs w:val="24"/>
        </w:rPr>
        <w:t>lowest despite large employee counts. Market cap rises broadly with revenue across sectors.</w:t>
      </w:r>
    </w:p>
    <w:sectPr w:rsidR="004D70FF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8E6" w:rsidRDefault="007858E6">
      <w:r>
        <w:separator/>
      </w:r>
    </w:p>
  </w:endnote>
  <w:endnote w:type="continuationSeparator" w:id="0">
    <w:p w:rsidR="007858E6" w:rsidRDefault="0078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32726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F4B2A" w:rsidRDefault="00EF4B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F4B2A" w:rsidRDefault="00EF4B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8E6" w:rsidRDefault="007858E6">
      <w:r>
        <w:separator/>
      </w:r>
    </w:p>
  </w:footnote>
  <w:footnote w:type="continuationSeparator" w:id="0">
    <w:p w:rsidR="007858E6" w:rsidRDefault="007858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0FF" w:rsidRDefault="004D70FF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5D5FA2"/>
    <w:multiLevelType w:val="hybridMultilevel"/>
    <w:tmpl w:val="1842E45E"/>
    <w:lvl w:ilvl="0" w:tplc="9D66E778">
      <w:start w:val="1"/>
      <w:numFmt w:val="bullet"/>
      <w:lvlText w:val="●"/>
      <w:lvlJc w:val="left"/>
      <w:pPr>
        <w:ind w:left="720" w:hanging="360"/>
      </w:pPr>
    </w:lvl>
    <w:lvl w:ilvl="1" w:tplc="8634DCC0">
      <w:start w:val="1"/>
      <w:numFmt w:val="bullet"/>
      <w:lvlText w:val="○"/>
      <w:lvlJc w:val="left"/>
      <w:pPr>
        <w:ind w:left="1440" w:hanging="360"/>
      </w:pPr>
    </w:lvl>
    <w:lvl w:ilvl="2" w:tplc="3F7CD380">
      <w:start w:val="1"/>
      <w:numFmt w:val="bullet"/>
      <w:lvlText w:val="■"/>
      <w:lvlJc w:val="left"/>
      <w:pPr>
        <w:ind w:left="2160" w:hanging="360"/>
      </w:pPr>
    </w:lvl>
    <w:lvl w:ilvl="3" w:tplc="5150CB32">
      <w:start w:val="1"/>
      <w:numFmt w:val="bullet"/>
      <w:lvlText w:val="●"/>
      <w:lvlJc w:val="left"/>
      <w:pPr>
        <w:ind w:left="2880" w:hanging="360"/>
      </w:pPr>
    </w:lvl>
    <w:lvl w:ilvl="4" w:tplc="F6B87D22">
      <w:start w:val="1"/>
      <w:numFmt w:val="bullet"/>
      <w:lvlText w:val="○"/>
      <w:lvlJc w:val="left"/>
      <w:pPr>
        <w:ind w:left="3600" w:hanging="360"/>
      </w:pPr>
    </w:lvl>
    <w:lvl w:ilvl="5" w:tplc="00786E52">
      <w:start w:val="1"/>
      <w:numFmt w:val="bullet"/>
      <w:lvlText w:val="■"/>
      <w:lvlJc w:val="left"/>
      <w:pPr>
        <w:ind w:left="4320" w:hanging="360"/>
      </w:pPr>
    </w:lvl>
    <w:lvl w:ilvl="6" w:tplc="A3AC7F18">
      <w:start w:val="1"/>
      <w:numFmt w:val="bullet"/>
      <w:lvlText w:val="●"/>
      <w:lvlJc w:val="left"/>
      <w:pPr>
        <w:ind w:left="5040" w:hanging="360"/>
      </w:pPr>
    </w:lvl>
    <w:lvl w:ilvl="7" w:tplc="35F07E74">
      <w:start w:val="1"/>
      <w:numFmt w:val="bullet"/>
      <w:lvlText w:val="●"/>
      <w:lvlJc w:val="left"/>
      <w:pPr>
        <w:ind w:left="5760" w:hanging="360"/>
      </w:pPr>
    </w:lvl>
    <w:lvl w:ilvl="8" w:tplc="C1AA13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0FF"/>
    <w:rsid w:val="004D70FF"/>
    <w:rsid w:val="007858E6"/>
    <w:rsid w:val="00E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866447-A54C-4B21-B31E-0B89EDAA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F4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B2A"/>
  </w:style>
  <w:style w:type="paragraph" w:styleId="Footer">
    <w:name w:val="footer"/>
    <w:basedOn w:val="Normal"/>
    <w:link w:val="FooterChar"/>
    <w:uiPriority w:val="99"/>
    <w:unhideWhenUsed/>
    <w:rsid w:val="00EF4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2026-07-31T06:13:00Z</dcterms:created>
  <dcterms:modified xsi:type="dcterms:W3CDTF">2026-07-31T06:13:00Z</dcterms:modified>
</cp:coreProperties>
</file>