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Question 16: Generate a Bar Chart Showing the Top N Days with the Highest Click-Through Rates.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 Code: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library(ggplot2)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traffic_data &lt;- data.frame(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Date = c(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"2023-01-01",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"2023-01-02",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"2023-01-03"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CTR = c(2.3,2.7,2.0)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print(traffic_data)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ggplot(traffic_data,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aes(x = reorder(Date, CTR),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    y = CTR,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       fill = Date))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geom_col()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coord_flip()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labs(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title = "Top Days by Click-Through Rate",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x = "Date",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y = "Click-Through Rate (%)"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theme_minimal(base_size = 14) +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theme(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legend.position = "none",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plot.title = element_text(hjust = 0.5)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)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</w:t>
      </w:r>
    </w:p>
    <w:p>
      <w:pPr>
        <w:spacing w:after="100" w:before="100" w:line="24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</w:p>
    <w:p>
      <w:pPr>
        <w:spacing w:after="100" w:before="100" w:line="240" w:lineRule="auto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c2dfe7befab19b776b8f1a8c17c0ae35e6df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2026-07-27T05:42:19.975Z</dcterms:created>
  <dcterms:modified xsi:type="dcterms:W3CDTF">2026-07-27T05:42:19.975Z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