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3292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ALGORITHM IMPLEMENTATION: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Implementing a fraud app detection system for Google Play Store apps using a Decision Tree algorithm involves several steps. Below is a high-level outline of the implementation process: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Data Collection and Preprocessing: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Gather a dataset of Google Play Store app information, including features that might be relevant for fraud detection (e.g., app category, ratings, reviews, permissions, download count, developer information).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Preprocess the dataset by handling missing values, encoding categorical variables, and normalizing or scaling numerical features.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Feature Selection and Engineering: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Analyze the features in your dataset to identify which ones are most relevant for fraud detection.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Engineer new features if needed, such as calculating ratios, aggregating information, or creating binary indicators.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Data Splitting: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Divide your dataset into training and testing subsets. A common split is 70-80% for training and 20-30% for testing.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Decision Tree Algorithm: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 xml:space="preserve">Choose a Decision Tree algorithm to implement. You can use libraries like </w:t>
      </w:r>
      <w:proofErr w:type="spellStart"/>
      <w:r w:rsidRPr="006E3A95">
        <w:rPr>
          <w:rFonts w:ascii="Times New Roman" w:hAnsi="Times New Roman" w:cs="Times New Roman"/>
          <w:sz w:val="28"/>
          <w:lang w:val="en-US"/>
        </w:rPr>
        <w:t>scikit</w:t>
      </w:r>
      <w:proofErr w:type="spellEnd"/>
      <w:r w:rsidRPr="006E3A95">
        <w:rPr>
          <w:rFonts w:ascii="Times New Roman" w:hAnsi="Times New Roman" w:cs="Times New Roman"/>
          <w:sz w:val="28"/>
          <w:lang w:val="en-US"/>
        </w:rPr>
        <w:t>-learn in Python, which provide easy-to-use implementations.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lastRenderedPageBreak/>
        <w:t>Train the Decision Tree model on the training dataset using the relevant features and the target variable (fraud or legitimate).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Model Evaluation: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Evaluate the trained model's performance using the testing dataset. Common evaluation metrics for classification tasks include accuracy, precision, recall, F1-score, and AUC-ROC.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Hyperparameter Tuning: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Experiment with different hyperparameters of the Decision Tree algorithm to optimize the model's performance. Parameters might include the maximum tree depth, minimum samples per leaf, and split criteria.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Model Interpretation: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Interpret the trained Decision Tree model to understand how it's making decisions. Visualize the tree structure to see the hierarchy of feature splits and their importance.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Handling Imbalance: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 xml:space="preserve">Address class imbalance if your dataset has significantly more samples of one class (legitimate apps) than the other (fraudulent apps). Techniques include oversampling, </w:t>
      </w:r>
      <w:proofErr w:type="spellStart"/>
      <w:r w:rsidRPr="006E3A95">
        <w:rPr>
          <w:rFonts w:ascii="Times New Roman" w:hAnsi="Times New Roman" w:cs="Times New Roman"/>
          <w:sz w:val="28"/>
          <w:lang w:val="en-US"/>
        </w:rPr>
        <w:t>undersampling</w:t>
      </w:r>
      <w:proofErr w:type="spellEnd"/>
      <w:r w:rsidRPr="006E3A95">
        <w:rPr>
          <w:rFonts w:ascii="Times New Roman" w:hAnsi="Times New Roman" w:cs="Times New Roman"/>
          <w:sz w:val="28"/>
          <w:lang w:val="en-US"/>
        </w:rPr>
        <w:t>, or using algorithms designed to handle imbalanced data.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Deployment: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Once satisfied with the model's performance, you can deploy it to make real-time predictions on new app data.</w:t>
      </w:r>
    </w:p>
    <w:p w:rsid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Implement a mechanism to continuously update and retrain the model as new data becomes available to maintain its accuracy over time.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E3A95">
        <w:rPr>
          <w:rFonts w:ascii="Times New Roman" w:hAnsi="Times New Roman" w:cs="Times New Roman"/>
          <w:b/>
          <w:sz w:val="28"/>
          <w:lang w:val="en-US"/>
        </w:rPr>
        <w:t>Monitoring and Maintenance:</w:t>
      </w:r>
    </w:p>
    <w:p w:rsidR="006E3A95" w:rsidRPr="006E3A95" w:rsidRDefault="006E3A95" w:rsidP="006E3A95">
      <w:pPr>
        <w:spacing w:line="360" w:lineRule="auto"/>
        <w:jc w:val="both"/>
        <w:rPr>
          <w:rFonts w:ascii="Times New Roman" w:hAnsi="Times New Roman" w:cs="Times New Roman"/>
          <w:sz w:val="28"/>
          <w:lang w:val="en-US"/>
        </w:rPr>
      </w:pPr>
      <w:r w:rsidRPr="006E3A95">
        <w:rPr>
          <w:rFonts w:ascii="Times New Roman" w:hAnsi="Times New Roman" w:cs="Times New Roman"/>
          <w:sz w:val="28"/>
          <w:lang w:val="en-US"/>
        </w:rPr>
        <w:t>Regularly monitor the performance of your deployed model and retrain it as necessary to adapt to changing trends and new fraudulent tactics.</w:t>
      </w:r>
    </w:p>
    <w:sectPr w:rsidR="006E3A95" w:rsidRPr="006E3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95"/>
    <w:rsid w:val="006E3A95"/>
    <w:rsid w:val="00E1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62E1"/>
  <w15:chartTrackingRefBased/>
  <w15:docId w15:val="{4A0F1E4F-70BD-4B62-9644-A19C88174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54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FAZAL</dc:creator>
  <cp:keywords/>
  <dc:description/>
  <cp:lastModifiedBy>FAZAL</cp:lastModifiedBy>
  <cp:revision>1</cp:revision>
  <dcterms:created xsi:type="dcterms:W3CDTF">2023-08-24T15:19:00Z</dcterms:created>
  <dcterms:modified xsi:type="dcterms:W3CDTF">2023-08-24T15:21:00Z</dcterms:modified>
</cp:coreProperties>
</file>