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3292" w:rsidRPr="007E7A7E" w:rsidRDefault="007E7A7E" w:rsidP="007E7A7E">
      <w:pPr>
        <w:spacing w:line="360" w:lineRule="auto"/>
        <w:jc w:val="both"/>
        <w:rPr>
          <w:rFonts w:ascii="Times New Roman" w:hAnsi="Times New Roman" w:cs="Times New Roman"/>
          <w:b/>
          <w:sz w:val="28"/>
          <w:lang w:val="en-US"/>
        </w:rPr>
      </w:pPr>
      <w:r w:rsidRPr="007E7A7E">
        <w:rPr>
          <w:rFonts w:ascii="Times New Roman" w:hAnsi="Times New Roman" w:cs="Times New Roman"/>
          <w:b/>
          <w:sz w:val="28"/>
          <w:lang w:val="en-US"/>
        </w:rPr>
        <w:t>FUTURE ENHANCEMENT</w:t>
      </w:r>
    </w:p>
    <w:p w:rsidR="007E7A7E" w:rsidRPr="007E7A7E" w:rsidRDefault="007E7A7E" w:rsidP="007E7A7E">
      <w:pPr>
        <w:spacing w:line="360" w:lineRule="auto"/>
        <w:jc w:val="both"/>
        <w:rPr>
          <w:rFonts w:ascii="Times New Roman" w:hAnsi="Times New Roman" w:cs="Times New Roman"/>
          <w:sz w:val="28"/>
          <w:lang w:val="en-US"/>
        </w:rPr>
      </w:pPr>
      <w:r w:rsidRPr="007E7A7E">
        <w:rPr>
          <w:rFonts w:ascii="Times New Roman" w:hAnsi="Times New Roman" w:cs="Times New Roman"/>
          <w:sz w:val="28"/>
          <w:lang w:val="en-US"/>
        </w:rPr>
        <w:t>In the realm of app security, enhancing your fraud app detection project holds exciting prospects. Beyond Decision Trees, advanced models like Random Forests and deep learning could bolster accuracy. Deeper feature engineering, incorporating NLP for app descriptions, and analyzing user interactions could yield richer insights. Real-time analysis, transparent AI decisions, and continuous learning are vital for adaptive systems. Integrating user feedback, geolocation data, and cross-platform</w:t>
      </w:r>
      <w:bookmarkStart w:id="0" w:name="_GoBack"/>
      <w:bookmarkEnd w:id="0"/>
      <w:r w:rsidRPr="007E7A7E">
        <w:rPr>
          <w:rFonts w:ascii="Times New Roman" w:hAnsi="Times New Roman" w:cs="Times New Roman"/>
          <w:sz w:val="28"/>
          <w:lang w:val="en-US"/>
        </w:rPr>
        <w:t xml:space="preserve"> detection can expand scope. Regulatory compliance and collaboration with experts ensure ethical and effective development. By exploring blockchain and embracing smart contracts, you can fortify app verification. As technology advances, your project's agility and innovation will be essential to combating emerging fraud tactics.</w:t>
      </w:r>
    </w:p>
    <w:sectPr w:rsidR="007E7A7E" w:rsidRPr="007E7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7E"/>
    <w:rsid w:val="007E7A7E"/>
    <w:rsid w:val="00E13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D692"/>
  <w15:chartTrackingRefBased/>
  <w15:docId w15:val="{D7F37E24-8D58-4E61-BEC5-1087AD9D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FAZAL</dc:creator>
  <cp:keywords/>
  <dc:description/>
  <cp:lastModifiedBy>FAZAL</cp:lastModifiedBy>
  <cp:revision>1</cp:revision>
  <dcterms:created xsi:type="dcterms:W3CDTF">2023-08-24T15:25:00Z</dcterms:created>
  <dcterms:modified xsi:type="dcterms:W3CDTF">2023-08-24T15:26:00Z</dcterms:modified>
</cp:coreProperties>
</file>