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BC2E" w14:textId="69975FCC" w:rsidR="001B1EA6" w:rsidRPr="004811ED" w:rsidRDefault="00990BC4" w:rsidP="00990B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11ED">
        <w:rPr>
          <w:rFonts w:ascii="Times New Roman" w:hAnsi="Times New Roman" w:cs="Times New Roman"/>
          <w:b/>
          <w:bCs/>
          <w:sz w:val="24"/>
          <w:szCs w:val="24"/>
        </w:rPr>
        <w:t xml:space="preserve">AU </w:t>
      </w:r>
      <w:r w:rsidR="004811ED" w:rsidRPr="004811E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811ED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4811ED" w:rsidRPr="004811ED">
        <w:rPr>
          <w:rFonts w:ascii="Times New Roman" w:hAnsi="Times New Roman" w:cs="Times New Roman"/>
          <w:b/>
          <w:bCs/>
          <w:sz w:val="24"/>
          <w:szCs w:val="24"/>
        </w:rPr>
        <w:t>Outer</w:t>
      </w:r>
      <w:r w:rsidRPr="004811ED">
        <w:rPr>
          <w:rFonts w:ascii="Times New Roman" w:hAnsi="Times New Roman" w:cs="Times New Roman"/>
          <w:b/>
          <w:bCs/>
          <w:sz w:val="24"/>
          <w:szCs w:val="24"/>
        </w:rPr>
        <w:t xml:space="preserve"> Brow Raiser</w:t>
      </w:r>
    </w:p>
    <w:p w14:paraId="600979A0" w14:textId="77777777" w:rsidR="004811ED" w:rsidRPr="004811ED" w:rsidRDefault="004811ED" w:rsidP="00481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11ED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4811ED">
        <w:rPr>
          <w:rFonts w:ascii="Times New Roman" w:hAnsi="Times New Roman" w:cs="Times New Roman"/>
          <w:sz w:val="24"/>
          <w:szCs w:val="24"/>
        </w:rPr>
        <w:t>Pulls the lateral (outer) portion of the eyebrows upwards.</w:t>
      </w:r>
    </w:p>
    <w:p w14:paraId="668BDACC" w14:textId="77777777" w:rsidR="004811ED" w:rsidRPr="004811ED" w:rsidRDefault="004811ED" w:rsidP="00481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11ED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4811ED">
        <w:rPr>
          <w:rFonts w:ascii="Times New Roman" w:hAnsi="Times New Roman" w:cs="Times New Roman"/>
          <w:sz w:val="24"/>
          <w:szCs w:val="24"/>
        </w:rPr>
        <w:t>Produces an arched shape to the eyebrows.</w:t>
      </w:r>
    </w:p>
    <w:p w14:paraId="1E559EA0" w14:textId="77777777" w:rsidR="004811ED" w:rsidRPr="004811ED" w:rsidRDefault="004811ED" w:rsidP="00481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11ED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4811ED">
        <w:rPr>
          <w:rFonts w:ascii="Times New Roman" w:hAnsi="Times New Roman" w:cs="Times New Roman"/>
          <w:sz w:val="24"/>
          <w:szCs w:val="24"/>
        </w:rPr>
        <w:t>Causes the lateral portion of the eye cover fold to be stretched upwards.</w:t>
      </w:r>
    </w:p>
    <w:p w14:paraId="5470B0AF" w14:textId="15902A30" w:rsidR="004811ED" w:rsidRPr="004811ED" w:rsidRDefault="004811ED" w:rsidP="00481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11ED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4811ED">
        <w:rPr>
          <w:rFonts w:ascii="Times New Roman" w:hAnsi="Times New Roman" w:cs="Times New Roman"/>
          <w:sz w:val="24"/>
          <w:szCs w:val="24"/>
        </w:rPr>
        <w:t xml:space="preserve">In some people, causes short horizontal wrinkles to appear above the lateral portions of the eyebrows. </w:t>
      </w:r>
    </w:p>
    <w:p w14:paraId="44EF0446" w14:textId="1CB3648F" w:rsidR="00990BC4" w:rsidRPr="00990BC4" w:rsidRDefault="00990BC4" w:rsidP="00990BC4">
      <w:pPr>
        <w:rPr>
          <w:rFonts w:ascii="Times New Roman" w:hAnsi="Times New Roman" w:cs="Times New Roman"/>
          <w:sz w:val="24"/>
          <w:szCs w:val="24"/>
        </w:rPr>
      </w:pPr>
    </w:p>
    <w:sectPr w:rsidR="00990BC4" w:rsidRPr="00990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C4"/>
    <w:rsid w:val="001B1EA6"/>
    <w:rsid w:val="004811ED"/>
    <w:rsid w:val="00990BC4"/>
    <w:rsid w:val="00BD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EF05"/>
  <w15:chartTrackingRefBased/>
  <w15:docId w15:val="{DEDA3EF3-3978-412C-A037-AF613F02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Krumhuber, Eva</dc:creator>
  <cp:keywords/>
  <dc:description/>
  <cp:lastModifiedBy>Krumhuber, Eva</cp:lastModifiedBy>
  <cp:revision>3</cp:revision>
  <dcterms:created xsi:type="dcterms:W3CDTF">2023-12-05T15:36:00Z</dcterms:created>
  <dcterms:modified xsi:type="dcterms:W3CDTF">2023-12-05T15:37:00Z</dcterms:modified>
</cp:coreProperties>
</file>