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6D" w:rsidRPr="00022959" w:rsidRDefault="007A576D" w:rsidP="007A576D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6994"/>
      </w:tblGrid>
      <w:tr w:rsidR="007A576D" w:rsidRPr="00022959" w:rsidTr="008504B4">
        <w:trPr>
          <w:trHeight w:val="1950"/>
        </w:trPr>
        <w:tc>
          <w:tcPr>
            <w:tcW w:w="2376" w:type="dxa"/>
          </w:tcPr>
          <w:p w:rsidR="007A576D" w:rsidRPr="00022959" w:rsidRDefault="007A576D" w:rsidP="008504B4">
            <w:pPr>
              <w:spacing w:line="211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29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B286A20" wp14:editId="387C231E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8" name="Рисунок 76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-РГСУ-201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5" w:type="dxa"/>
            <w:vAlign w:val="center"/>
          </w:tcPr>
          <w:p w:rsidR="007A576D" w:rsidRPr="00022959" w:rsidRDefault="007A576D" w:rsidP="008504B4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2959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:rsidR="007A576D" w:rsidRPr="00022959" w:rsidRDefault="007A576D" w:rsidP="008504B4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576D" w:rsidRPr="00ED3EC2" w:rsidRDefault="007A576D" w:rsidP="008504B4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3EC2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  <w:p w:rsidR="007A576D" w:rsidRPr="00ED3EC2" w:rsidRDefault="007A576D" w:rsidP="008504B4">
            <w:pPr>
              <w:spacing w:line="211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A576D" w:rsidRPr="00022959" w:rsidRDefault="007A576D" w:rsidP="007A576D">
      <w:pPr>
        <w:spacing w:after="0" w:line="211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A372B3" w:rsidRDefault="007A576D" w:rsidP="007A576D">
      <w:pPr>
        <w:spacing w:after="36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 xml:space="preserve">Практическое задание </w:t>
      </w:r>
      <w:r w:rsidR="00390380">
        <w:rPr>
          <w:rFonts w:ascii="Times New Roman" w:hAnsi="Times New Roman" w:cs="Times New Roman"/>
          <w:b/>
          <w:sz w:val="48"/>
          <w:szCs w:val="36"/>
        </w:rPr>
        <w:t>2</w:t>
      </w:r>
    </w:p>
    <w:p w:rsidR="007A576D" w:rsidRDefault="007A576D" w:rsidP="007A576D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959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</w:p>
    <w:p w:rsidR="007A576D" w:rsidRPr="000A0DE8" w:rsidRDefault="007A576D" w:rsidP="007A576D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0DE8">
        <w:rPr>
          <w:rFonts w:ascii="Times New Roman" w:hAnsi="Times New Roman" w:cs="Times New Roman"/>
          <w:b/>
          <w:sz w:val="36"/>
          <w:szCs w:val="36"/>
        </w:rPr>
        <w:t>«Интеллектуальные информационные системы»</w:t>
      </w:r>
    </w:p>
    <w:p w:rsidR="007A576D" w:rsidRDefault="007A576D" w:rsidP="007A576D">
      <w:pPr>
        <w:spacing w:after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576D" w:rsidRDefault="007A576D" w:rsidP="007A576D">
      <w:pPr>
        <w:spacing w:after="0" w:line="211" w:lineRule="auto"/>
        <w:jc w:val="center"/>
        <w:rPr>
          <w:rFonts w:ascii="Times New Roman" w:hAnsi="Times New Roman" w:cs="Times New Roman"/>
          <w:b/>
          <w:i/>
          <w:color w:val="000000"/>
          <w:sz w:val="40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40"/>
          <w:szCs w:val="32"/>
        </w:rPr>
        <w:t>Восходящий подход к разработке ИИ</w:t>
      </w:r>
    </w:p>
    <w:p w:rsidR="007A576D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b/>
          <w:i/>
          <w:color w:val="000000"/>
          <w:sz w:val="40"/>
          <w:szCs w:val="32"/>
        </w:rPr>
      </w:pPr>
    </w:p>
    <w:p w:rsidR="007A576D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b/>
          <w:i/>
          <w:color w:val="000000"/>
          <w:sz w:val="40"/>
          <w:szCs w:val="32"/>
        </w:rPr>
      </w:pPr>
    </w:p>
    <w:p w:rsidR="007A576D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b/>
          <w:i/>
          <w:color w:val="000000"/>
          <w:sz w:val="40"/>
          <w:szCs w:val="32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1" w:rightFromText="181" w:vertAnchor="text" w:horzAnchor="page" w:tblpXSpec="center" w:tblpY="12"/>
        <w:tblW w:w="7723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A576D" w:rsidRPr="00022959" w:rsidTr="008504B4">
        <w:trPr>
          <w:trHeight w:val="567"/>
        </w:trPr>
        <w:tc>
          <w:tcPr>
            <w:tcW w:w="3153" w:type="dxa"/>
            <w:vAlign w:val="center"/>
          </w:tcPr>
          <w:p w:rsidR="007A576D" w:rsidRPr="00022959" w:rsidRDefault="007A576D" w:rsidP="00850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59"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vAlign w:val="center"/>
          </w:tcPr>
          <w:p w:rsidR="007A576D" w:rsidRPr="00022959" w:rsidRDefault="00636C30" w:rsidP="008504B4">
            <w:pPr>
              <w:ind w:right="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Денис Сергеевич</w:t>
            </w:r>
          </w:p>
        </w:tc>
      </w:tr>
      <w:tr w:rsidR="007A576D" w:rsidRPr="00022959" w:rsidTr="008504B4">
        <w:trPr>
          <w:trHeight w:val="567"/>
        </w:trPr>
        <w:tc>
          <w:tcPr>
            <w:tcW w:w="3153" w:type="dxa"/>
            <w:vAlign w:val="center"/>
          </w:tcPr>
          <w:p w:rsidR="007A576D" w:rsidRPr="00022959" w:rsidRDefault="007A576D" w:rsidP="008504B4">
            <w:pPr>
              <w:ind w:left="-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59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vAlign w:val="center"/>
          </w:tcPr>
          <w:p w:rsidR="007A576D" w:rsidRPr="00022959" w:rsidRDefault="007A576D" w:rsidP="00850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A576D" w:rsidRPr="00022959" w:rsidTr="008504B4">
        <w:trPr>
          <w:trHeight w:val="567"/>
        </w:trPr>
        <w:tc>
          <w:tcPr>
            <w:tcW w:w="3153" w:type="dxa"/>
            <w:vAlign w:val="center"/>
          </w:tcPr>
          <w:p w:rsidR="007A576D" w:rsidRPr="00022959" w:rsidRDefault="007A576D" w:rsidP="00850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959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vAlign w:val="center"/>
          </w:tcPr>
          <w:p w:rsidR="007A576D" w:rsidRPr="00022959" w:rsidRDefault="007A576D" w:rsidP="008504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ИВТ-Б-01-Д-2018-1</w:t>
            </w:r>
            <w:r w:rsidRPr="0002295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2295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 w:rsidRPr="0002295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Pr="00022959" w:rsidRDefault="007A576D" w:rsidP="007A576D">
      <w:pPr>
        <w:spacing w:after="0" w:line="211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76D" w:rsidRDefault="007A576D" w:rsidP="007A576D">
      <w:pPr>
        <w:spacing w:after="0" w:line="211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959">
        <w:rPr>
          <w:rFonts w:ascii="Times New Roman" w:hAnsi="Times New Roman" w:cs="Times New Roman"/>
          <w:b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sz w:val="28"/>
          <w:szCs w:val="28"/>
        </w:rPr>
        <w:t>21</w:t>
      </w:r>
    </w:p>
    <w:p w:rsidR="007A576D" w:rsidRDefault="007A57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48C5" w:rsidRDefault="00960A17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0A17">
        <w:rPr>
          <w:rFonts w:ascii="Times New Roman" w:hAnsi="Times New Roman" w:cs="Times New Roman"/>
          <w:sz w:val="28"/>
        </w:rPr>
        <w:lastRenderedPageBreak/>
        <w:t>Bottom-Up</w:t>
      </w:r>
      <w:proofErr w:type="spellEnd"/>
      <w:r w:rsidRPr="00960A17">
        <w:rPr>
          <w:rFonts w:ascii="Times New Roman" w:hAnsi="Times New Roman" w:cs="Times New Roman"/>
          <w:sz w:val="28"/>
        </w:rPr>
        <w:t xml:space="preserve"> AI: восходящий, биологический подход. Он включает в себя изучение нейронных сетей и эволюционных вычислений, которые моделируют интеллектуальное поведение на основе биологических элементов. </w:t>
      </w:r>
    </w:p>
    <w:p w:rsidR="00BF32A7" w:rsidRDefault="00BF32A7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32A7">
        <w:rPr>
          <w:rFonts w:ascii="Times New Roman" w:hAnsi="Times New Roman" w:cs="Times New Roman"/>
          <w:sz w:val="28"/>
        </w:rPr>
        <w:t>Восходящая парадигма была, фактически, первой, в которой начали работать учёные. Ведь эта парадигма использует моделирование базовых биологических процессов для решения задач, подвластных только человеку. И искусственные нейронные сети — это яркий представитель восходящей парадигмы.</w:t>
      </w:r>
    </w:p>
    <w:p w:rsidR="00BF32A7" w:rsidRDefault="00BF32A7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32A7">
        <w:rPr>
          <w:rFonts w:ascii="Times New Roman" w:hAnsi="Times New Roman" w:cs="Times New Roman"/>
          <w:sz w:val="28"/>
        </w:rPr>
        <w:t>В рамках восходящей парадигмы исследователи рассматривают какие-либо фундаментальные процессы, обычно происходящие в природе, и на их основе пытаются подойти к моделированию разума. В качестве примеров можно привести такие природные процессы, как биохимия нейронов или эволюция организмов. Собственно, отсюда и наименование — движение идёт как бы снизу-вверх, восходит от фундамента к высшим психологическим функциям человека.</w:t>
      </w:r>
    </w:p>
    <w:p w:rsidR="00960A17" w:rsidRDefault="00BF32A7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восходящему подходу относится и генетические алгоритмы</w:t>
      </w:r>
      <w:r w:rsidR="00960A17" w:rsidRPr="00BF32A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подход </w:t>
      </w:r>
      <w:r w:rsidR="00960A17" w:rsidRPr="00BF32A7">
        <w:rPr>
          <w:rFonts w:ascii="Times New Roman" w:hAnsi="Times New Roman" w:cs="Times New Roman"/>
          <w:sz w:val="28"/>
        </w:rPr>
        <w:t>основан на идее, что алгоритм станет эффективнее, позаимствовав лучшие характеристики у «родительских» алгоритмов.</w:t>
      </w:r>
      <w:r>
        <w:rPr>
          <w:rFonts w:ascii="Times New Roman" w:hAnsi="Times New Roman" w:cs="Times New Roman"/>
          <w:sz w:val="28"/>
        </w:rPr>
        <w:t xml:space="preserve"> Генетические алгоритмы берут за основу</w:t>
      </w:r>
      <w:r w:rsidRPr="00BF32A7">
        <w:rPr>
          <w:rFonts w:ascii="Times New Roman" w:hAnsi="Times New Roman" w:cs="Times New Roman"/>
          <w:sz w:val="28"/>
        </w:rPr>
        <w:t xml:space="preserve"> эвристический алгоритм 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</w:t>
      </w:r>
      <w:r>
        <w:rPr>
          <w:rFonts w:ascii="Times New Roman" w:hAnsi="Times New Roman" w:cs="Times New Roman"/>
          <w:sz w:val="28"/>
        </w:rPr>
        <w:t xml:space="preserve">. У нас выбирается несколько лучших комбинаций весов в сети, а затем на их основе генерируются новые комбинации с учётом производной и, например, </w:t>
      </w:r>
      <w:proofErr w:type="spellStart"/>
      <w:r>
        <w:rPr>
          <w:rFonts w:ascii="Times New Roman" w:hAnsi="Times New Roman" w:cs="Times New Roman"/>
          <w:sz w:val="28"/>
        </w:rPr>
        <w:t>квадратической</w:t>
      </w:r>
      <w:proofErr w:type="spellEnd"/>
      <w:r>
        <w:rPr>
          <w:rFonts w:ascii="Times New Roman" w:hAnsi="Times New Roman" w:cs="Times New Roman"/>
          <w:sz w:val="28"/>
        </w:rPr>
        <w:t xml:space="preserve"> ошибки.</w:t>
      </w:r>
    </w:p>
    <w:p w:rsidR="000B2A41" w:rsidRPr="00BF32A7" w:rsidRDefault="000B2A41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A41">
        <w:rPr>
          <w:rFonts w:ascii="Times New Roman" w:hAnsi="Times New Roman" w:cs="Times New Roman"/>
          <w:sz w:val="28"/>
        </w:rPr>
        <w:t xml:space="preserve">Одним из наиболее важных преимуществ генетических алгоритмов является отсутствие необходимости информации о поведении функции и незначительное влияние возможных разрывов на процессы оптимизации. </w:t>
      </w:r>
      <w:r w:rsidRPr="000B2A41">
        <w:rPr>
          <w:rFonts w:ascii="Times New Roman" w:hAnsi="Times New Roman" w:cs="Times New Roman"/>
          <w:sz w:val="28"/>
        </w:rPr>
        <w:lastRenderedPageBreak/>
        <w:t>Также</w:t>
      </w:r>
      <w:r>
        <w:rPr>
          <w:rFonts w:ascii="Times New Roman" w:hAnsi="Times New Roman" w:cs="Times New Roman"/>
          <w:sz w:val="28"/>
        </w:rPr>
        <w:t>,</w:t>
      </w:r>
      <w:r w:rsidRPr="000B2A41">
        <w:rPr>
          <w:rFonts w:ascii="Times New Roman" w:hAnsi="Times New Roman" w:cs="Times New Roman"/>
          <w:sz w:val="28"/>
        </w:rPr>
        <w:t xml:space="preserve"> как и в случае нейронных сетей, происходит уход от необходимости анализа причинно-следственных связей, путем построения «итогового» образа — целевой функции. В этом смысле, с точки зрения решения анализа текста, поиска генетические задачи решают такие же задачи или очень похожие, что и методы латентно-семантического анализа. При этом, надо отдать должное, в вопросах семантического поиска и индексации текстов генетические алгоритмы имеют гораздо большие перспективы, по сравнению методами латентно-семантического анализа.</w:t>
      </w:r>
    </w:p>
    <w:p w:rsidR="00960A17" w:rsidRDefault="00960A17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Другими словами, восходящий подход </w:t>
      </w:r>
      <w:r w:rsidRPr="00960A17">
        <w:rPr>
          <w:rFonts w:ascii="Times New Roman" w:hAnsi="Times New Roman" w:cs="Times New Roman"/>
          <w:sz w:val="28"/>
        </w:rPr>
        <w:t xml:space="preserve">полагается на адаптацию и более реалистичное поведение, комбинируя простые модели и системы, которые формируются в более сложные. </w:t>
      </w:r>
      <w:proofErr w:type="spellStart"/>
      <w:r w:rsidRPr="00960A17">
        <w:rPr>
          <w:rFonts w:ascii="Times New Roman" w:hAnsi="Times New Roman" w:cs="Times New Roman"/>
          <w:sz w:val="28"/>
        </w:rPr>
        <w:t>Bottom-up</w:t>
      </w:r>
      <w:proofErr w:type="spellEnd"/>
      <w:r w:rsidRPr="00960A17">
        <w:rPr>
          <w:rFonts w:ascii="Times New Roman" w:hAnsi="Times New Roman" w:cs="Times New Roman"/>
          <w:sz w:val="28"/>
        </w:rPr>
        <w:t xml:space="preserve"> AI пытается создать структуры, имитирующие человеческий мозг (таким образ</w:t>
      </w:r>
      <w:r>
        <w:rPr>
          <w:rFonts w:ascii="Times New Roman" w:hAnsi="Times New Roman" w:cs="Times New Roman"/>
          <w:sz w:val="28"/>
        </w:rPr>
        <w:t xml:space="preserve">ом, называемые </w:t>
      </w:r>
      <w:proofErr w:type="spellStart"/>
      <w:r>
        <w:rPr>
          <w:rFonts w:ascii="Times New Roman" w:hAnsi="Times New Roman" w:cs="Times New Roman"/>
          <w:sz w:val="28"/>
        </w:rPr>
        <w:t>коннекционистом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60A17">
        <w:rPr>
          <w:rFonts w:ascii="Times New Roman" w:hAnsi="Times New Roman" w:cs="Times New Roman"/>
          <w:sz w:val="28"/>
        </w:rPr>
        <w:t>connectionist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960A17">
        <w:rPr>
          <w:rFonts w:ascii="Times New Roman" w:hAnsi="Times New Roman" w:cs="Times New Roman"/>
          <w:sz w:val="28"/>
        </w:rPr>
        <w:t>), и основан на моделях взаимодействия с окружающей средой, а не на символических описаниях этих сред, используемых в нисходящем варианте.</w:t>
      </w:r>
    </w:p>
    <w:p w:rsidR="00754E7F" w:rsidRDefault="00754E7F" w:rsidP="00A927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0A17">
        <w:rPr>
          <w:rFonts w:ascii="Times New Roman" w:hAnsi="Times New Roman" w:cs="Times New Roman"/>
          <w:sz w:val="28"/>
        </w:rPr>
        <w:t>Bottom-up</w:t>
      </w:r>
      <w:proofErr w:type="spellEnd"/>
      <w:r w:rsidRPr="00960A17">
        <w:rPr>
          <w:rFonts w:ascii="Times New Roman" w:hAnsi="Times New Roman" w:cs="Times New Roman"/>
          <w:sz w:val="28"/>
        </w:rPr>
        <w:t xml:space="preserve"> AI</w:t>
      </w:r>
      <w:r w:rsidRPr="00754E7F">
        <w:rPr>
          <w:rFonts w:ascii="Times New Roman" w:hAnsi="Times New Roman" w:cs="Times New Roman"/>
          <w:sz w:val="28"/>
        </w:rPr>
        <w:t>, основан на убеждении, что развитие должно отделиться от стимула</w:t>
      </w:r>
      <w:r>
        <w:rPr>
          <w:rFonts w:ascii="Times New Roman" w:hAnsi="Times New Roman" w:cs="Times New Roman"/>
          <w:sz w:val="28"/>
        </w:rPr>
        <w:t>, то есть</w:t>
      </w:r>
      <w:r w:rsidRPr="00754E7F">
        <w:rPr>
          <w:rFonts w:ascii="Times New Roman" w:hAnsi="Times New Roman" w:cs="Times New Roman"/>
          <w:sz w:val="28"/>
        </w:rPr>
        <w:t>, нашим восприятием движет то, что мы ощущаем. Этот метод, также называемый «</w:t>
      </w:r>
      <w:proofErr w:type="spellStart"/>
      <w:r w:rsidRPr="00754E7F">
        <w:rPr>
          <w:rFonts w:ascii="Times New Roman" w:hAnsi="Times New Roman" w:cs="Times New Roman"/>
          <w:sz w:val="28"/>
        </w:rPr>
        <w:t>scruffies</w:t>
      </w:r>
      <w:proofErr w:type="spellEnd"/>
      <w:r w:rsidRPr="00754E7F">
        <w:rPr>
          <w:rFonts w:ascii="Times New Roman" w:hAnsi="Times New Roman" w:cs="Times New Roman"/>
          <w:sz w:val="28"/>
        </w:rPr>
        <w:t>», обозначающий динамизм и функционирование на специальной основе, лучше работает с задачами более низкого уровня, такими как робототехника и распознавание речи.</w:t>
      </w:r>
    </w:p>
    <w:p w:rsidR="00A92724" w:rsidRDefault="00A92724" w:rsidP="00A92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11F21" w:rsidRDefault="00BF514F" w:rsidP="00C374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F514F">
        <w:rPr>
          <w:rFonts w:ascii="Times New Roman" w:hAnsi="Times New Roman" w:cs="Times New Roman"/>
          <w:b/>
          <w:sz w:val="28"/>
        </w:rPr>
        <w:lastRenderedPageBreak/>
        <w:t>Кристофари</w:t>
      </w:r>
      <w:proofErr w:type="spellEnd"/>
    </w:p>
    <w:p w:rsid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973818" cy="45560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ристофар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291" cy="47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14F" w:rsidRPr="00C374BD" w:rsidRDefault="00BF514F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14F">
        <w:rPr>
          <w:rFonts w:ascii="Times New Roman" w:hAnsi="Times New Roman" w:cs="Times New Roman"/>
          <w:sz w:val="28"/>
        </w:rPr>
        <w:t>«</w:t>
      </w:r>
      <w:proofErr w:type="spellStart"/>
      <w:r w:rsidRPr="00BF514F">
        <w:rPr>
          <w:rFonts w:ascii="Times New Roman" w:hAnsi="Times New Roman" w:cs="Times New Roman"/>
          <w:sz w:val="28"/>
        </w:rPr>
        <w:t>Кристофари</w:t>
      </w:r>
      <w:proofErr w:type="spellEnd"/>
      <w:r w:rsidRPr="00BF514F">
        <w:rPr>
          <w:rFonts w:ascii="Times New Roman" w:hAnsi="Times New Roman" w:cs="Times New Roman"/>
          <w:sz w:val="28"/>
        </w:rPr>
        <w:t xml:space="preserve">» — суперкомпьютер, созданный Сбербанком России на основе оборудования корпорации </w:t>
      </w:r>
      <w:proofErr w:type="spellStart"/>
      <w:r w:rsidRPr="00BF514F">
        <w:rPr>
          <w:rFonts w:ascii="Times New Roman" w:hAnsi="Times New Roman" w:cs="Times New Roman"/>
          <w:sz w:val="28"/>
        </w:rPr>
        <w:t>Nvidia</w:t>
      </w:r>
      <w:proofErr w:type="spellEnd"/>
      <w:r w:rsidRPr="00BF514F">
        <w:rPr>
          <w:rFonts w:ascii="Times New Roman" w:hAnsi="Times New Roman" w:cs="Times New Roman"/>
          <w:sz w:val="28"/>
        </w:rPr>
        <w:t xml:space="preserve">. Основное предназначение — обучение </w:t>
      </w:r>
      <w:proofErr w:type="spellStart"/>
      <w:r w:rsidRPr="00BF514F">
        <w:rPr>
          <w:rFonts w:ascii="Times New Roman" w:hAnsi="Times New Roman" w:cs="Times New Roman"/>
          <w:sz w:val="28"/>
        </w:rPr>
        <w:t>нейросетей</w:t>
      </w:r>
      <w:proofErr w:type="spellEnd"/>
      <w:r w:rsidR="00C374BD" w:rsidRPr="00C374BD">
        <w:rPr>
          <w:rFonts w:ascii="Times New Roman" w:hAnsi="Times New Roman" w:cs="Times New Roman"/>
          <w:sz w:val="28"/>
        </w:rPr>
        <w:t>.</w:t>
      </w:r>
    </w:p>
    <w:p w:rsid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4BD">
        <w:rPr>
          <w:rFonts w:ascii="Times New Roman" w:hAnsi="Times New Roman" w:cs="Times New Roman"/>
          <w:sz w:val="28"/>
        </w:rPr>
        <w:t xml:space="preserve">Используется Сбербанком для внутренних задач (для работы </w:t>
      </w:r>
      <w:proofErr w:type="spellStart"/>
      <w:r w:rsidRPr="00C374BD">
        <w:rPr>
          <w:rFonts w:ascii="Times New Roman" w:hAnsi="Times New Roman" w:cs="Times New Roman"/>
          <w:sz w:val="28"/>
        </w:rPr>
        <w:t>колл</w:t>
      </w:r>
      <w:proofErr w:type="spellEnd"/>
      <w:r w:rsidRPr="00C374BD">
        <w:rPr>
          <w:rFonts w:ascii="Times New Roman" w:hAnsi="Times New Roman" w:cs="Times New Roman"/>
          <w:sz w:val="28"/>
        </w:rPr>
        <w:t>-центра — распознаван</w:t>
      </w:r>
      <w:r>
        <w:rPr>
          <w:rFonts w:ascii="Times New Roman" w:hAnsi="Times New Roman" w:cs="Times New Roman"/>
          <w:sz w:val="28"/>
        </w:rPr>
        <w:t>ия речи и генерации голоса</w:t>
      </w:r>
      <w:r w:rsidRPr="00C374BD">
        <w:rPr>
          <w:rFonts w:ascii="Times New Roman" w:hAnsi="Times New Roman" w:cs="Times New Roman"/>
          <w:sz w:val="28"/>
        </w:rPr>
        <w:t>), для сервиса по распознаванию снимков к</w:t>
      </w:r>
      <w:r>
        <w:rPr>
          <w:rFonts w:ascii="Times New Roman" w:hAnsi="Times New Roman" w:cs="Times New Roman"/>
          <w:sz w:val="28"/>
        </w:rPr>
        <w:t>омпьютерной томографии лёгких</w:t>
      </w:r>
      <w:r w:rsidRPr="00C374BD">
        <w:rPr>
          <w:rFonts w:ascii="Times New Roman" w:hAnsi="Times New Roman" w:cs="Times New Roman"/>
          <w:sz w:val="28"/>
        </w:rPr>
        <w:t>, также предоставляется в аренду другим организациям</w:t>
      </w:r>
    </w:p>
    <w:p w:rsidR="00C374BD" w:rsidRP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— узлы </w:t>
      </w:r>
      <w:proofErr w:type="spellStart"/>
      <w:r>
        <w:rPr>
          <w:rFonts w:ascii="Times New Roman" w:hAnsi="Times New Roman" w:cs="Times New Roman"/>
          <w:sz w:val="28"/>
        </w:rPr>
        <w:t>Nvidia</w:t>
      </w:r>
      <w:proofErr w:type="spellEnd"/>
      <w:r>
        <w:rPr>
          <w:rFonts w:ascii="Times New Roman" w:hAnsi="Times New Roman" w:cs="Times New Roman"/>
          <w:sz w:val="28"/>
        </w:rPr>
        <w:t xml:space="preserve"> DGX-2</w:t>
      </w:r>
      <w:r w:rsidRPr="00C374BD">
        <w:rPr>
          <w:rFonts w:ascii="Times New Roman" w:hAnsi="Times New Roman" w:cs="Times New Roman"/>
          <w:sz w:val="28"/>
        </w:rPr>
        <w:t>, оснащённые графически</w:t>
      </w:r>
      <w:r>
        <w:rPr>
          <w:rFonts w:ascii="Times New Roman" w:hAnsi="Times New Roman" w:cs="Times New Roman"/>
          <w:sz w:val="28"/>
        </w:rPr>
        <w:t xml:space="preserve">ми ускорителями </w:t>
      </w:r>
      <w:proofErr w:type="spellStart"/>
      <w:r>
        <w:rPr>
          <w:rFonts w:ascii="Times New Roman" w:hAnsi="Times New Roman" w:cs="Times New Roman"/>
          <w:sz w:val="28"/>
        </w:rPr>
        <w:t>Tesla</w:t>
      </w:r>
      <w:proofErr w:type="spellEnd"/>
      <w:r>
        <w:rPr>
          <w:rFonts w:ascii="Times New Roman" w:hAnsi="Times New Roman" w:cs="Times New Roman"/>
          <w:sz w:val="28"/>
        </w:rPr>
        <w:t xml:space="preserve"> V100</w:t>
      </w:r>
      <w:r w:rsidRPr="00C374BD">
        <w:rPr>
          <w:rFonts w:ascii="Times New Roman" w:hAnsi="Times New Roman" w:cs="Times New Roman"/>
          <w:sz w:val="28"/>
        </w:rPr>
        <w:t xml:space="preserve">, для </w:t>
      </w:r>
      <w:proofErr w:type="spellStart"/>
      <w:r w:rsidRPr="00C374BD">
        <w:rPr>
          <w:rFonts w:ascii="Times New Roman" w:hAnsi="Times New Roman" w:cs="Times New Roman"/>
          <w:sz w:val="28"/>
        </w:rPr>
        <w:t>межсоединения</w:t>
      </w:r>
      <w:proofErr w:type="spellEnd"/>
      <w:r w:rsidRPr="00C374BD">
        <w:rPr>
          <w:rFonts w:ascii="Times New Roman" w:hAnsi="Times New Roman" w:cs="Times New Roman"/>
          <w:sz w:val="28"/>
        </w:rPr>
        <w:t xml:space="preserve"> используется сеть </w:t>
      </w:r>
      <w:proofErr w:type="spellStart"/>
      <w:r w:rsidRPr="00C374BD">
        <w:rPr>
          <w:rFonts w:ascii="Times New Roman" w:hAnsi="Times New Roman" w:cs="Times New Roman"/>
          <w:sz w:val="28"/>
        </w:rPr>
        <w:t>Infiniband</w:t>
      </w:r>
      <w:proofErr w:type="spellEnd"/>
      <w:r w:rsidRPr="00C374BD">
        <w:rPr>
          <w:rFonts w:ascii="Times New Roman" w:hAnsi="Times New Roman" w:cs="Times New Roman"/>
          <w:sz w:val="28"/>
        </w:rPr>
        <w:t xml:space="preserve"> на базе оборудования </w:t>
      </w:r>
      <w:proofErr w:type="spellStart"/>
      <w:r w:rsidRPr="00C374BD">
        <w:rPr>
          <w:rFonts w:ascii="Times New Roman" w:hAnsi="Times New Roman" w:cs="Times New Roman"/>
          <w:sz w:val="28"/>
        </w:rPr>
        <w:t>Mellanox</w:t>
      </w:r>
      <w:proofErr w:type="spellEnd"/>
      <w:r w:rsidRPr="00C374BD">
        <w:rPr>
          <w:rFonts w:ascii="Times New Roman" w:hAnsi="Times New Roman" w:cs="Times New Roman"/>
          <w:sz w:val="28"/>
        </w:rPr>
        <w:t xml:space="preserve">. Эффективная производительность — порядка 6,7 </w:t>
      </w:r>
      <w:proofErr w:type="spellStart"/>
      <w:r w:rsidRPr="00C374BD">
        <w:rPr>
          <w:rFonts w:ascii="Times New Roman" w:hAnsi="Times New Roman" w:cs="Times New Roman"/>
          <w:sz w:val="28"/>
        </w:rPr>
        <w:t>петафлопса</w:t>
      </w:r>
      <w:proofErr w:type="spellEnd"/>
      <w:r w:rsidRPr="00C374BD">
        <w:rPr>
          <w:rFonts w:ascii="Times New Roman" w:hAnsi="Times New Roman" w:cs="Times New Roman"/>
          <w:sz w:val="28"/>
        </w:rPr>
        <w:t>.</w:t>
      </w:r>
    </w:p>
    <w:p w:rsidR="00F11F21" w:rsidRPr="00F11F21" w:rsidRDefault="00F11F21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1F21">
        <w:rPr>
          <w:rFonts w:ascii="Times New Roman" w:hAnsi="Times New Roman" w:cs="Times New Roman"/>
          <w:sz w:val="28"/>
        </w:rPr>
        <w:lastRenderedPageBreak/>
        <w:t xml:space="preserve">В отличие от традиционных компьютеров, </w:t>
      </w:r>
      <w:r w:rsidR="00C374BD" w:rsidRPr="00BF514F">
        <w:rPr>
          <w:rFonts w:ascii="Times New Roman" w:hAnsi="Times New Roman" w:cs="Times New Roman"/>
          <w:sz w:val="28"/>
        </w:rPr>
        <w:t>«</w:t>
      </w:r>
      <w:proofErr w:type="spellStart"/>
      <w:r w:rsidR="00C374BD" w:rsidRPr="00BF514F">
        <w:rPr>
          <w:rFonts w:ascii="Times New Roman" w:hAnsi="Times New Roman" w:cs="Times New Roman"/>
          <w:sz w:val="28"/>
        </w:rPr>
        <w:t>Кристофари</w:t>
      </w:r>
      <w:proofErr w:type="spellEnd"/>
      <w:r w:rsidR="00C374BD" w:rsidRPr="00BF514F">
        <w:rPr>
          <w:rFonts w:ascii="Times New Roman" w:hAnsi="Times New Roman" w:cs="Times New Roman"/>
          <w:sz w:val="28"/>
        </w:rPr>
        <w:t xml:space="preserve">» </w:t>
      </w:r>
      <w:r w:rsidRPr="00F11F21">
        <w:rPr>
          <w:rFonts w:ascii="Times New Roman" w:hAnsi="Times New Roman" w:cs="Times New Roman"/>
          <w:sz w:val="28"/>
        </w:rPr>
        <w:t>не посылает большое количество информации из точки А в точку Б по стандартной схеме. Он имитирует параллельную коммуникационную архитектуру мозга, отправляя миллиарды небольших объёмов информации одновременно в тысячи различных направлений.</w:t>
      </w:r>
    </w:p>
    <w:p w:rsidR="00BC0F68" w:rsidRDefault="00867565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ИИС является </w:t>
      </w:r>
      <w:proofErr w:type="spellStart"/>
      <w:r w:rsidRPr="00960A17">
        <w:rPr>
          <w:rFonts w:ascii="Times New Roman" w:hAnsi="Times New Roman" w:cs="Times New Roman"/>
          <w:sz w:val="28"/>
        </w:rPr>
        <w:t>Bottom-up</w:t>
      </w:r>
      <w:proofErr w:type="spellEnd"/>
      <w:r w:rsidRPr="00960A17">
        <w:rPr>
          <w:rFonts w:ascii="Times New Roman" w:hAnsi="Times New Roman" w:cs="Times New Roman"/>
          <w:sz w:val="28"/>
        </w:rPr>
        <w:t xml:space="preserve"> AI</w:t>
      </w:r>
      <w:r>
        <w:rPr>
          <w:rFonts w:ascii="Times New Roman" w:hAnsi="Times New Roman" w:cs="Times New Roman"/>
          <w:sz w:val="28"/>
        </w:rPr>
        <w:t>, так как здесь используется имитация нейронов мозга, которая моделирует условие и моментально выдаёт результат (ответ) на поставленную задачу.</w:t>
      </w:r>
    </w:p>
    <w:p w:rsid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374BD">
        <w:rPr>
          <w:rFonts w:ascii="Times New Roman" w:hAnsi="Times New Roman" w:cs="Times New Roman"/>
          <w:b/>
          <w:sz w:val="28"/>
          <w:lang w:val="en-US"/>
        </w:rPr>
        <w:t>The Human Brain Project HBP</w:t>
      </w:r>
    </w:p>
    <w:p w:rsidR="00C374BD" w:rsidRPr="00C374BD" w:rsidRDefault="00A92724" w:rsidP="00C374B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809555" cy="274275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b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00" b="22472"/>
                    <a:stretch/>
                  </pic:blipFill>
                  <pic:spPr bwMode="auto">
                    <a:xfrm>
                      <a:off x="0" y="0"/>
                      <a:ext cx="4837402" cy="275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E7F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Brain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</w:t>
      </w:r>
      <w:proofErr w:type="spellEnd"/>
      <w:r>
        <w:rPr>
          <w:rFonts w:ascii="Times New Roman" w:hAnsi="Times New Roman" w:cs="Times New Roman"/>
          <w:sz w:val="28"/>
        </w:rPr>
        <w:t xml:space="preserve"> HBP </w:t>
      </w:r>
      <w:r w:rsidRPr="00C374BD">
        <w:rPr>
          <w:rFonts w:ascii="Times New Roman" w:hAnsi="Times New Roman" w:cs="Times New Roman"/>
          <w:sz w:val="28"/>
        </w:rPr>
        <w:t xml:space="preserve">— большой научно-исследовательский проект по изучению человеческого мозга, основанный в 2013 году в Женеве, Швейцария и координируемый Генри </w:t>
      </w:r>
      <w:proofErr w:type="spellStart"/>
      <w:r w:rsidRPr="00C374BD">
        <w:rPr>
          <w:rFonts w:ascii="Times New Roman" w:hAnsi="Times New Roman" w:cs="Times New Roman"/>
          <w:sz w:val="28"/>
        </w:rPr>
        <w:t>Маркрамом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C374BD">
        <w:rPr>
          <w:rFonts w:ascii="Times New Roman" w:hAnsi="Times New Roman" w:cs="Times New Roman"/>
          <w:sz w:val="28"/>
        </w:rPr>
        <w:t>Проект HBP ставит целью создать первую в мире модель мозга человека и грызунов. Проект HBP является беспрецедентным по своим масштабам и крупнейшим в истории изучения человеческого мозга, бюджет проекта составляет 1,6 млрд.$, срок финансирования проекта рассчитан на 10 лет, до 2023 года.</w:t>
      </w:r>
    </w:p>
    <w:p w:rsidR="00C374BD" w:rsidRP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4BD">
        <w:rPr>
          <w:rFonts w:ascii="Times New Roman" w:hAnsi="Times New Roman" w:cs="Times New Roman"/>
          <w:sz w:val="28"/>
        </w:rPr>
        <w:t xml:space="preserve">Одним из основных препятствий проекта является несистематический характер информации, собранной из предыдущих исследований мозга. Данные о неврологических исследованиях различаются по схемам </w:t>
      </w:r>
      <w:r w:rsidRPr="00C374BD">
        <w:rPr>
          <w:rFonts w:ascii="Times New Roman" w:hAnsi="Times New Roman" w:cs="Times New Roman"/>
          <w:sz w:val="28"/>
        </w:rPr>
        <w:lastRenderedPageBreak/>
        <w:t xml:space="preserve">биологических организаций, изученным видам и стадиям развития, что затрудняет совместное использование данных для представления мозга в модели, которая </w:t>
      </w:r>
      <w:r>
        <w:rPr>
          <w:rFonts w:ascii="Times New Roman" w:hAnsi="Times New Roman" w:cs="Times New Roman"/>
          <w:sz w:val="28"/>
        </w:rPr>
        <w:t>действует как единая система.</w:t>
      </w:r>
    </w:p>
    <w:p w:rsid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4BD">
        <w:rPr>
          <w:rFonts w:ascii="Times New Roman" w:hAnsi="Times New Roman" w:cs="Times New Roman"/>
          <w:sz w:val="28"/>
        </w:rPr>
        <w:t>Другие препятствия включают технические проблемы, связанные с потреблением энергии, памятью и хранением. Например, подробные представления нейронов требуют очень высоких вычислительных мощностей, а моделирование всего мозга находится на переднем крае современн</w:t>
      </w:r>
      <w:r>
        <w:rPr>
          <w:rFonts w:ascii="Times New Roman" w:hAnsi="Times New Roman" w:cs="Times New Roman"/>
          <w:sz w:val="28"/>
        </w:rPr>
        <w:t>ых возможностей.</w:t>
      </w:r>
    </w:p>
    <w:p w:rsidR="00C374BD" w:rsidRPr="00C374BD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4BD">
        <w:rPr>
          <w:rFonts w:ascii="Times New Roman" w:hAnsi="Times New Roman" w:cs="Times New Roman"/>
          <w:sz w:val="28"/>
        </w:rPr>
        <w:t>Технологии, создаваемые HBP и иными подобными проектами, предлагают несколько возможностей для других областей исследований. Например, модель мозга может быть использована для исследования сигнатур болезни в головном мозге и воздействия определённых лекарств, что позволяет разработать лучшую диагностику и методы лечения. В конечном счете, эти технологии, вероятно, приведут к появлению более эффективных медицинских возможностей, дост</w:t>
      </w:r>
      <w:r>
        <w:rPr>
          <w:rFonts w:ascii="Times New Roman" w:hAnsi="Times New Roman" w:cs="Times New Roman"/>
          <w:sz w:val="28"/>
        </w:rPr>
        <w:t>упным пациентам по низкой цене.</w:t>
      </w:r>
    </w:p>
    <w:p w:rsidR="00C374BD" w:rsidRPr="00960A17" w:rsidRDefault="00C374BD" w:rsidP="00C37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4BD">
        <w:rPr>
          <w:rFonts w:ascii="Times New Roman" w:hAnsi="Times New Roman" w:cs="Times New Roman"/>
          <w:sz w:val="28"/>
        </w:rPr>
        <w:t xml:space="preserve">Кроме того, детальное моделирование мозга требует значительных вычислительных мощностей, что приводит к развитию в суперкомпьютерных и </w:t>
      </w:r>
      <w:proofErr w:type="spellStart"/>
      <w:r w:rsidRPr="00C374BD">
        <w:rPr>
          <w:rFonts w:ascii="Times New Roman" w:hAnsi="Times New Roman" w:cs="Times New Roman"/>
          <w:sz w:val="28"/>
        </w:rPr>
        <w:t>энергоэффективных</w:t>
      </w:r>
      <w:proofErr w:type="spellEnd"/>
      <w:r w:rsidRPr="00C374BD">
        <w:rPr>
          <w:rFonts w:ascii="Times New Roman" w:hAnsi="Times New Roman" w:cs="Times New Roman"/>
          <w:sz w:val="28"/>
        </w:rPr>
        <w:t xml:space="preserve"> интеллектуальных компьютерных технологий. Вычислительные разработки могут быть расширены в таких областях, как интеллектуальном анализе данных, телекоммуникациях, техническом приборостроении и других видах промышленного использования.</w:t>
      </w:r>
    </w:p>
    <w:sectPr w:rsidR="00C374BD" w:rsidRPr="00960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4F5F"/>
    <w:multiLevelType w:val="hybridMultilevel"/>
    <w:tmpl w:val="5B94C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17"/>
    <w:rsid w:val="000A3870"/>
    <w:rsid w:val="000B2A41"/>
    <w:rsid w:val="001A3C31"/>
    <w:rsid w:val="00390380"/>
    <w:rsid w:val="005B2147"/>
    <w:rsid w:val="00636C30"/>
    <w:rsid w:val="007532C5"/>
    <w:rsid w:val="00754E7F"/>
    <w:rsid w:val="007A576D"/>
    <w:rsid w:val="00867565"/>
    <w:rsid w:val="00960A17"/>
    <w:rsid w:val="00A11855"/>
    <w:rsid w:val="00A92724"/>
    <w:rsid w:val="00BC0F68"/>
    <w:rsid w:val="00BF32A7"/>
    <w:rsid w:val="00BF514F"/>
    <w:rsid w:val="00C374BD"/>
    <w:rsid w:val="00C6481D"/>
    <w:rsid w:val="00D85C06"/>
    <w:rsid w:val="00D901FD"/>
    <w:rsid w:val="00E30BFE"/>
    <w:rsid w:val="00E44F1D"/>
    <w:rsid w:val="00F11F21"/>
    <w:rsid w:val="00F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41AD7-F0B3-4F67-9342-5CDB38B5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A17"/>
    <w:pPr>
      <w:ind w:left="720"/>
      <w:contextualSpacing/>
    </w:pPr>
  </w:style>
  <w:style w:type="table" w:styleId="a4">
    <w:name w:val="Table Grid"/>
    <w:basedOn w:val="a1"/>
    <w:uiPriority w:val="59"/>
    <w:rsid w:val="007A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dkosinov</dc:creator>
  <cp:keywords/>
  <dc:description/>
  <cp:lastModifiedBy>test</cp:lastModifiedBy>
  <cp:revision>5</cp:revision>
  <dcterms:created xsi:type="dcterms:W3CDTF">2021-12-08T13:08:00Z</dcterms:created>
  <dcterms:modified xsi:type="dcterms:W3CDTF">2021-12-09T08:52:00Z</dcterms:modified>
</cp:coreProperties>
</file>