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E40AF"/>
          <w:sz w:val="64"/>
        </w:rPr>
        <w:t>Screencast Script</w:t>
      </w:r>
    </w:p>
    <w:p>
      <w:pPr>
        <w:jc w:val="center"/>
      </w:pPr>
      <w:r>
        <w:rPr>
          <w:rFonts w:ascii="Calibri" w:hAnsi="Calibri"/>
          <w:b/>
          <w:color w:val="0F172A"/>
          <w:sz w:val="52"/>
        </w:rPr>
        <w:t>Investment Comparator</w:t>
      </w:r>
    </w:p>
    <w:p/>
    <w:p>
      <w:pPr>
        <w:jc w:val="center"/>
      </w:pPr>
      <w:r>
        <w:rPr>
          <w:rFonts w:ascii="Calibri" w:hAnsi="Calibri"/>
          <w:color w:val="646464"/>
          <w:sz w:val="28"/>
        </w:rPr>
        <w:t>COM-480 Data Visualization — EPFL Spring 2026</w:t>
      </w:r>
    </w:p>
    <w:p/>
    <w:p>
      <w:pPr>
        <w:jc w:val="center"/>
      </w:pPr>
      <w:r>
        <w:rPr>
          <w:rFonts w:ascii="Calibri" w:hAnsi="Calibri"/>
          <w:sz w:val="26"/>
        </w:rPr>
        <w:t>Nicholas Brandstätter, Marko Djuric, Toufan Kashaev</w:t>
      </w:r>
    </w:p>
    <w:p>
      <w:pPr>
        <w:jc w:val="center"/>
      </w:pPr>
      <w:r>
        <w:rPr>
          <w:rFonts w:ascii="Calibri" w:hAnsi="Calibri"/>
          <w:color w:val="646464"/>
          <w:sz w:val="26"/>
        </w:rPr>
        <w:t>May 2026</w:t>
      </w:r>
    </w:p>
    <w:p>
      <w:r>
        <w:br w:type="page"/>
      </w:r>
    </w:p>
    <w:p>
      <w:pPr>
        <w:pStyle w:val="Heading1"/>
      </w:pPr>
      <w:r>
        <w:rPr>
          <w:rFonts w:ascii="Calibri" w:hAnsi="Calibri"/>
          <w:color w:val="1E40AF"/>
          <w:sz w:val="36"/>
        </w:rPr>
        <w:t>Table of Contents</w:t>
      </w:r>
    </w:p>
    <w:p>
      <w:r>
        <w:rPr>
          <w:rFonts w:ascii="Calibri" w:hAnsi="Calibri"/>
          <w:b/>
          <w:color w:val="1E40AF"/>
          <w:sz w:val="24"/>
        </w:rPr>
        <w:t xml:space="preserve">1. </w:t>
      </w:r>
      <w:r>
        <w:rPr>
          <w:rFonts w:ascii="Calibri" w:hAnsi="Calibri"/>
          <w:sz w:val="24"/>
        </w:rPr>
        <w:t>Exploration Summary</w:t>
      </w:r>
    </w:p>
    <w:p>
      <w:r>
        <w:rPr>
          <w:rFonts w:ascii="Calibri" w:hAnsi="Calibri"/>
          <w:b/>
          <w:color w:val="1E40AF"/>
          <w:sz w:val="24"/>
        </w:rPr>
        <w:t xml:space="preserve">2. </w:t>
      </w:r>
      <w:r>
        <w:rPr>
          <w:rFonts w:ascii="Calibri" w:hAnsi="Calibri"/>
          <w:sz w:val="24"/>
        </w:rPr>
        <w:t>Visualization Inventory</w:t>
      </w:r>
    </w:p>
    <w:p>
      <w:r>
        <w:rPr>
          <w:rFonts w:ascii="Calibri" w:hAnsi="Calibri"/>
          <w:b/>
          <w:color w:val="1E40AF"/>
          <w:sz w:val="24"/>
        </w:rPr>
        <w:t xml:space="preserve">3. </w:t>
      </w:r>
      <w:r>
        <w:rPr>
          <w:rFonts w:ascii="Calibri" w:hAnsi="Calibri"/>
          <w:sz w:val="24"/>
        </w:rPr>
        <w:t>Recommended Flow</w:t>
      </w:r>
    </w:p>
    <w:p>
      <w:r>
        <w:rPr>
          <w:rFonts w:ascii="Calibri" w:hAnsi="Calibri"/>
          <w:b/>
          <w:color w:val="1E40AF"/>
          <w:sz w:val="24"/>
        </w:rPr>
        <w:t xml:space="preserve">4. </w:t>
      </w:r>
      <w:r>
        <w:rPr>
          <w:rFonts w:ascii="Calibri" w:hAnsi="Calibri"/>
          <w:sz w:val="24"/>
        </w:rPr>
        <w:t>Complete Script (2:00)</w:t>
      </w:r>
    </w:p>
    <w:p>
      <w:r>
        <w:rPr>
          <w:rFonts w:ascii="Calibri" w:hAnsi="Calibri"/>
          <w:sz w:val="24"/>
        </w:rPr>
        <w:t xml:space="preserve">    4.1  Homepage — Investment Comparator</w:t>
      </w:r>
    </w:p>
    <w:p>
      <w:r>
        <w:rPr>
          <w:rFonts w:ascii="Calibri" w:hAnsi="Calibri"/>
          <w:sz w:val="24"/>
        </w:rPr>
        <w:t xml:space="preserve">    4.2  Asset Evolution — Animated Bubble Chart</w:t>
      </w:r>
    </w:p>
    <w:p>
      <w:r>
        <w:rPr>
          <w:rFonts w:ascii="Calibri" w:hAnsi="Calibri"/>
          <w:sz w:val="24"/>
        </w:rPr>
        <w:t xml:space="preserve">    4.3  Risk Analysis Dashboard</w:t>
      </w:r>
    </w:p>
    <w:p>
      <w:r>
        <w:rPr>
          <w:rFonts w:ascii="Calibri" w:hAnsi="Calibri"/>
          <w:sz w:val="24"/>
        </w:rPr>
        <w:t xml:space="preserve">    4.4  Portfolio Optimizer</w:t>
      </w:r>
    </w:p>
    <w:p>
      <w:r>
        <w:rPr>
          <w:rFonts w:ascii="Calibri" w:hAnsi="Calibri"/>
          <w:sz w:val="24"/>
        </w:rPr>
        <w:t xml:space="preserve">    4.5  DCA Calculator</w:t>
      </w:r>
    </w:p>
    <w:p>
      <w:r>
        <w:rPr>
          <w:rFonts w:ascii="Calibri" w:hAnsi="Calibri"/>
          <w:sz w:val="24"/>
        </w:rPr>
        <w:t xml:space="preserve">    4.6  AI Assistant &amp; Closing</w:t>
      </w:r>
    </w:p>
    <w:p>
      <w:r>
        <w:rPr>
          <w:rFonts w:ascii="Calibri" w:hAnsi="Calibri"/>
          <w:b/>
          <w:color w:val="1E40AF"/>
          <w:sz w:val="24"/>
        </w:rPr>
        <w:t xml:space="preserve">5. </w:t>
      </w:r>
      <w:r>
        <w:rPr>
          <w:rFonts w:ascii="Calibri" w:hAnsi="Calibri"/>
          <w:sz w:val="24"/>
        </w:rPr>
        <w:t>Shot List</w:t>
      </w:r>
    </w:p>
    <w:p>
      <w:r>
        <w:rPr>
          <w:rFonts w:ascii="Calibri" w:hAnsi="Calibri"/>
          <w:b/>
          <w:color w:val="1E40AF"/>
          <w:sz w:val="24"/>
        </w:rPr>
        <w:t xml:space="preserve">6. </w:t>
      </w:r>
      <w:r>
        <w:rPr>
          <w:rFonts w:ascii="Calibri" w:hAnsi="Calibri"/>
          <w:sz w:val="24"/>
        </w:rPr>
        <w:t>Recording Checklist</w:t>
      </w:r>
    </w:p>
    <w:p>
      <w:r>
        <w:rPr>
          <w:rFonts w:ascii="Calibri" w:hAnsi="Calibri"/>
          <w:b/>
          <w:color w:val="1E40AF"/>
          <w:sz w:val="24"/>
        </w:rPr>
        <w:t xml:space="preserve">7. </w:t>
      </w:r>
      <w:r>
        <w:rPr>
          <w:rFonts w:ascii="Calibri" w:hAnsi="Calibri"/>
          <w:sz w:val="24"/>
        </w:rPr>
        <w:t>Key Messages</w:t>
      </w:r>
    </w:p>
    <w:p>
      <w:r>
        <w:br w:type="page"/>
      </w:r>
    </w:p>
    <w:p>
      <w:pPr>
        <w:pStyle w:val="Heading1"/>
      </w:pPr>
      <w:r>
        <w:rPr>
          <w:rFonts w:ascii="Calibri" w:hAnsi="Calibri"/>
          <w:color w:val="1E40AF"/>
          <w:sz w:val="36"/>
        </w:rPr>
        <w:t>1. Exploration Summary</w:t>
      </w:r>
    </w:p>
    <w:p>
      <w:r>
        <w:t>Five interactive pages were explored via Playwright automation. Each page features rich D3/Recharts visualizations with a consistent dark theme (slate-900 background, blue/purple/emerald accents). The site is fully responsive with smooth transitions and hover interactions throughout.</w:t>
      </w:r>
    </w:p>
    <w:p>
      <w:r>
        <w:br w:type="page"/>
      </w:r>
    </w:p>
    <w:p>
      <w:pPr>
        <w:pStyle w:val="Heading1"/>
      </w:pPr>
      <w:r>
        <w:rPr>
          <w:rFonts w:ascii="Calibri" w:hAnsi="Calibri"/>
          <w:color w:val="1E40AF"/>
          <w:sz w:val="36"/>
        </w:rPr>
        <w:t>2. Visualization Inventory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40AF"/>
          </w:tcPr>
          <w:p>
            <w:r/>
            <w:r>
              <w:rPr>
                <w:rFonts w:ascii="Calibri" w:hAnsi="Calibri"/>
                <w:b/>
                <w:color w:val="FFFFFF"/>
                <w:sz w:val="20"/>
              </w:rPr>
              <w:t>#</w:t>
            </w:r>
          </w:p>
        </w:tc>
        <w:tc>
          <w:tcPr>
            <w:tcW w:type="dxa" w:w="1881"/>
            <w:shd w:fill="1E40AF"/>
          </w:tcPr>
          <w:p>
            <w:r/>
            <w:r>
              <w:rPr>
                <w:rFonts w:ascii="Calibri" w:hAnsi="Calibri"/>
                <w:b/>
                <w:color w:val="FFFFFF"/>
                <w:sz w:val="20"/>
              </w:rPr>
              <w:t>Page</w:t>
            </w:r>
          </w:p>
        </w:tc>
        <w:tc>
          <w:tcPr>
            <w:tcW w:type="dxa" w:w="1881"/>
            <w:shd w:fill="1E40AF"/>
          </w:tcPr>
          <w:p>
            <w:r/>
            <w:r>
              <w:rPr>
                <w:rFonts w:ascii="Calibri" w:hAnsi="Calibri"/>
                <w:b/>
                <w:color w:val="FFFFFF"/>
                <w:sz w:val="20"/>
              </w:rPr>
              <w:t>Visualization</w:t>
            </w:r>
          </w:p>
        </w:tc>
        <w:tc>
          <w:tcPr>
            <w:tcW w:type="dxa" w:w="1881"/>
            <w:shd w:fill="1E40AF"/>
          </w:tcPr>
          <w:p>
            <w:r/>
            <w:r>
              <w:rPr>
                <w:rFonts w:ascii="Calibri" w:hAnsi="Calibri"/>
                <w:b/>
                <w:color w:val="FFFFFF"/>
                <w:sz w:val="20"/>
              </w:rPr>
              <w:t>Library</w:t>
            </w:r>
          </w:p>
        </w:tc>
        <w:tc>
          <w:tcPr>
            <w:tcW w:type="dxa" w:w="1881"/>
            <w:shd w:fill="1E40AF"/>
          </w:tcPr>
          <w:p>
            <w:r/>
            <w:r>
              <w:rPr>
                <w:rFonts w:ascii="Calibri" w:hAnsi="Calibri"/>
                <w:b/>
                <w:color w:val="FFFFFF"/>
                <w:sz w:val="20"/>
              </w:rPr>
              <w:t>Interactive Features</w:t>
            </w:r>
          </w:p>
        </w:tc>
      </w:tr>
      <w:tr>
        <w:tc>
          <w:tcPr>
            <w:tcW w:type="dxa" w:w="1881"/>
            <w:shd w:fill="EFF6FF"/>
          </w:tcPr>
          <w:p>
            <w:r/>
            <w:r>
              <w:rPr>
                <w:rFonts w:ascii="Calibri" w:hAnsi="Calibri"/>
                <w:sz w:val="20"/>
              </w:rPr>
              <w:t>1</w:t>
            </w:r>
          </w:p>
        </w:tc>
        <w:tc>
          <w:tcPr>
            <w:tcW w:type="dxa" w:w="1881"/>
            <w:shd w:fill="EFF6FF"/>
          </w:tcPr>
          <w:p>
            <w:r/>
            <w:r>
              <w:rPr>
                <w:rFonts w:ascii="Calibri" w:hAnsi="Calibri"/>
                <w:sz w:val="20"/>
              </w:rPr>
              <w:t>Homepage</w:t>
            </w:r>
          </w:p>
        </w:tc>
        <w:tc>
          <w:tcPr>
            <w:tcW w:type="dxa" w:w="1881"/>
            <w:shd w:fill="EFF6FF"/>
          </w:tcPr>
          <w:p>
            <w:r/>
            <w:r>
              <w:rPr>
                <w:rFonts w:ascii="Calibri" w:hAnsi="Calibri"/>
                <w:sz w:val="20"/>
              </w:rPr>
              <w:t>Performance Evolution line chart</w:t>
            </w:r>
          </w:p>
        </w:tc>
        <w:tc>
          <w:tcPr>
            <w:tcW w:type="dxa" w:w="1881"/>
            <w:shd w:fill="EFF6FF"/>
          </w:tcPr>
          <w:p>
            <w:r/>
            <w:r>
              <w:rPr>
                <w:rFonts w:ascii="Calibri" w:hAnsi="Calibri"/>
                <w:sz w:val="20"/>
              </w:rPr>
              <w:t>Recharts</w:t>
            </w:r>
          </w:p>
        </w:tc>
        <w:tc>
          <w:tcPr>
            <w:tcW w:type="dxa" w:w="1881"/>
            <w:shd w:fill="EFF6FF"/>
          </w:tcPr>
          <w:p>
            <w:r/>
            <w:r>
              <w:rPr>
                <w:rFonts w:ascii="Calibri" w:hAnsi="Calibri"/>
                <w:sz w:val="20"/>
              </w:rPr>
              <w:t>Asset selection, time period toggle, hover tooltips, historical event markers</w:t>
            </w:r>
          </w:p>
        </w:tc>
      </w:tr>
      <w:tr>
        <w:tc>
          <w:tcPr>
            <w:tcW w:type="dxa" w:w="1881"/>
            <w:shd w:fill="FFFFFF"/>
          </w:tcPr>
          <w:p>
            <w:r/>
            <w:r>
              <w:rPr>
                <w:rFonts w:ascii="Calibri" w:hAnsi="Calibri"/>
                <w:sz w:val="20"/>
              </w:rPr>
              <w:t>2</w:t>
            </w:r>
          </w:p>
        </w:tc>
        <w:tc>
          <w:tcPr>
            <w:tcW w:type="dxa" w:w="1881"/>
            <w:shd w:fill="FFFFFF"/>
          </w:tcPr>
          <w:p>
            <w:r/>
            <w:r>
              <w:rPr>
                <w:rFonts w:ascii="Calibri" w:hAnsi="Calibri"/>
                <w:sz w:val="20"/>
              </w:rPr>
              <w:t>Homepage</w:t>
            </w:r>
          </w:p>
        </w:tc>
        <w:tc>
          <w:tcPr>
            <w:tcW w:type="dxa" w:w="1881"/>
            <w:shd w:fill="FFFFFF"/>
          </w:tcPr>
          <w:p>
            <w:r/>
            <w:r>
              <w:rPr>
                <w:rFonts w:ascii="Calibri" w:hAnsi="Calibri"/>
                <w:sz w:val="20"/>
              </w:rPr>
              <w:t>Result cards grid</w:t>
            </w:r>
          </w:p>
        </w:tc>
        <w:tc>
          <w:tcPr>
            <w:tcW w:type="dxa" w:w="1881"/>
            <w:shd w:fill="FFFFFF"/>
          </w:tcPr>
          <w:p>
            <w:r/>
            <w:r>
              <w:rPr>
                <w:rFonts w:ascii="Calibri" w:hAnsi="Calibri"/>
                <w:sz w:val="20"/>
              </w:rPr>
              <w:t>Custom</w:t>
            </w:r>
          </w:p>
        </w:tc>
        <w:tc>
          <w:tcPr>
            <w:tcW w:type="dxa" w:w="1881"/>
            <w:shd w:fill="FFFFFF"/>
          </w:tcPr>
          <w:p>
            <w:r/>
            <w:r>
              <w:rPr>
                <w:rFonts w:ascii="Calibri" w:hAnsi="Calibri"/>
                <w:sz w:val="20"/>
              </w:rPr>
              <w:t>Color-coded risk badges (Low/Med/High), profit/loss indicators</w:t>
            </w:r>
          </w:p>
        </w:tc>
      </w:tr>
      <w:tr>
        <w:tc>
          <w:tcPr>
            <w:tcW w:type="dxa" w:w="1881"/>
            <w:shd w:fill="EFF6FF"/>
          </w:tcPr>
          <w:p>
            <w:r/>
            <w:r>
              <w:rPr>
                <w:rFonts w:ascii="Calibri" w:hAnsi="Calibri"/>
                <w:sz w:val="20"/>
              </w:rPr>
              <w:t>3</w:t>
            </w:r>
          </w:p>
        </w:tc>
        <w:tc>
          <w:tcPr>
            <w:tcW w:type="dxa" w:w="1881"/>
            <w:shd w:fill="EFF6FF"/>
          </w:tcPr>
          <w:p>
            <w:r/>
            <w:r>
              <w:rPr>
                <w:rFonts w:ascii="Calibri" w:hAnsi="Calibri"/>
                <w:sz w:val="20"/>
              </w:rPr>
              <w:t>Homepage</w:t>
            </w:r>
          </w:p>
        </w:tc>
        <w:tc>
          <w:tcPr>
            <w:tcW w:type="dxa" w:w="1881"/>
            <w:shd w:fill="EFF6FF"/>
          </w:tcPr>
          <w:p>
            <w:r/>
            <w:r>
              <w:rPr>
                <w:rFonts w:ascii="Calibri" w:hAnsi="Calibri"/>
                <w:sz w:val="20"/>
              </w:rPr>
              <w:t>Comparison table</w:t>
            </w:r>
          </w:p>
        </w:tc>
        <w:tc>
          <w:tcPr>
            <w:tcW w:type="dxa" w:w="1881"/>
            <w:shd w:fill="EFF6FF"/>
          </w:tcPr>
          <w:p>
            <w:r/>
            <w:r>
              <w:rPr>
                <w:rFonts w:ascii="Calibri" w:hAnsi="Calibri"/>
                <w:sz w:val="20"/>
              </w:rPr>
              <w:t>Custom</w:t>
            </w:r>
          </w:p>
        </w:tc>
        <w:tc>
          <w:tcPr>
            <w:tcW w:type="dxa" w:w="1881"/>
            <w:shd w:fill="EFF6FF"/>
          </w:tcPr>
          <w:p>
            <w:r/>
            <w:r>
              <w:rPr>
                <w:rFonts w:ascii="Calibri" w:hAnsi="Calibri"/>
                <w:sz w:val="20"/>
              </w:rPr>
              <w:t>Ranked asset rows with return %, volatility, category tags</w:t>
            </w:r>
          </w:p>
        </w:tc>
      </w:tr>
      <w:tr>
        <w:tc>
          <w:tcPr>
            <w:tcW w:type="dxa" w:w="1881"/>
            <w:shd w:fill="FFFFFF"/>
          </w:tcPr>
          <w:p>
            <w:r/>
            <w:r>
              <w:rPr>
                <w:rFonts w:ascii="Calibri" w:hAnsi="Calibri"/>
                <w:sz w:val="20"/>
              </w:rPr>
              <w:t>4</w:t>
            </w:r>
          </w:p>
        </w:tc>
        <w:tc>
          <w:tcPr>
            <w:tcW w:type="dxa" w:w="1881"/>
            <w:shd w:fill="FFFFFF"/>
          </w:tcPr>
          <w:p>
            <w:r/>
            <w:r>
              <w:rPr>
                <w:rFonts w:ascii="Calibri" w:hAnsi="Calibri"/>
                <w:sz w:val="20"/>
              </w:rPr>
              <w:t>Asset Evolution</w:t>
            </w:r>
          </w:p>
        </w:tc>
        <w:tc>
          <w:tcPr>
            <w:tcW w:type="dxa" w:w="1881"/>
            <w:shd w:fill="FFFFFF"/>
          </w:tcPr>
          <w:p>
            <w:r/>
            <w:r>
              <w:rPr>
                <w:rFonts w:ascii="Calibri" w:hAnsi="Calibri"/>
                <w:sz w:val="20"/>
              </w:rPr>
              <w:t>Hans Rosling bubble chart</w:t>
            </w:r>
          </w:p>
        </w:tc>
        <w:tc>
          <w:tcPr>
            <w:tcW w:type="dxa" w:w="1881"/>
            <w:shd w:fill="FFFFFF"/>
          </w:tcPr>
          <w:p>
            <w:r/>
            <w:r>
              <w:rPr>
                <w:rFonts w:ascii="Calibri" w:hAnsi="Calibri"/>
                <w:sz w:val="20"/>
              </w:rPr>
              <w:t>D3.js</w:t>
            </w:r>
          </w:p>
        </w:tc>
        <w:tc>
          <w:tcPr>
            <w:tcW w:type="dxa" w:w="1881"/>
            <w:shd w:fill="FFFFFF"/>
          </w:tcPr>
          <w:p>
            <w:r/>
            <w:r>
              <w:rPr>
                <w:rFonts w:ascii="Calibri" w:hAnsi="Calibri"/>
                <w:sz w:val="20"/>
              </w:rPr>
              <w:t>Play/Pause animation, speed control, year scrubber (2014-2024), category legend</w:t>
            </w:r>
          </w:p>
        </w:tc>
      </w:tr>
      <w:tr>
        <w:tc>
          <w:tcPr>
            <w:tcW w:type="dxa" w:w="1881"/>
            <w:shd w:fill="EFF6FF"/>
          </w:tcPr>
          <w:p>
            <w:r/>
            <w:r>
              <w:rPr>
                <w:rFonts w:ascii="Calibri" w:hAnsi="Calibri"/>
                <w:sz w:val="20"/>
              </w:rPr>
              <w:t>5</w:t>
            </w:r>
          </w:p>
        </w:tc>
        <w:tc>
          <w:tcPr>
            <w:tcW w:type="dxa" w:w="1881"/>
            <w:shd w:fill="EFF6FF"/>
          </w:tcPr>
          <w:p>
            <w:r/>
            <w:r>
              <w:rPr>
                <w:rFonts w:ascii="Calibri" w:hAnsi="Calibri"/>
                <w:sz w:val="20"/>
              </w:rPr>
              <w:t>Risk Analysis</w:t>
            </w:r>
          </w:p>
        </w:tc>
        <w:tc>
          <w:tcPr>
            <w:tcW w:type="dxa" w:w="1881"/>
            <w:shd w:fill="EFF6FF"/>
          </w:tcPr>
          <w:p>
            <w:r/>
            <w:r>
              <w:rPr>
                <w:rFonts w:ascii="Calibri" w:hAnsi="Calibri"/>
                <w:sz w:val="20"/>
              </w:rPr>
              <w:t>Risk metric cards</w:t>
            </w:r>
          </w:p>
        </w:tc>
        <w:tc>
          <w:tcPr>
            <w:tcW w:type="dxa" w:w="1881"/>
            <w:shd w:fill="EFF6FF"/>
          </w:tcPr>
          <w:p>
            <w:r/>
            <w:r>
              <w:rPr>
                <w:rFonts w:ascii="Calibri" w:hAnsi="Calibri"/>
                <w:sz w:val="20"/>
              </w:rPr>
              <w:t>Custom</w:t>
            </w:r>
          </w:p>
        </w:tc>
        <w:tc>
          <w:tcPr>
            <w:tcW w:type="dxa" w:w="1881"/>
            <w:shd w:fill="EFF6FF"/>
          </w:tcPr>
          <w:p>
            <w:r/>
            <w:r>
              <w:rPr>
                <w:rFonts w:ascii="Calibri" w:hAnsi="Calibri"/>
                <w:sz w:val="20"/>
              </w:rPr>
              <w:t>Volatility, Sharpe, Sortino, Max Drawdown, Beta, Alpha per asset</w:t>
            </w:r>
          </w:p>
        </w:tc>
      </w:tr>
      <w:tr>
        <w:tc>
          <w:tcPr>
            <w:tcW w:type="dxa" w:w="1881"/>
            <w:shd w:fill="FFFFFF"/>
          </w:tcPr>
          <w:p>
            <w:r/>
            <w:r>
              <w:rPr>
                <w:rFonts w:ascii="Calibri" w:hAnsi="Calibri"/>
                <w:sz w:val="20"/>
              </w:rPr>
              <w:t>6</w:t>
            </w:r>
          </w:p>
        </w:tc>
        <w:tc>
          <w:tcPr>
            <w:tcW w:type="dxa" w:w="1881"/>
            <w:shd w:fill="FFFFFF"/>
          </w:tcPr>
          <w:p>
            <w:r/>
            <w:r>
              <w:rPr>
                <w:rFonts w:ascii="Calibri" w:hAnsi="Calibri"/>
                <w:sz w:val="20"/>
              </w:rPr>
              <w:t>Risk Analysis</w:t>
            </w:r>
          </w:p>
        </w:tc>
        <w:tc>
          <w:tcPr>
            <w:tcW w:type="dxa" w:w="1881"/>
            <w:shd w:fill="FFFFFF"/>
          </w:tcPr>
          <w:p>
            <w:r/>
            <w:r>
              <w:rPr>
                <w:rFonts w:ascii="Calibri" w:hAnsi="Calibri"/>
                <w:sz w:val="20"/>
              </w:rPr>
              <w:t>Correlation matrix heatmap</w:t>
            </w:r>
          </w:p>
        </w:tc>
        <w:tc>
          <w:tcPr>
            <w:tcW w:type="dxa" w:w="1881"/>
            <w:shd w:fill="FFFFFF"/>
          </w:tcPr>
          <w:p>
            <w:r/>
            <w:r>
              <w:rPr>
                <w:rFonts w:ascii="Calibri" w:hAnsi="Calibri"/>
                <w:sz w:val="20"/>
              </w:rPr>
              <w:t>D3.js</w:t>
            </w:r>
          </w:p>
        </w:tc>
        <w:tc>
          <w:tcPr>
            <w:tcW w:type="dxa" w:w="1881"/>
            <w:shd w:fill="FFFFFF"/>
          </w:tcPr>
          <w:p>
            <w:r/>
            <w:r>
              <w:rPr>
                <w:rFonts w:ascii="Calibri" w:hAnsi="Calibri"/>
                <w:sz w:val="20"/>
              </w:rPr>
              <w:t>10×10 grid, color scale from -1 to +1, hover values</w:t>
            </w:r>
          </w:p>
        </w:tc>
      </w:tr>
      <w:tr>
        <w:tc>
          <w:tcPr>
            <w:tcW w:type="dxa" w:w="1881"/>
            <w:shd w:fill="EFF6FF"/>
          </w:tcPr>
          <w:p>
            <w:r/>
            <w:r>
              <w:rPr>
                <w:rFonts w:ascii="Calibri" w:hAnsi="Calibri"/>
                <w:sz w:val="20"/>
              </w:rPr>
              <w:t>7</w:t>
            </w:r>
          </w:p>
        </w:tc>
        <w:tc>
          <w:tcPr>
            <w:tcW w:type="dxa" w:w="1881"/>
            <w:shd w:fill="EFF6FF"/>
          </w:tcPr>
          <w:p>
            <w:r/>
            <w:r>
              <w:rPr>
                <w:rFonts w:ascii="Calibri" w:hAnsi="Calibri"/>
                <w:sz w:val="20"/>
              </w:rPr>
              <w:t>Risk Analysis</w:t>
            </w:r>
          </w:p>
        </w:tc>
        <w:tc>
          <w:tcPr>
            <w:tcW w:type="dxa" w:w="1881"/>
            <w:shd w:fill="EFF6FF"/>
          </w:tcPr>
          <w:p>
            <w:r/>
            <w:r>
              <w:rPr>
                <w:rFonts w:ascii="Calibri" w:hAnsi="Calibri"/>
                <w:sz w:val="20"/>
              </w:rPr>
              <w:t>Risk-return scatter plot</w:t>
            </w:r>
          </w:p>
        </w:tc>
        <w:tc>
          <w:tcPr>
            <w:tcW w:type="dxa" w:w="1881"/>
            <w:shd w:fill="EFF6FF"/>
          </w:tcPr>
          <w:p>
            <w:r/>
            <w:r>
              <w:rPr>
                <w:rFonts w:ascii="Calibri" w:hAnsi="Calibri"/>
                <w:sz w:val="20"/>
              </w:rPr>
              <w:t>Recharts</w:t>
            </w:r>
          </w:p>
        </w:tc>
        <w:tc>
          <w:tcPr>
            <w:tcW w:type="dxa" w:w="1881"/>
            <w:shd w:fill="EFF6FF"/>
          </w:tcPr>
          <w:p>
            <w:r/>
            <w:r>
              <w:rPr>
                <w:rFonts w:ascii="Calibri" w:hAnsi="Calibri"/>
                <w:sz w:val="20"/>
              </w:rPr>
              <w:t>Category filters, hover tooltips with asset details</w:t>
            </w:r>
          </w:p>
        </w:tc>
      </w:tr>
      <w:tr>
        <w:tc>
          <w:tcPr>
            <w:tcW w:type="dxa" w:w="1881"/>
            <w:shd w:fill="FFFFFF"/>
          </w:tcPr>
          <w:p>
            <w:r/>
            <w:r>
              <w:rPr>
                <w:rFonts w:ascii="Calibri" w:hAnsi="Calibri"/>
                <w:sz w:val="20"/>
              </w:rPr>
              <w:t>8</w:t>
            </w:r>
          </w:p>
        </w:tc>
        <w:tc>
          <w:tcPr>
            <w:tcW w:type="dxa" w:w="1881"/>
            <w:shd w:fill="FFFFFF"/>
          </w:tcPr>
          <w:p>
            <w:r/>
            <w:r>
              <w:rPr>
                <w:rFonts w:ascii="Calibri" w:hAnsi="Calibri"/>
                <w:sz w:val="20"/>
              </w:rPr>
              <w:t>Portfolio Optimizer</w:t>
            </w:r>
          </w:p>
        </w:tc>
        <w:tc>
          <w:tcPr>
            <w:tcW w:type="dxa" w:w="1881"/>
            <w:shd w:fill="FFFFFF"/>
          </w:tcPr>
          <w:p>
            <w:r/>
            <w:r>
              <w:rPr>
                <w:rFonts w:ascii="Calibri" w:hAnsi="Calibri"/>
                <w:sz w:val="20"/>
              </w:rPr>
              <w:t>Efficient frontier curve</w:t>
            </w:r>
          </w:p>
        </w:tc>
        <w:tc>
          <w:tcPr>
            <w:tcW w:type="dxa" w:w="1881"/>
            <w:shd w:fill="FFFFFF"/>
          </w:tcPr>
          <w:p>
            <w:r/>
            <w:r>
              <w:rPr>
                <w:rFonts w:ascii="Calibri" w:hAnsi="Calibri"/>
                <w:sz w:val="20"/>
              </w:rPr>
              <w:t>Recharts</w:t>
            </w:r>
          </w:p>
        </w:tc>
        <w:tc>
          <w:tcPr>
            <w:tcW w:type="dxa" w:w="1881"/>
            <w:shd w:fill="FFFFFF"/>
          </w:tcPr>
          <w:p>
            <w:r/>
            <w:r>
              <w:rPr>
                <w:rFonts w:ascii="Calibri" w:hAnsi="Calibri"/>
                <w:sz w:val="20"/>
              </w:rPr>
              <w:t>Max Sharpe &amp; Min Variance points, individual assets plotted</w:t>
            </w:r>
          </w:p>
        </w:tc>
      </w:tr>
      <w:tr>
        <w:tc>
          <w:tcPr>
            <w:tcW w:type="dxa" w:w="1881"/>
            <w:shd w:fill="EFF6FF"/>
          </w:tcPr>
          <w:p>
            <w:r/>
            <w:r>
              <w:rPr>
                <w:rFonts w:ascii="Calibri" w:hAnsi="Calibri"/>
                <w:sz w:val="20"/>
              </w:rPr>
              <w:t>9</w:t>
            </w:r>
          </w:p>
        </w:tc>
        <w:tc>
          <w:tcPr>
            <w:tcW w:type="dxa" w:w="1881"/>
            <w:shd w:fill="EFF6FF"/>
          </w:tcPr>
          <w:p>
            <w:r/>
            <w:r>
              <w:rPr>
                <w:rFonts w:ascii="Calibri" w:hAnsi="Calibri"/>
                <w:sz w:val="20"/>
              </w:rPr>
              <w:t>Portfolio Optimizer</w:t>
            </w:r>
          </w:p>
        </w:tc>
        <w:tc>
          <w:tcPr>
            <w:tcW w:type="dxa" w:w="1881"/>
            <w:shd w:fill="EFF6FF"/>
          </w:tcPr>
          <w:p>
            <w:r/>
            <w:r>
              <w:rPr>
                <w:rFonts w:ascii="Calibri" w:hAnsi="Calibri"/>
                <w:sz w:val="20"/>
              </w:rPr>
              <w:t>Weight allocation bars</w:t>
            </w:r>
          </w:p>
        </w:tc>
        <w:tc>
          <w:tcPr>
            <w:tcW w:type="dxa" w:w="1881"/>
            <w:shd w:fill="EFF6FF"/>
          </w:tcPr>
          <w:p>
            <w:r/>
            <w:r>
              <w:rPr>
                <w:rFonts w:ascii="Calibri" w:hAnsi="Calibri"/>
                <w:sz w:val="20"/>
              </w:rPr>
              <w:t>Recharts</w:t>
            </w:r>
          </w:p>
        </w:tc>
        <w:tc>
          <w:tcPr>
            <w:tcW w:type="dxa" w:w="1881"/>
            <w:shd w:fill="EFF6FF"/>
          </w:tcPr>
          <w:p>
            <w:r/>
            <w:r>
              <w:rPr>
                <w:rFonts w:ascii="Calibri" w:hAnsi="Calibri"/>
                <w:sz w:val="20"/>
              </w:rPr>
              <w:t>Optimal portfolio weights per asset</w:t>
            </w:r>
          </w:p>
        </w:tc>
      </w:tr>
      <w:tr>
        <w:tc>
          <w:tcPr>
            <w:tcW w:type="dxa" w:w="1881"/>
            <w:shd w:fill="FFFFFF"/>
          </w:tcPr>
          <w:p>
            <w:r/>
            <w:r>
              <w:rPr>
                <w:rFonts w:ascii="Calibri" w:hAnsi="Calibri"/>
                <w:sz w:val="20"/>
              </w:rPr>
              <w:t>10</w:t>
            </w:r>
          </w:p>
        </w:tc>
        <w:tc>
          <w:tcPr>
            <w:tcW w:type="dxa" w:w="1881"/>
            <w:shd w:fill="FFFFFF"/>
          </w:tcPr>
          <w:p>
            <w:r/>
            <w:r>
              <w:rPr>
                <w:rFonts w:ascii="Calibri" w:hAnsi="Calibri"/>
                <w:sz w:val="20"/>
              </w:rPr>
              <w:t>DCA Calculator</w:t>
            </w:r>
          </w:p>
        </w:tc>
        <w:tc>
          <w:tcPr>
            <w:tcW w:type="dxa" w:w="1881"/>
            <w:shd w:fill="FFFFFF"/>
          </w:tcPr>
          <w:p>
            <w:r/>
            <w:r>
              <w:rPr>
                <w:rFonts w:ascii="Calibri" w:hAnsi="Calibri"/>
                <w:sz w:val="20"/>
              </w:rPr>
              <w:t>Portfolio value vs invested line chart</w:t>
            </w:r>
          </w:p>
        </w:tc>
        <w:tc>
          <w:tcPr>
            <w:tcW w:type="dxa" w:w="1881"/>
            <w:shd w:fill="FFFFFF"/>
          </w:tcPr>
          <w:p>
            <w:r/>
            <w:r>
              <w:rPr>
                <w:rFonts w:ascii="Calibri" w:hAnsi="Calibri"/>
                <w:sz w:val="20"/>
              </w:rPr>
              <w:t>Recharts</w:t>
            </w:r>
          </w:p>
        </w:tc>
        <w:tc>
          <w:tcPr>
            <w:tcW w:type="dxa" w:w="1881"/>
            <w:shd w:fill="FFFFFF"/>
          </w:tcPr>
          <w:p>
            <w:r/>
            <w:r>
              <w:rPr>
                <w:rFonts w:ascii="Calibri" w:hAnsi="Calibri"/>
                <w:sz w:val="20"/>
              </w:rPr>
              <w:t>Asset selector, monthly amount input, time range, dual-line comparison</w:t>
            </w:r>
          </w:p>
        </w:tc>
      </w:tr>
      <w:tr>
        <w:tc>
          <w:tcPr>
            <w:tcW w:type="dxa" w:w="1881"/>
            <w:shd w:fill="EFF6FF"/>
          </w:tcPr>
          <w:p>
            <w:r/>
            <w:r>
              <w:rPr>
                <w:rFonts w:ascii="Calibri" w:hAnsi="Calibri"/>
                <w:sz w:val="20"/>
              </w:rPr>
              <w:t>11</w:t>
            </w:r>
          </w:p>
        </w:tc>
        <w:tc>
          <w:tcPr>
            <w:tcW w:type="dxa" w:w="1881"/>
            <w:shd w:fill="EFF6FF"/>
          </w:tcPr>
          <w:p>
            <w:r/>
            <w:r>
              <w:rPr>
                <w:rFonts w:ascii="Calibri" w:hAnsi="Calibri"/>
                <w:sz w:val="20"/>
              </w:rPr>
              <w:t>DCA Calculator</w:t>
            </w:r>
          </w:p>
        </w:tc>
        <w:tc>
          <w:tcPr>
            <w:tcW w:type="dxa" w:w="1881"/>
            <w:shd w:fill="EFF6FF"/>
          </w:tcPr>
          <w:p>
            <w:r/>
            <w:r>
              <w:rPr>
                <w:rFonts w:ascii="Calibri" w:hAnsi="Calibri"/>
                <w:sz w:val="20"/>
              </w:rPr>
              <w:t>Summary metric cards</w:t>
            </w:r>
          </w:p>
        </w:tc>
        <w:tc>
          <w:tcPr>
            <w:tcW w:type="dxa" w:w="1881"/>
            <w:shd w:fill="EFF6FF"/>
          </w:tcPr>
          <w:p>
            <w:r/>
            <w:r>
              <w:rPr>
                <w:rFonts w:ascii="Calibri" w:hAnsi="Calibri"/>
                <w:sz w:val="20"/>
              </w:rPr>
              <w:t>Custom</w:t>
            </w:r>
          </w:p>
        </w:tc>
        <w:tc>
          <w:tcPr>
            <w:tcW w:type="dxa" w:w="1881"/>
            <w:shd w:fill="EFF6FF"/>
          </w:tcPr>
          <w:p>
            <w:r/>
            <w:r>
              <w:rPr>
                <w:rFonts w:ascii="Calibri" w:hAnsi="Calibri"/>
                <w:sz w:val="20"/>
              </w:rPr>
              <w:t>Total invested, final value, total return %, best/worst month</w:t>
            </w:r>
          </w:p>
        </w:tc>
      </w:tr>
      <w:tr>
        <w:tc>
          <w:tcPr>
            <w:tcW w:type="dxa" w:w="1881"/>
            <w:shd w:fill="FFFFFF"/>
          </w:tcPr>
          <w:p>
            <w:r/>
            <w:r>
              <w:rPr>
                <w:rFonts w:ascii="Calibri" w:hAnsi="Calibri"/>
                <w:sz w:val="20"/>
              </w:rPr>
              <w:t>12</w:t>
            </w:r>
          </w:p>
        </w:tc>
        <w:tc>
          <w:tcPr>
            <w:tcW w:type="dxa" w:w="1881"/>
            <w:shd w:fill="FFFFFF"/>
          </w:tcPr>
          <w:p>
            <w:r/>
            <w:r>
              <w:rPr>
                <w:rFonts w:ascii="Calibri" w:hAnsi="Calibri"/>
                <w:sz w:val="20"/>
              </w:rPr>
              <w:t>All pages</w:t>
            </w:r>
          </w:p>
        </w:tc>
        <w:tc>
          <w:tcPr>
            <w:tcW w:type="dxa" w:w="1881"/>
            <w:shd w:fill="FFFFFF"/>
          </w:tcPr>
          <w:p>
            <w:r/>
            <w:r>
              <w:rPr>
                <w:rFonts w:ascii="Calibri" w:hAnsi="Calibri"/>
                <w:sz w:val="20"/>
              </w:rPr>
              <w:t>AI Educational Assistant</w:t>
            </w:r>
          </w:p>
        </w:tc>
        <w:tc>
          <w:tcPr>
            <w:tcW w:type="dxa" w:w="1881"/>
            <w:shd w:fill="FFFFFF"/>
          </w:tcPr>
          <w:p>
            <w:r/>
            <w:r>
              <w:rPr>
                <w:rFonts w:ascii="Calibri" w:hAnsi="Calibri"/>
                <w:sz w:val="20"/>
              </w:rPr>
              <w:t>Custom</w:t>
            </w:r>
          </w:p>
        </w:tc>
        <w:tc>
          <w:tcPr>
            <w:tcW w:type="dxa" w:w="1881"/>
            <w:shd w:fill="FFFFFF"/>
          </w:tcPr>
          <w:p>
            <w:r/>
            <w:r>
              <w:rPr>
                <w:rFonts w:ascii="Calibri" w:hAnsi="Calibri"/>
                <w:sz w:val="20"/>
              </w:rPr>
              <w:t>Floating chat widget, SSE streaming, quick question suggestions</w:t>
            </w:r>
          </w:p>
        </w:tc>
      </w:tr>
      <w:tr>
        <w:tc>
          <w:tcPr>
            <w:tcW w:type="dxa" w:w="1881"/>
            <w:shd w:fill="EFF6FF"/>
          </w:tcPr>
          <w:p>
            <w:r/>
            <w:r>
              <w:rPr>
                <w:rFonts w:ascii="Calibri" w:hAnsi="Calibri"/>
                <w:sz w:val="20"/>
              </w:rPr>
              <w:t>13</w:t>
            </w:r>
          </w:p>
        </w:tc>
        <w:tc>
          <w:tcPr>
            <w:tcW w:type="dxa" w:w="1881"/>
            <w:shd w:fill="EFF6FF"/>
          </w:tcPr>
          <w:p>
            <w:r/>
            <w:r>
              <w:rPr>
                <w:rFonts w:ascii="Calibri" w:hAnsi="Calibri"/>
                <w:sz w:val="20"/>
              </w:rPr>
              <w:t>Homepage</w:t>
            </w:r>
          </w:p>
        </w:tc>
        <w:tc>
          <w:tcPr>
            <w:tcW w:type="dxa" w:w="1881"/>
            <w:shd w:fill="EFF6FF"/>
          </w:tcPr>
          <w:p>
            <w:r/>
            <w:r>
              <w:rPr>
                <w:rFonts w:ascii="Calibri" w:hAnsi="Calibri"/>
                <w:sz w:val="20"/>
              </w:rPr>
              <w:t>Guided tour</w:t>
            </w:r>
          </w:p>
        </w:tc>
        <w:tc>
          <w:tcPr>
            <w:tcW w:type="dxa" w:w="1881"/>
            <w:shd w:fill="EFF6FF"/>
          </w:tcPr>
          <w:p>
            <w:r/>
            <w:r>
              <w:rPr>
                <w:rFonts w:ascii="Calibri" w:hAnsi="Calibri"/>
                <w:sz w:val="20"/>
              </w:rPr>
              <w:t>react-joyride</w:t>
            </w:r>
          </w:p>
        </w:tc>
        <w:tc>
          <w:tcPr>
            <w:tcW w:type="dxa" w:w="1881"/>
            <w:shd w:fill="EFF6FF"/>
          </w:tcPr>
          <w:p>
            <w:r/>
            <w:r>
              <w:rPr>
                <w:rFonts w:ascii="Calibri" w:hAnsi="Calibri"/>
                <w:sz w:val="20"/>
              </w:rPr>
              <w:t>9-step interactive walkthrough for new users</w:t>
            </w:r>
          </w:p>
        </w:tc>
      </w:tr>
    </w:tbl>
    <w:p>
      <w:r>
        <w:br w:type="page"/>
      </w:r>
    </w:p>
    <w:p>
      <w:pPr>
        <w:pStyle w:val="Heading1"/>
      </w:pPr>
      <w:r>
        <w:rPr>
          <w:rFonts w:ascii="Calibri" w:hAnsi="Calibri"/>
          <w:color w:val="1E40AF"/>
          <w:sz w:val="36"/>
        </w:rPr>
        <w:t>3. Recommended Flow</w:t>
      </w:r>
    </w:p>
    <w:p>
      <w:r>
        <w:rPr>
          <w:rFonts w:ascii="Calibri" w:hAnsi="Calibri"/>
          <w:b/>
          <w:color w:val="1E40AF"/>
        </w:rPr>
        <w:t>Homepage</w:t>
      </w:r>
      <w:r>
        <w:rPr>
          <w:rFonts w:ascii="Calibri" w:hAnsi="Calibri"/>
        </w:rPr>
        <w:t xml:space="preserve"> (select assets, show chart)  →  </w:t>
      </w:r>
      <w:r>
        <w:rPr>
          <w:rFonts w:ascii="Calibri" w:hAnsi="Calibri"/>
          <w:b/>
          <w:color w:val="1E40AF"/>
        </w:rPr>
        <w:t>Asset Evolution</w:t>
      </w:r>
      <w:r>
        <w:rPr>
          <w:rFonts w:ascii="Calibri" w:hAnsi="Calibri"/>
        </w:rPr>
        <w:t xml:space="preserve"> (animated bubble chart)  →  </w:t>
      </w:r>
      <w:r>
        <w:rPr>
          <w:rFonts w:ascii="Calibri" w:hAnsi="Calibri"/>
          <w:b/>
          <w:color w:val="1E40AF"/>
        </w:rPr>
        <w:t>Risk Analysis</w:t>
      </w:r>
      <w:r>
        <w:rPr>
          <w:rFonts w:ascii="Calibri" w:hAnsi="Calibri"/>
        </w:rPr>
        <w:t xml:space="preserve"> (metrics + heatmap + scatter)  →  </w:t>
      </w:r>
      <w:r>
        <w:rPr>
          <w:rFonts w:ascii="Calibri" w:hAnsi="Calibri"/>
          <w:b/>
          <w:color w:val="1E40AF"/>
        </w:rPr>
        <w:t>Portfolio Optimizer</w:t>
      </w:r>
      <w:r>
        <w:rPr>
          <w:rFonts w:ascii="Calibri" w:hAnsi="Calibri"/>
        </w:rPr>
        <w:t xml:space="preserve"> (efficient frontier)  →  </w:t>
      </w:r>
      <w:r>
        <w:rPr>
          <w:rFonts w:ascii="Calibri" w:hAnsi="Calibri"/>
          <w:b/>
          <w:color w:val="1E40AF"/>
        </w:rPr>
        <w:t>DCA Calculator</w:t>
      </w:r>
      <w:r>
        <w:rPr>
          <w:rFonts w:ascii="Calibri" w:hAnsi="Calibri"/>
        </w:rPr>
        <w:t xml:space="preserve"> (dollar-cost averaging)  →  </w:t>
      </w:r>
      <w:r>
        <w:rPr>
          <w:rFonts w:ascii="Calibri" w:hAnsi="Calibri"/>
          <w:b/>
          <w:color w:val="1E40AF"/>
        </w:rPr>
        <w:t>AI Assistant</w:t>
      </w:r>
      <w:r>
        <w:rPr>
          <w:rFonts w:ascii="Calibri" w:hAnsi="Calibri"/>
        </w:rPr>
        <w:t xml:space="preserve"> demo</w:t>
      </w:r>
    </w:p>
    <w:p>
      <w:r>
        <w:br w:type="page"/>
      </w:r>
    </w:p>
    <w:p>
      <w:pPr>
        <w:pStyle w:val="Heading1"/>
      </w:pPr>
      <w:r>
        <w:rPr>
          <w:rFonts w:ascii="Calibri" w:hAnsi="Calibri"/>
          <w:color w:val="1E40AF"/>
          <w:sz w:val="36"/>
        </w:rPr>
        <w:t>4. Complete Script (2:00)</w:t>
      </w:r>
    </w:p>
    <w:p>
      <w:pPr>
        <w:pStyle w:val="Heading2"/>
      </w:pPr>
      <w:r>
        <w:rPr>
          <w:rFonts w:ascii="Calibri" w:hAnsi="Calibri"/>
          <w:color w:val="1E40AF"/>
          <w:sz w:val="32"/>
        </w:rPr>
        <w:t>4.1  [0:00 – 0:20] Homepage — Investment Comparator</w:t>
      </w:r>
    </w:p>
    <w:p>
      <w:r>
        <w:rPr>
          <w:rFonts w:ascii="Calibri" w:hAnsi="Calibri"/>
          <w:b/>
          <w:color w:val="1E40AF"/>
        </w:rPr>
        <w:t xml:space="preserve">Action: </w:t>
      </w:r>
      <w:r>
        <w:rPr>
          <w:rFonts w:ascii="Calibri" w:hAnsi="Calibri"/>
        </w:rPr>
        <w:t>Open homepage. Select 5Y period. Enter $10,000 investment. Click Bitcoin, Ethereum, S&amp;P 500, and Gold.</w:t>
      </w:r>
    </w:p>
    <w:p>
      <w:r>
        <w:rPr>
          <w:rFonts w:ascii="Calibri" w:hAnsi="Calibri"/>
          <w:b/>
          <w:color w:val="1E40AF"/>
        </w:rPr>
        <w:t>Narration:</w:t>
      </w:r>
    </w:p>
    <w:p>
      <w:pPr>
        <w:ind w:left="567"/>
      </w:pPr>
      <w:r>
        <w:rPr>
          <w:rFonts w:ascii="Calibri" w:hAnsi="Calibri"/>
          <w:i/>
          <w:color w:val="333333"/>
          <w:sz w:val="22"/>
        </w:rPr>
        <w:t>"Welcome to the Investment Comparator, built for COM-480 Data Visualization. This tool lets you compare 21 assets across crypto, stocks, and commodities using 11 years of real historical data. Here we're comparing Bitcoin, Ethereum, the S&amp;P 500, and Gold over 5 years with a $10,000 investment. The performance chart normalizes everything to base 100 for fair comparison, and historical event markers show how major events like COVID or the crypto winter impacted each asset. Below, result cards show exact returns and color-coded risk levels."</w:t>
      </w:r>
    </w:p>
    <w:p>
      <w:pPr>
        <w:pStyle w:val="Heading2"/>
      </w:pPr>
      <w:r>
        <w:rPr>
          <w:rFonts w:ascii="Calibri" w:hAnsi="Calibri"/>
          <w:color w:val="1E40AF"/>
          <w:sz w:val="32"/>
        </w:rPr>
        <w:t>4.2  [0:20 – 0:40] Asset Evolution — Animated Bubble Chart</w:t>
      </w:r>
    </w:p>
    <w:p>
      <w:r>
        <w:rPr>
          <w:rFonts w:ascii="Calibri" w:hAnsi="Calibri"/>
          <w:b/>
          <w:color w:val="1E40AF"/>
        </w:rPr>
        <w:t xml:space="preserve">Action: </w:t>
      </w:r>
      <w:r>
        <w:rPr>
          <w:rFonts w:ascii="Calibri" w:hAnsi="Calibri"/>
        </w:rPr>
        <w:t>Navigate to Asset Evolution. Click Play. Let animation run from 2014 to ~2020, then scrub to 2024.</w:t>
      </w:r>
    </w:p>
    <w:p>
      <w:r>
        <w:rPr>
          <w:rFonts w:ascii="Calibri" w:hAnsi="Calibri"/>
          <w:b/>
          <w:color w:val="1E40AF"/>
        </w:rPr>
        <w:t>Narration:</w:t>
      </w:r>
    </w:p>
    <w:p>
      <w:pPr>
        <w:ind w:left="567"/>
      </w:pPr>
      <w:r>
        <w:rPr>
          <w:rFonts w:ascii="Calibri" w:hAnsi="Calibri"/>
          <w:i/>
          <w:color w:val="333333"/>
          <w:sz w:val="22"/>
        </w:rPr>
        <w:t>"The Asset Evolution page features a Hans Rosling-style animated bubble chart. Each bubble represents an asset — size shows market cap, position shows return versus volatility. Watch how assets move over time: Bitcoin explodes to the right during bull runs, while gold stays stable in the lower left. You can control playback speed or scrub to any year."</w:t>
      </w:r>
    </w:p>
    <w:p>
      <w:pPr>
        <w:pStyle w:val="Heading2"/>
      </w:pPr>
      <w:r>
        <w:rPr>
          <w:rFonts w:ascii="Calibri" w:hAnsi="Calibri"/>
          <w:color w:val="1E40AF"/>
          <w:sz w:val="32"/>
        </w:rPr>
        <w:t>4.3  [0:40 – 1:05] Risk Analysis Dashboard</w:t>
      </w:r>
    </w:p>
    <w:p>
      <w:r>
        <w:rPr>
          <w:rFonts w:ascii="Calibri" w:hAnsi="Calibri"/>
          <w:b/>
          <w:color w:val="1E40AF"/>
        </w:rPr>
        <w:t xml:space="preserve">Action: </w:t>
      </w:r>
      <w:r>
        <w:rPr>
          <w:rFonts w:ascii="Calibri" w:hAnsi="Calibri"/>
        </w:rPr>
        <w:t>Navigate to Risk Analysis. Select Bitcoin and S&amp;P 500. Scroll to show metric cards, then the correlation heatmap, then the scatter plot.</w:t>
      </w:r>
    </w:p>
    <w:p>
      <w:r>
        <w:rPr>
          <w:rFonts w:ascii="Calibri" w:hAnsi="Calibri"/>
          <w:b/>
          <w:color w:val="1E40AF"/>
        </w:rPr>
        <w:t>Narration:</w:t>
      </w:r>
    </w:p>
    <w:p>
      <w:pPr>
        <w:ind w:left="567"/>
      </w:pPr>
      <w:r>
        <w:rPr>
          <w:rFonts w:ascii="Calibri" w:hAnsi="Calibri"/>
          <w:i/>
          <w:color w:val="333333"/>
          <w:sz w:val="22"/>
        </w:rPr>
        <w:t>"The Risk Analysis dashboard provides professional-grade metrics. For each asset you see volatility, Sharpe ratio, Sortino ratio, maximum drawdown, beta, and alpha. The correlation matrix heatmap reveals relationships between assets — notice how crypto assets cluster together in red, while gold shows near-zero correlation with stocks, making it a true diversifier. The risk-return scatter plot maps every asset by annualized return versus volatility, letting you visually identify the best risk-adjusted performers."</w:t>
      </w:r>
    </w:p>
    <w:p>
      <w:pPr>
        <w:pStyle w:val="Heading2"/>
      </w:pPr>
      <w:r>
        <w:rPr>
          <w:rFonts w:ascii="Calibri" w:hAnsi="Calibri"/>
          <w:color w:val="1E40AF"/>
          <w:sz w:val="32"/>
        </w:rPr>
        <w:t>4.4  [1:05 – 1:25] Portfolio Optimizer</w:t>
      </w:r>
    </w:p>
    <w:p>
      <w:r>
        <w:rPr>
          <w:rFonts w:ascii="Calibri" w:hAnsi="Calibri"/>
          <w:b/>
          <w:color w:val="1E40AF"/>
        </w:rPr>
        <w:t xml:space="preserve">Action: </w:t>
      </w:r>
      <w:r>
        <w:rPr>
          <w:rFonts w:ascii="Calibri" w:hAnsi="Calibri"/>
        </w:rPr>
        <w:t>Navigate to Portfolio Optimizer. Show the efficient frontier with Max Sharpe point highlighted. Scroll to weight allocation.</w:t>
      </w:r>
    </w:p>
    <w:p>
      <w:r>
        <w:rPr>
          <w:rFonts w:ascii="Calibri" w:hAnsi="Calibri"/>
          <w:b/>
          <w:color w:val="1E40AF"/>
        </w:rPr>
        <w:t>Narration:</w:t>
      </w:r>
    </w:p>
    <w:p>
      <w:pPr>
        <w:ind w:left="567"/>
      </w:pPr>
      <w:r>
        <w:rPr>
          <w:rFonts w:ascii="Calibri" w:hAnsi="Calibri"/>
          <w:i/>
          <w:color w:val="333333"/>
          <w:sz w:val="22"/>
        </w:rPr>
        <w:t>"The Portfolio Optimizer uses Modern Portfolio Theory to compute the efficient frontier — the curve of optimal portfolios. The orange dot marks the maximum Sharpe ratio portfolio, giving the best return per unit of risk. The green dot shows minimum variance. Below, weight allocation bars reveal the exact percentage to invest in each asset for your chosen strategy."</w:t>
      </w:r>
    </w:p>
    <w:p>
      <w:pPr>
        <w:pStyle w:val="Heading2"/>
      </w:pPr>
      <w:r>
        <w:rPr>
          <w:rFonts w:ascii="Calibri" w:hAnsi="Calibri"/>
          <w:color w:val="1E40AF"/>
          <w:sz w:val="32"/>
        </w:rPr>
        <w:t>4.5  [1:25 – 1:45] DCA Calculator</w:t>
      </w:r>
    </w:p>
    <w:p>
      <w:r>
        <w:rPr>
          <w:rFonts w:ascii="Calibri" w:hAnsi="Calibri"/>
          <w:b/>
          <w:color w:val="1E40AF"/>
        </w:rPr>
        <w:t xml:space="preserve">Action: </w:t>
      </w:r>
      <w:r>
        <w:rPr>
          <w:rFonts w:ascii="Calibri" w:hAnsi="Calibri"/>
        </w:rPr>
        <w:t>Navigate to DCA Calculator. Select Bitcoin, set $500/month, 5-year period. Show the dual-line chart.</w:t>
      </w:r>
    </w:p>
    <w:p>
      <w:r>
        <w:rPr>
          <w:rFonts w:ascii="Calibri" w:hAnsi="Calibri"/>
          <w:b/>
          <w:color w:val="1E40AF"/>
        </w:rPr>
        <w:t>Narration:</w:t>
      </w:r>
    </w:p>
    <w:p>
      <w:pPr>
        <w:ind w:left="567"/>
      </w:pPr>
      <w:r>
        <w:rPr>
          <w:rFonts w:ascii="Calibri" w:hAnsi="Calibri"/>
          <w:i/>
          <w:color w:val="333333"/>
          <w:sz w:val="22"/>
        </w:rPr>
        <w:t>"The Dollar-Cost Averaging calculator simulates regular monthly investing. Here, investing $500 per month into Bitcoin over 5 years — the blue line shows your total invested while the green line tracks actual portfolio value. Summary cards show total return percentage and highlight the best and worst months, demonstrating how DCA smooths out volatility over time."</w:t>
      </w:r>
    </w:p>
    <w:p>
      <w:pPr>
        <w:pStyle w:val="Heading2"/>
      </w:pPr>
      <w:r>
        <w:rPr>
          <w:rFonts w:ascii="Calibri" w:hAnsi="Calibri"/>
          <w:color w:val="1E40AF"/>
          <w:sz w:val="32"/>
        </w:rPr>
        <w:t>4.6  [1:45 – 2:00] AI Assistant &amp; Closing</w:t>
      </w:r>
    </w:p>
    <w:p>
      <w:r>
        <w:rPr>
          <w:rFonts w:ascii="Calibri" w:hAnsi="Calibri"/>
          <w:b/>
          <w:color w:val="1E40AF"/>
        </w:rPr>
        <w:t xml:space="preserve">Action: </w:t>
      </w:r>
      <w:r>
        <w:rPr>
          <w:rFonts w:ascii="Calibri" w:hAnsi="Calibri"/>
        </w:rPr>
        <w:t>Click the floating chat button. Type "What is the Sharpe ratio?" Show streaming response.</w:t>
      </w:r>
    </w:p>
    <w:p>
      <w:r>
        <w:rPr>
          <w:rFonts w:ascii="Calibri" w:hAnsi="Calibri"/>
          <w:b/>
          <w:color w:val="1E40AF"/>
        </w:rPr>
        <w:t>Narration:</w:t>
      </w:r>
    </w:p>
    <w:p>
      <w:pPr>
        <w:ind w:left="567"/>
      </w:pPr>
      <w:r>
        <w:rPr>
          <w:rFonts w:ascii="Calibri" w:hAnsi="Calibri"/>
          <w:i/>
          <w:color w:val="333333"/>
          <w:sz w:val="22"/>
        </w:rPr>
        <w:t>"Finally, an AI educational assistant is available on every page. Powered by Claude, it explains financial concepts, interprets metrics, and guides users through the platform. It streams responses in real time and offers quick-start suggestions. The Investment Comparator transforms complex financial data into interactive, accessible visualizations — making investment education engaging for everyone."</w:t>
      </w:r>
    </w:p>
    <w:p>
      <w:r>
        <w:br w:type="page"/>
      </w:r>
    </w:p>
    <w:p>
      <w:pPr>
        <w:pStyle w:val="Heading1"/>
      </w:pPr>
      <w:r>
        <w:rPr>
          <w:rFonts w:ascii="Calibri" w:hAnsi="Calibri"/>
          <w:color w:val="1E40AF"/>
          <w:sz w:val="36"/>
        </w:rPr>
        <w:t>5. Shot List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tcPr>
          <w:p>
            <w:r/>
            <w:r>
              <w:rPr>
                <w:rFonts w:ascii="Calibri" w:hAnsi="Calibri"/>
                <w:b/>
                <w:color w:val="FFFFFF"/>
                <w:sz w:val="20"/>
              </w:rPr>
              <w:t>Time</w:t>
            </w:r>
          </w:p>
        </w:tc>
        <w:tc>
          <w:tcPr>
            <w:tcW w:type="dxa" w:w="2351"/>
            <w:shd w:fill="1E40AF"/>
          </w:tcPr>
          <w:p>
            <w:r/>
            <w:r>
              <w:rPr>
                <w:rFonts w:ascii="Calibri" w:hAnsi="Calibri"/>
                <w:b/>
                <w:color w:val="FFFFFF"/>
                <w:sz w:val="20"/>
              </w:rPr>
              <w:t>Shot</w:t>
            </w:r>
          </w:p>
        </w:tc>
        <w:tc>
          <w:tcPr>
            <w:tcW w:type="dxa" w:w="2351"/>
            <w:shd w:fill="1E40AF"/>
          </w:tcPr>
          <w:p>
            <w:r/>
            <w:r>
              <w:rPr>
                <w:rFonts w:ascii="Calibri" w:hAnsi="Calibri"/>
                <w:b/>
                <w:color w:val="FFFFFF"/>
                <w:sz w:val="20"/>
              </w:rPr>
              <w:t>Page</w:t>
            </w:r>
          </w:p>
        </w:tc>
        <w:tc>
          <w:tcPr>
            <w:tcW w:type="dxa" w:w="2351"/>
            <w:shd w:fill="1E40AF"/>
          </w:tcPr>
          <w:p>
            <w:r/>
            <w:r>
              <w:rPr>
                <w:rFonts w:ascii="Calibri" w:hAnsi="Calibri"/>
                <w:b/>
                <w:color w:val="FFFFFF"/>
                <w:sz w:val="20"/>
              </w:rPr>
              <w:t>Key Action</w:t>
            </w:r>
          </w:p>
        </w:tc>
      </w:tr>
      <w:tr>
        <w:tc>
          <w:tcPr>
            <w:tcW w:type="dxa" w:w="2351"/>
            <w:shd w:fill="EFF6FF"/>
          </w:tcPr>
          <w:p>
            <w:r/>
            <w:r>
              <w:rPr>
                <w:rFonts w:ascii="Calibri" w:hAnsi="Calibri"/>
                <w:sz w:val="20"/>
              </w:rPr>
              <w:t>0:00</w:t>
            </w:r>
          </w:p>
        </w:tc>
        <w:tc>
          <w:tcPr>
            <w:tcW w:type="dxa" w:w="2351"/>
            <w:shd w:fill="EFF6FF"/>
          </w:tcPr>
          <w:p>
            <w:r/>
            <w:r>
              <w:rPr>
                <w:rFonts w:ascii="Calibri" w:hAnsi="Calibri"/>
                <w:sz w:val="20"/>
              </w:rPr>
              <w:t>1</w:t>
            </w:r>
          </w:p>
        </w:tc>
        <w:tc>
          <w:tcPr>
            <w:tcW w:type="dxa" w:w="2351"/>
            <w:shd w:fill="EFF6FF"/>
          </w:tcPr>
          <w:p>
            <w:r/>
            <w:r>
              <w:rPr>
                <w:rFonts w:ascii="Calibri" w:hAnsi="Calibri"/>
                <w:sz w:val="20"/>
              </w:rPr>
              <w:t>Homepage</w:t>
            </w:r>
          </w:p>
        </w:tc>
        <w:tc>
          <w:tcPr>
            <w:tcW w:type="dxa" w:w="2351"/>
            <w:shd w:fill="EFF6FF"/>
          </w:tcPr>
          <w:p>
            <w:r/>
            <w:r>
              <w:rPr>
                <w:rFonts w:ascii="Calibri" w:hAnsi="Calibri"/>
                <w:sz w:val="20"/>
              </w:rPr>
              <w:t>Select 5Y, enter $10K, pick 4 assets</w:t>
            </w:r>
          </w:p>
        </w:tc>
      </w:tr>
      <w:tr>
        <w:tc>
          <w:tcPr>
            <w:tcW w:type="dxa" w:w="2351"/>
            <w:shd w:fill="FFFFFF"/>
          </w:tcPr>
          <w:p>
            <w:r/>
            <w:r>
              <w:rPr>
                <w:rFonts w:ascii="Calibri" w:hAnsi="Calibri"/>
                <w:sz w:val="20"/>
              </w:rPr>
              <w:t>0:10</w:t>
            </w:r>
          </w:p>
        </w:tc>
        <w:tc>
          <w:tcPr>
            <w:tcW w:type="dxa" w:w="2351"/>
            <w:shd w:fill="FFFFFF"/>
          </w:tcPr>
          <w:p>
            <w:r/>
            <w:r>
              <w:rPr>
                <w:rFonts w:ascii="Calibri" w:hAnsi="Calibri"/>
                <w:sz w:val="20"/>
              </w:rPr>
              <w:t>2</w:t>
            </w:r>
          </w:p>
        </w:tc>
        <w:tc>
          <w:tcPr>
            <w:tcW w:type="dxa" w:w="2351"/>
            <w:shd w:fill="FFFFFF"/>
          </w:tcPr>
          <w:p>
            <w:r/>
            <w:r>
              <w:rPr>
                <w:rFonts w:ascii="Calibri" w:hAnsi="Calibri"/>
                <w:sz w:val="20"/>
              </w:rPr>
              <w:t>Homepage</w:t>
            </w:r>
          </w:p>
        </w:tc>
        <w:tc>
          <w:tcPr>
            <w:tcW w:type="dxa" w:w="2351"/>
            <w:shd w:fill="FFFFFF"/>
          </w:tcPr>
          <w:p>
            <w:r/>
            <w:r>
              <w:rPr>
                <w:rFonts w:ascii="Calibri" w:hAnsi="Calibri"/>
                <w:sz w:val="20"/>
              </w:rPr>
              <w:t>Hover over chart line, show event marker tooltip</w:t>
            </w:r>
          </w:p>
        </w:tc>
      </w:tr>
      <w:tr>
        <w:tc>
          <w:tcPr>
            <w:tcW w:type="dxa" w:w="2351"/>
            <w:shd w:fill="EFF6FF"/>
          </w:tcPr>
          <w:p>
            <w:r/>
            <w:r>
              <w:rPr>
                <w:rFonts w:ascii="Calibri" w:hAnsi="Calibri"/>
                <w:sz w:val="20"/>
              </w:rPr>
              <w:t>0:15</w:t>
            </w:r>
          </w:p>
        </w:tc>
        <w:tc>
          <w:tcPr>
            <w:tcW w:type="dxa" w:w="2351"/>
            <w:shd w:fill="EFF6FF"/>
          </w:tcPr>
          <w:p>
            <w:r/>
            <w:r>
              <w:rPr>
                <w:rFonts w:ascii="Calibri" w:hAnsi="Calibri"/>
                <w:sz w:val="20"/>
              </w:rPr>
              <w:t>3</w:t>
            </w:r>
          </w:p>
        </w:tc>
        <w:tc>
          <w:tcPr>
            <w:tcW w:type="dxa" w:w="2351"/>
            <w:shd w:fill="EFF6FF"/>
          </w:tcPr>
          <w:p>
            <w:r/>
            <w:r>
              <w:rPr>
                <w:rFonts w:ascii="Calibri" w:hAnsi="Calibri"/>
                <w:sz w:val="20"/>
              </w:rPr>
              <w:t>Homepage</w:t>
            </w:r>
          </w:p>
        </w:tc>
        <w:tc>
          <w:tcPr>
            <w:tcW w:type="dxa" w:w="2351"/>
            <w:shd w:fill="EFF6FF"/>
          </w:tcPr>
          <w:p>
            <w:r/>
            <w:r>
              <w:rPr>
                <w:rFonts w:ascii="Calibri" w:hAnsi="Calibri"/>
                <w:sz w:val="20"/>
              </w:rPr>
              <w:t>Scroll to result cards and comparison table</w:t>
            </w:r>
          </w:p>
        </w:tc>
      </w:tr>
      <w:tr>
        <w:tc>
          <w:tcPr>
            <w:tcW w:type="dxa" w:w="2351"/>
            <w:shd w:fill="FFFFFF"/>
          </w:tcPr>
          <w:p>
            <w:r/>
            <w:r>
              <w:rPr>
                <w:rFonts w:ascii="Calibri" w:hAnsi="Calibri"/>
                <w:sz w:val="20"/>
              </w:rPr>
              <w:t>0:20</w:t>
            </w:r>
          </w:p>
        </w:tc>
        <w:tc>
          <w:tcPr>
            <w:tcW w:type="dxa" w:w="2351"/>
            <w:shd w:fill="FFFFFF"/>
          </w:tcPr>
          <w:p>
            <w:r/>
            <w:r>
              <w:rPr>
                <w:rFonts w:ascii="Calibri" w:hAnsi="Calibri"/>
                <w:sz w:val="20"/>
              </w:rPr>
              <w:t>4</w:t>
            </w:r>
          </w:p>
        </w:tc>
        <w:tc>
          <w:tcPr>
            <w:tcW w:type="dxa" w:w="2351"/>
            <w:shd w:fill="FFFFFF"/>
          </w:tcPr>
          <w:p>
            <w:r/>
            <w:r>
              <w:rPr>
                <w:rFonts w:ascii="Calibri" w:hAnsi="Calibri"/>
                <w:sz w:val="20"/>
              </w:rPr>
              <w:t>Asset Evolution</w:t>
            </w:r>
          </w:p>
        </w:tc>
        <w:tc>
          <w:tcPr>
            <w:tcW w:type="dxa" w:w="2351"/>
            <w:shd w:fill="FFFFFF"/>
          </w:tcPr>
          <w:p>
            <w:r/>
            <w:r>
              <w:rPr>
                <w:rFonts w:ascii="Calibri" w:hAnsi="Calibri"/>
                <w:sz w:val="20"/>
              </w:rPr>
              <w:t>Click Play, watch bubbles animate</w:t>
            </w:r>
          </w:p>
        </w:tc>
      </w:tr>
      <w:tr>
        <w:tc>
          <w:tcPr>
            <w:tcW w:type="dxa" w:w="2351"/>
            <w:shd w:fill="EFF6FF"/>
          </w:tcPr>
          <w:p>
            <w:r/>
            <w:r>
              <w:rPr>
                <w:rFonts w:ascii="Calibri" w:hAnsi="Calibri"/>
                <w:sz w:val="20"/>
              </w:rPr>
              <w:t>0:30</w:t>
            </w:r>
          </w:p>
        </w:tc>
        <w:tc>
          <w:tcPr>
            <w:tcW w:type="dxa" w:w="2351"/>
            <w:shd w:fill="EFF6FF"/>
          </w:tcPr>
          <w:p>
            <w:r/>
            <w:r>
              <w:rPr>
                <w:rFonts w:ascii="Calibri" w:hAnsi="Calibri"/>
                <w:sz w:val="20"/>
              </w:rPr>
              <w:t>5</w:t>
            </w:r>
          </w:p>
        </w:tc>
        <w:tc>
          <w:tcPr>
            <w:tcW w:type="dxa" w:w="2351"/>
            <w:shd w:fill="EFF6FF"/>
          </w:tcPr>
          <w:p>
            <w:r/>
            <w:r>
              <w:rPr>
                <w:rFonts w:ascii="Calibri" w:hAnsi="Calibri"/>
                <w:sz w:val="20"/>
              </w:rPr>
              <w:t>Asset Evolution</w:t>
            </w:r>
          </w:p>
        </w:tc>
        <w:tc>
          <w:tcPr>
            <w:tcW w:type="dxa" w:w="2351"/>
            <w:shd w:fill="EFF6FF"/>
          </w:tcPr>
          <w:p>
            <w:r/>
            <w:r>
              <w:rPr>
                <w:rFonts w:ascii="Calibri" w:hAnsi="Calibri"/>
                <w:sz w:val="20"/>
              </w:rPr>
              <w:t>Scrub timeline to 2021 (crypto peak)</w:t>
            </w:r>
          </w:p>
        </w:tc>
      </w:tr>
      <w:tr>
        <w:tc>
          <w:tcPr>
            <w:tcW w:type="dxa" w:w="2351"/>
            <w:shd w:fill="FFFFFF"/>
          </w:tcPr>
          <w:p>
            <w:r/>
            <w:r>
              <w:rPr>
                <w:rFonts w:ascii="Calibri" w:hAnsi="Calibri"/>
                <w:sz w:val="20"/>
              </w:rPr>
              <w:t>0:40</w:t>
            </w:r>
          </w:p>
        </w:tc>
        <w:tc>
          <w:tcPr>
            <w:tcW w:type="dxa" w:w="2351"/>
            <w:shd w:fill="FFFFFF"/>
          </w:tcPr>
          <w:p>
            <w:r/>
            <w:r>
              <w:rPr>
                <w:rFonts w:ascii="Calibri" w:hAnsi="Calibri"/>
                <w:sz w:val="20"/>
              </w:rPr>
              <w:t>6</w:t>
            </w:r>
          </w:p>
        </w:tc>
        <w:tc>
          <w:tcPr>
            <w:tcW w:type="dxa" w:w="2351"/>
            <w:shd w:fill="FFFFFF"/>
          </w:tcPr>
          <w:p>
            <w:r/>
            <w:r>
              <w:rPr>
                <w:rFonts w:ascii="Calibri" w:hAnsi="Calibri"/>
                <w:sz w:val="20"/>
              </w:rPr>
              <w:t>Risk Analysis</w:t>
            </w:r>
          </w:p>
        </w:tc>
        <w:tc>
          <w:tcPr>
            <w:tcW w:type="dxa" w:w="2351"/>
            <w:shd w:fill="FFFFFF"/>
          </w:tcPr>
          <w:p>
            <w:r/>
            <w:r>
              <w:rPr>
                <w:rFonts w:ascii="Calibri" w:hAnsi="Calibri"/>
                <w:sz w:val="20"/>
              </w:rPr>
              <w:t>Show metric cards for BTC vs S&amp;P 500</w:t>
            </w:r>
          </w:p>
        </w:tc>
      </w:tr>
      <w:tr>
        <w:tc>
          <w:tcPr>
            <w:tcW w:type="dxa" w:w="2351"/>
            <w:shd w:fill="EFF6FF"/>
          </w:tcPr>
          <w:p>
            <w:r/>
            <w:r>
              <w:rPr>
                <w:rFonts w:ascii="Calibri" w:hAnsi="Calibri"/>
                <w:sz w:val="20"/>
              </w:rPr>
              <w:t>0:48</w:t>
            </w:r>
          </w:p>
        </w:tc>
        <w:tc>
          <w:tcPr>
            <w:tcW w:type="dxa" w:w="2351"/>
            <w:shd w:fill="EFF6FF"/>
          </w:tcPr>
          <w:p>
            <w:r/>
            <w:r>
              <w:rPr>
                <w:rFonts w:ascii="Calibri" w:hAnsi="Calibri"/>
                <w:sz w:val="20"/>
              </w:rPr>
              <w:t>7</w:t>
            </w:r>
          </w:p>
        </w:tc>
        <w:tc>
          <w:tcPr>
            <w:tcW w:type="dxa" w:w="2351"/>
            <w:shd w:fill="EFF6FF"/>
          </w:tcPr>
          <w:p>
            <w:r/>
            <w:r>
              <w:rPr>
                <w:rFonts w:ascii="Calibri" w:hAnsi="Calibri"/>
                <w:sz w:val="20"/>
              </w:rPr>
              <w:t>Risk Analysis</w:t>
            </w:r>
          </w:p>
        </w:tc>
        <w:tc>
          <w:tcPr>
            <w:tcW w:type="dxa" w:w="2351"/>
            <w:shd w:fill="EFF6FF"/>
          </w:tcPr>
          <w:p>
            <w:r/>
            <w:r>
              <w:rPr>
                <w:rFonts w:ascii="Calibri" w:hAnsi="Calibri"/>
                <w:sz w:val="20"/>
              </w:rPr>
              <w:t>Scroll to correlation heatmap, hover cells</w:t>
            </w:r>
          </w:p>
        </w:tc>
      </w:tr>
      <w:tr>
        <w:tc>
          <w:tcPr>
            <w:tcW w:type="dxa" w:w="2351"/>
            <w:shd w:fill="FFFFFF"/>
          </w:tcPr>
          <w:p>
            <w:r/>
            <w:r>
              <w:rPr>
                <w:rFonts w:ascii="Calibri" w:hAnsi="Calibri"/>
                <w:sz w:val="20"/>
              </w:rPr>
              <w:t>0:55</w:t>
            </w:r>
          </w:p>
        </w:tc>
        <w:tc>
          <w:tcPr>
            <w:tcW w:type="dxa" w:w="2351"/>
            <w:shd w:fill="FFFFFF"/>
          </w:tcPr>
          <w:p>
            <w:r/>
            <w:r>
              <w:rPr>
                <w:rFonts w:ascii="Calibri" w:hAnsi="Calibri"/>
                <w:sz w:val="20"/>
              </w:rPr>
              <w:t>8</w:t>
            </w:r>
          </w:p>
        </w:tc>
        <w:tc>
          <w:tcPr>
            <w:tcW w:type="dxa" w:w="2351"/>
            <w:shd w:fill="FFFFFF"/>
          </w:tcPr>
          <w:p>
            <w:r/>
            <w:r>
              <w:rPr>
                <w:rFonts w:ascii="Calibri" w:hAnsi="Calibri"/>
                <w:sz w:val="20"/>
              </w:rPr>
              <w:t>Risk Analysis</w:t>
            </w:r>
          </w:p>
        </w:tc>
        <w:tc>
          <w:tcPr>
            <w:tcW w:type="dxa" w:w="2351"/>
            <w:shd w:fill="FFFFFF"/>
          </w:tcPr>
          <w:p>
            <w:r/>
            <w:r>
              <w:rPr>
                <w:rFonts w:ascii="Calibri" w:hAnsi="Calibri"/>
                <w:sz w:val="20"/>
              </w:rPr>
              <w:t>Scroll to scatter plot, toggle category filters</w:t>
            </w:r>
          </w:p>
        </w:tc>
      </w:tr>
      <w:tr>
        <w:tc>
          <w:tcPr>
            <w:tcW w:type="dxa" w:w="2351"/>
            <w:shd w:fill="EFF6FF"/>
          </w:tcPr>
          <w:p>
            <w:r/>
            <w:r>
              <w:rPr>
                <w:rFonts w:ascii="Calibri" w:hAnsi="Calibri"/>
                <w:sz w:val="20"/>
              </w:rPr>
              <w:t>1:05</w:t>
            </w:r>
          </w:p>
        </w:tc>
        <w:tc>
          <w:tcPr>
            <w:tcW w:type="dxa" w:w="2351"/>
            <w:shd w:fill="EFF6FF"/>
          </w:tcPr>
          <w:p>
            <w:r/>
            <w:r>
              <w:rPr>
                <w:rFonts w:ascii="Calibri" w:hAnsi="Calibri"/>
                <w:sz w:val="20"/>
              </w:rPr>
              <w:t>9</w:t>
            </w:r>
          </w:p>
        </w:tc>
        <w:tc>
          <w:tcPr>
            <w:tcW w:type="dxa" w:w="2351"/>
            <w:shd w:fill="EFF6FF"/>
          </w:tcPr>
          <w:p>
            <w:r/>
            <w:r>
              <w:rPr>
                <w:rFonts w:ascii="Calibri" w:hAnsi="Calibri"/>
                <w:sz w:val="20"/>
              </w:rPr>
              <w:t>Portfolio Optimizer</w:t>
            </w:r>
          </w:p>
        </w:tc>
        <w:tc>
          <w:tcPr>
            <w:tcW w:type="dxa" w:w="2351"/>
            <w:shd w:fill="EFF6FF"/>
          </w:tcPr>
          <w:p>
            <w:r/>
            <w:r>
              <w:rPr>
                <w:rFonts w:ascii="Calibri" w:hAnsi="Calibri"/>
                <w:sz w:val="20"/>
              </w:rPr>
              <w:t>Show efficient frontier curve</w:t>
            </w:r>
          </w:p>
        </w:tc>
      </w:tr>
      <w:tr>
        <w:tc>
          <w:tcPr>
            <w:tcW w:type="dxa" w:w="2351"/>
            <w:shd w:fill="FFFFFF"/>
          </w:tcPr>
          <w:p>
            <w:r/>
            <w:r>
              <w:rPr>
                <w:rFonts w:ascii="Calibri" w:hAnsi="Calibri"/>
                <w:sz w:val="20"/>
              </w:rPr>
              <w:t>1:15</w:t>
            </w:r>
          </w:p>
        </w:tc>
        <w:tc>
          <w:tcPr>
            <w:tcW w:type="dxa" w:w="2351"/>
            <w:shd w:fill="FFFFFF"/>
          </w:tcPr>
          <w:p>
            <w:r/>
            <w:r>
              <w:rPr>
                <w:rFonts w:ascii="Calibri" w:hAnsi="Calibri"/>
                <w:sz w:val="20"/>
              </w:rPr>
              <w:t>10</w:t>
            </w:r>
          </w:p>
        </w:tc>
        <w:tc>
          <w:tcPr>
            <w:tcW w:type="dxa" w:w="2351"/>
            <w:shd w:fill="FFFFFF"/>
          </w:tcPr>
          <w:p>
            <w:r/>
            <w:r>
              <w:rPr>
                <w:rFonts w:ascii="Calibri" w:hAnsi="Calibri"/>
                <w:sz w:val="20"/>
              </w:rPr>
              <w:t>Portfolio Optimizer</w:t>
            </w:r>
          </w:p>
        </w:tc>
        <w:tc>
          <w:tcPr>
            <w:tcW w:type="dxa" w:w="2351"/>
            <w:shd w:fill="FFFFFF"/>
          </w:tcPr>
          <w:p>
            <w:r/>
            <w:r>
              <w:rPr>
                <w:rFonts w:ascii="Calibri" w:hAnsi="Calibri"/>
                <w:sz w:val="20"/>
              </w:rPr>
              <w:t>Scroll to weight allocation bars</w:t>
            </w:r>
          </w:p>
        </w:tc>
      </w:tr>
      <w:tr>
        <w:tc>
          <w:tcPr>
            <w:tcW w:type="dxa" w:w="2351"/>
            <w:shd w:fill="EFF6FF"/>
          </w:tcPr>
          <w:p>
            <w:r/>
            <w:r>
              <w:rPr>
                <w:rFonts w:ascii="Calibri" w:hAnsi="Calibri"/>
                <w:sz w:val="20"/>
              </w:rPr>
              <w:t>1:25</w:t>
            </w:r>
          </w:p>
        </w:tc>
        <w:tc>
          <w:tcPr>
            <w:tcW w:type="dxa" w:w="2351"/>
            <w:shd w:fill="EFF6FF"/>
          </w:tcPr>
          <w:p>
            <w:r/>
            <w:r>
              <w:rPr>
                <w:rFonts w:ascii="Calibri" w:hAnsi="Calibri"/>
                <w:sz w:val="20"/>
              </w:rPr>
              <w:t>11</w:t>
            </w:r>
          </w:p>
        </w:tc>
        <w:tc>
          <w:tcPr>
            <w:tcW w:type="dxa" w:w="2351"/>
            <w:shd w:fill="EFF6FF"/>
          </w:tcPr>
          <w:p>
            <w:r/>
            <w:r>
              <w:rPr>
                <w:rFonts w:ascii="Calibri" w:hAnsi="Calibri"/>
                <w:sz w:val="20"/>
              </w:rPr>
              <w:t>DCA Calculator</w:t>
            </w:r>
          </w:p>
        </w:tc>
        <w:tc>
          <w:tcPr>
            <w:tcW w:type="dxa" w:w="2351"/>
            <w:shd w:fill="EFF6FF"/>
          </w:tcPr>
          <w:p>
            <w:r/>
            <w:r>
              <w:rPr>
                <w:rFonts w:ascii="Calibri" w:hAnsi="Calibri"/>
                <w:sz w:val="20"/>
              </w:rPr>
              <w:t>Configure BTC $500/mo, show dual-line chart</w:t>
            </w:r>
          </w:p>
        </w:tc>
      </w:tr>
      <w:tr>
        <w:tc>
          <w:tcPr>
            <w:tcW w:type="dxa" w:w="2351"/>
            <w:shd w:fill="FFFFFF"/>
          </w:tcPr>
          <w:p>
            <w:r/>
            <w:r>
              <w:rPr>
                <w:rFonts w:ascii="Calibri" w:hAnsi="Calibri"/>
                <w:sz w:val="20"/>
              </w:rPr>
              <w:t>1:35</w:t>
            </w:r>
          </w:p>
        </w:tc>
        <w:tc>
          <w:tcPr>
            <w:tcW w:type="dxa" w:w="2351"/>
            <w:shd w:fill="FFFFFF"/>
          </w:tcPr>
          <w:p>
            <w:r/>
            <w:r>
              <w:rPr>
                <w:rFonts w:ascii="Calibri" w:hAnsi="Calibri"/>
                <w:sz w:val="20"/>
              </w:rPr>
              <w:t>12</w:t>
            </w:r>
          </w:p>
        </w:tc>
        <w:tc>
          <w:tcPr>
            <w:tcW w:type="dxa" w:w="2351"/>
            <w:shd w:fill="FFFFFF"/>
          </w:tcPr>
          <w:p>
            <w:r/>
            <w:r>
              <w:rPr>
                <w:rFonts w:ascii="Calibri" w:hAnsi="Calibri"/>
                <w:sz w:val="20"/>
              </w:rPr>
              <w:t>DCA Calculator</w:t>
            </w:r>
          </w:p>
        </w:tc>
        <w:tc>
          <w:tcPr>
            <w:tcW w:type="dxa" w:w="2351"/>
            <w:shd w:fill="FFFFFF"/>
          </w:tcPr>
          <w:p>
            <w:r/>
            <w:r>
              <w:rPr>
                <w:rFonts w:ascii="Calibri" w:hAnsi="Calibri"/>
                <w:sz w:val="20"/>
              </w:rPr>
              <w:t>Scroll to summary metric cards</w:t>
            </w:r>
          </w:p>
        </w:tc>
      </w:tr>
      <w:tr>
        <w:tc>
          <w:tcPr>
            <w:tcW w:type="dxa" w:w="2351"/>
            <w:shd w:fill="EFF6FF"/>
          </w:tcPr>
          <w:p>
            <w:r/>
            <w:r>
              <w:rPr>
                <w:rFonts w:ascii="Calibri" w:hAnsi="Calibri"/>
                <w:sz w:val="20"/>
              </w:rPr>
              <w:t>1:45</w:t>
            </w:r>
          </w:p>
        </w:tc>
        <w:tc>
          <w:tcPr>
            <w:tcW w:type="dxa" w:w="2351"/>
            <w:shd w:fill="EFF6FF"/>
          </w:tcPr>
          <w:p>
            <w:r/>
            <w:r>
              <w:rPr>
                <w:rFonts w:ascii="Calibri" w:hAnsi="Calibri"/>
                <w:sz w:val="20"/>
              </w:rPr>
              <w:t>13</w:t>
            </w:r>
          </w:p>
        </w:tc>
        <w:tc>
          <w:tcPr>
            <w:tcW w:type="dxa" w:w="2351"/>
            <w:shd w:fill="EFF6FF"/>
          </w:tcPr>
          <w:p>
            <w:r/>
            <w:r>
              <w:rPr>
                <w:rFonts w:ascii="Calibri" w:hAnsi="Calibri"/>
                <w:sz w:val="20"/>
              </w:rPr>
              <w:t>Any page</w:t>
            </w:r>
          </w:p>
        </w:tc>
        <w:tc>
          <w:tcPr>
            <w:tcW w:type="dxa" w:w="2351"/>
            <w:shd w:fill="EFF6FF"/>
          </w:tcPr>
          <w:p>
            <w:r/>
            <w:r>
              <w:rPr>
                <w:rFonts w:ascii="Calibri" w:hAnsi="Calibri"/>
                <w:sz w:val="20"/>
              </w:rPr>
              <w:t>Open floating AI assistant, ask question</w:t>
            </w:r>
          </w:p>
        </w:tc>
      </w:tr>
      <w:tr>
        <w:tc>
          <w:tcPr>
            <w:tcW w:type="dxa" w:w="2351"/>
            <w:shd w:fill="FFFFFF"/>
          </w:tcPr>
          <w:p>
            <w:r/>
            <w:r>
              <w:rPr>
                <w:rFonts w:ascii="Calibri" w:hAnsi="Calibri"/>
                <w:sz w:val="20"/>
              </w:rPr>
              <w:t>1:55</w:t>
            </w:r>
          </w:p>
        </w:tc>
        <w:tc>
          <w:tcPr>
            <w:tcW w:type="dxa" w:w="2351"/>
            <w:shd w:fill="FFFFFF"/>
          </w:tcPr>
          <w:p>
            <w:r/>
            <w:r>
              <w:rPr>
                <w:rFonts w:ascii="Calibri" w:hAnsi="Calibri"/>
                <w:sz w:val="20"/>
              </w:rPr>
              <w:t>14</w:t>
            </w:r>
          </w:p>
        </w:tc>
        <w:tc>
          <w:tcPr>
            <w:tcW w:type="dxa" w:w="2351"/>
            <w:shd w:fill="FFFFFF"/>
          </w:tcPr>
          <w:p>
            <w:r/>
            <w:r>
              <w:rPr>
                <w:rFonts w:ascii="Calibri" w:hAnsi="Calibri"/>
                <w:sz w:val="20"/>
              </w:rPr>
              <w:t>Any page</w:t>
            </w:r>
          </w:p>
        </w:tc>
        <w:tc>
          <w:tcPr>
            <w:tcW w:type="dxa" w:w="2351"/>
            <w:shd w:fill="FFFFFF"/>
          </w:tcPr>
          <w:p>
            <w:r/>
            <w:r>
              <w:rPr>
                <w:rFonts w:ascii="Calibri" w:hAnsi="Calibri"/>
                <w:sz w:val="20"/>
              </w:rPr>
              <w:t>Show streaming response, close with tagline</w:t>
            </w:r>
          </w:p>
        </w:tc>
      </w:tr>
    </w:tbl>
    <w:p>
      <w:r>
        <w:br w:type="page"/>
      </w:r>
    </w:p>
    <w:p>
      <w:pPr>
        <w:pStyle w:val="Heading1"/>
      </w:pPr>
      <w:r>
        <w:rPr>
          <w:rFonts w:ascii="Calibri" w:hAnsi="Calibri"/>
          <w:color w:val="1E40AF"/>
          <w:sz w:val="36"/>
        </w:rPr>
        <w:t>6. Recording Checklist</w:t>
      </w:r>
    </w:p>
    <w:p>
      <w:r>
        <w:rPr>
          <w:rFonts w:ascii="Calibri" w:hAnsi="Calibri"/>
          <w:color w:val="1E40AF"/>
          <w:sz w:val="28"/>
        </w:rPr>
        <w:t xml:space="preserve">☐  </w:t>
      </w:r>
      <w:r>
        <w:rPr>
          <w:rFonts w:ascii="Calibri" w:hAnsi="Calibri"/>
          <w:sz w:val="22"/>
        </w:rPr>
        <w:t>Browser: Chrome, 1920×1080, dark mode, no extensions visible</w:t>
      </w:r>
    </w:p>
    <w:p>
      <w:r>
        <w:rPr>
          <w:rFonts w:ascii="Calibri" w:hAnsi="Calibri"/>
          <w:color w:val="1E40AF"/>
          <w:sz w:val="28"/>
        </w:rPr>
        <w:t xml:space="preserve">☐  </w:t>
      </w:r>
      <w:r>
        <w:rPr>
          <w:rFonts w:ascii="Calibri" w:hAnsi="Calibri"/>
          <w:sz w:val="22"/>
        </w:rPr>
        <w:t>Clear browser cache/localStorage (fresh guided tour state)</w:t>
      </w:r>
    </w:p>
    <w:p>
      <w:r>
        <w:rPr>
          <w:rFonts w:ascii="Calibri" w:hAnsi="Calibri"/>
          <w:color w:val="1E40AF"/>
          <w:sz w:val="28"/>
        </w:rPr>
        <w:t xml:space="preserve">☐  </w:t>
      </w:r>
      <w:r>
        <w:rPr>
          <w:rFonts w:ascii="Calibri" w:hAnsi="Calibri"/>
          <w:sz w:val="22"/>
        </w:rPr>
        <w:t>Ensure backend is running (Railway or localhost:8000) for AI assistant</w:t>
      </w:r>
    </w:p>
    <w:p>
      <w:r>
        <w:rPr>
          <w:rFonts w:ascii="Calibri" w:hAnsi="Calibri"/>
          <w:color w:val="1E40AF"/>
          <w:sz w:val="28"/>
        </w:rPr>
        <w:t xml:space="preserve">☐  </w:t>
      </w:r>
      <w:r>
        <w:rPr>
          <w:rFonts w:ascii="Calibri" w:hAnsi="Calibri"/>
          <w:sz w:val="22"/>
        </w:rPr>
        <w:t>Pre-load the site to avoid cold-start delays</w:t>
      </w:r>
    </w:p>
    <w:p>
      <w:r>
        <w:rPr>
          <w:rFonts w:ascii="Calibri" w:hAnsi="Calibri"/>
          <w:color w:val="1E40AF"/>
          <w:sz w:val="28"/>
        </w:rPr>
        <w:t xml:space="preserve">☐  </w:t>
      </w:r>
      <w:r>
        <w:rPr>
          <w:rFonts w:ascii="Calibri" w:hAnsi="Calibri"/>
          <w:sz w:val="22"/>
        </w:rPr>
        <w:t>Hide bookmarks bar and any browser notifications</w:t>
      </w:r>
    </w:p>
    <w:p>
      <w:r>
        <w:rPr>
          <w:rFonts w:ascii="Calibri" w:hAnsi="Calibri"/>
          <w:color w:val="1E40AF"/>
          <w:sz w:val="28"/>
        </w:rPr>
        <w:t xml:space="preserve">☐  </w:t>
      </w:r>
      <w:r>
        <w:rPr>
          <w:rFonts w:ascii="Calibri" w:hAnsi="Calibri"/>
          <w:sz w:val="22"/>
        </w:rPr>
        <w:t>Use smooth, deliberate mouse movements (avoid erratic clicking)</w:t>
      </w:r>
    </w:p>
    <w:p>
      <w:r>
        <w:rPr>
          <w:rFonts w:ascii="Calibri" w:hAnsi="Calibri"/>
          <w:color w:val="1E40AF"/>
          <w:sz w:val="28"/>
        </w:rPr>
        <w:t xml:space="preserve">☐  </w:t>
      </w:r>
      <w:r>
        <w:rPr>
          <w:rFonts w:ascii="Calibri" w:hAnsi="Calibri"/>
          <w:sz w:val="22"/>
        </w:rPr>
        <w:t>Record at 60fps for smooth playback</w:t>
      </w:r>
    </w:p>
    <w:p>
      <w:r>
        <w:rPr>
          <w:rFonts w:ascii="Calibri" w:hAnsi="Calibri"/>
          <w:color w:val="1E40AF"/>
          <w:sz w:val="28"/>
        </w:rPr>
        <w:t xml:space="preserve">☐  </w:t>
      </w:r>
      <w:r>
        <w:rPr>
          <w:rFonts w:ascii="Calibri" w:hAnsi="Calibri"/>
          <w:sz w:val="22"/>
        </w:rPr>
        <w:t>Add voiceover in post-production (or record simultaneously)</w:t>
      </w:r>
    </w:p>
    <w:p>
      <w:r>
        <w:rPr>
          <w:rFonts w:ascii="Calibri" w:hAnsi="Calibri"/>
          <w:color w:val="1E40AF"/>
          <w:sz w:val="28"/>
        </w:rPr>
        <w:t xml:space="preserve">☐  </w:t>
      </w:r>
      <w:r>
        <w:rPr>
          <w:rFonts w:ascii="Calibri" w:hAnsi="Calibri"/>
          <w:sz w:val="22"/>
        </w:rPr>
        <w:t>Keep total runtime at exactly 2:00 (hard requirement)</w:t>
      </w:r>
    </w:p>
    <w:p>
      <w:r>
        <w:rPr>
          <w:rFonts w:ascii="Calibri" w:hAnsi="Calibri"/>
          <w:color w:val="1E40AF"/>
          <w:sz w:val="28"/>
        </w:rPr>
        <w:t xml:space="preserve">☐  </w:t>
      </w:r>
      <w:r>
        <w:rPr>
          <w:rFonts w:ascii="Calibri" w:hAnsi="Calibri"/>
          <w:sz w:val="22"/>
        </w:rPr>
        <w:t>Test AI assistant response before recording (ensure API key active)</w:t>
      </w:r>
    </w:p>
    <w:p>
      <w:r>
        <w:br w:type="page"/>
      </w:r>
    </w:p>
    <w:p>
      <w:pPr>
        <w:pStyle w:val="Heading1"/>
      </w:pPr>
      <w:r>
        <w:rPr>
          <w:rFonts w:ascii="Calibri" w:hAnsi="Calibri"/>
          <w:color w:val="1E40AF"/>
          <w:sz w:val="36"/>
        </w:rPr>
        <w:t>7. Key Messages</w:t>
      </w:r>
    </w:p>
    <w:p>
      <w:r>
        <w:rPr>
          <w:rFonts w:ascii="Calibri" w:hAnsi="Calibri"/>
          <w:b/>
          <w:color w:val="1E40AF"/>
          <w:sz w:val="26"/>
        </w:rPr>
        <w:t xml:space="preserve">1. </w:t>
      </w:r>
      <w:r>
        <w:rPr>
          <w:rFonts w:ascii="Calibri" w:hAnsi="Calibri"/>
          <w:b/>
          <w:sz w:val="22"/>
        </w:rPr>
        <w:t xml:space="preserve">Comprehensive data: </w:t>
      </w:r>
      <w:r>
        <w:rPr>
          <w:rFonts w:ascii="Calibri" w:hAnsi="Calibri"/>
          <w:sz w:val="22"/>
        </w:rPr>
        <w:t>21 assets, 11 years (2014–2024), real historical prices</w:t>
      </w:r>
    </w:p>
    <w:p>
      <w:r>
        <w:rPr>
          <w:rFonts w:ascii="Calibri" w:hAnsi="Calibri"/>
          <w:b/>
          <w:color w:val="1E40AF"/>
          <w:sz w:val="26"/>
        </w:rPr>
        <w:t xml:space="preserve">2. </w:t>
      </w:r>
      <w:r>
        <w:rPr>
          <w:rFonts w:ascii="Calibri" w:hAnsi="Calibri"/>
          <w:b/>
          <w:sz w:val="22"/>
        </w:rPr>
        <w:t xml:space="preserve">Multiple perspectives: </w:t>
      </w:r>
      <w:r>
        <w:rPr>
          <w:rFonts w:ascii="Calibri" w:hAnsi="Calibri"/>
          <w:sz w:val="22"/>
        </w:rPr>
        <w:t>Same data explored through 5 different visualization paradigms (line chart, animated bubbles, heatmap/scatter, efficient frontier, DCA simulation)</w:t>
      </w:r>
    </w:p>
    <w:p>
      <w:r>
        <w:rPr>
          <w:rFonts w:ascii="Calibri" w:hAnsi="Calibri"/>
          <w:b/>
          <w:color w:val="1E40AF"/>
          <w:sz w:val="26"/>
        </w:rPr>
        <w:t xml:space="preserve">3. </w:t>
      </w:r>
      <w:r>
        <w:rPr>
          <w:rFonts w:ascii="Calibri" w:hAnsi="Calibri"/>
          <w:b/>
          <w:sz w:val="22"/>
        </w:rPr>
        <w:t xml:space="preserve">Professional metrics: </w:t>
      </w:r>
      <w:r>
        <w:rPr>
          <w:rFonts w:ascii="Calibri" w:hAnsi="Calibri"/>
          <w:sz w:val="22"/>
        </w:rPr>
        <w:t>Sharpe, Sortino, Alpha, Beta, Max Drawdown — not just simple returns</w:t>
      </w:r>
    </w:p>
    <w:p>
      <w:r>
        <w:rPr>
          <w:rFonts w:ascii="Calibri" w:hAnsi="Calibri"/>
          <w:b/>
          <w:color w:val="1E40AF"/>
          <w:sz w:val="26"/>
        </w:rPr>
        <w:t xml:space="preserve">4. </w:t>
      </w:r>
      <w:r>
        <w:rPr>
          <w:rFonts w:ascii="Calibri" w:hAnsi="Calibri"/>
          <w:b/>
          <w:sz w:val="22"/>
        </w:rPr>
        <w:t xml:space="preserve">Interactive education: </w:t>
      </w:r>
      <w:r>
        <w:rPr>
          <w:rFonts w:ascii="Calibri" w:hAnsi="Calibri"/>
          <w:sz w:val="22"/>
        </w:rPr>
        <w:t>AI assistant makes complex finance accessible to non-experts</w:t>
      </w:r>
    </w:p>
    <w:p>
      <w:r>
        <w:rPr>
          <w:rFonts w:ascii="Calibri" w:hAnsi="Calibri"/>
          <w:b/>
          <w:color w:val="1E40AF"/>
          <w:sz w:val="26"/>
        </w:rPr>
        <w:t xml:space="preserve">5. </w:t>
      </w:r>
      <w:r>
        <w:rPr>
          <w:rFonts w:ascii="Calibri" w:hAnsi="Calibri"/>
          <w:b/>
          <w:sz w:val="22"/>
        </w:rPr>
        <w:t xml:space="preserve">Actionable insights: </w:t>
      </w:r>
      <w:r>
        <w:rPr>
          <w:rFonts w:ascii="Calibri" w:hAnsi="Calibri"/>
          <w:sz w:val="22"/>
        </w:rPr>
        <w:t>Users can answer "What should I invest in?" with data, not gut feeling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