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B06AE">
      <w:pPr>
        <w:spacing w:after="208" w:line="259" w:lineRule="auto"/>
        <w:ind w:left="0" w:firstLine="0"/>
        <w:rPr>
          <w:b/>
          <w:bCs/>
          <w:sz w:val="36"/>
          <w:szCs w:val="36"/>
        </w:rPr>
      </w:pPr>
      <w:r>
        <w:rPr>
          <w:b/>
          <w:bCs/>
          <w:sz w:val="36"/>
          <w:szCs w:val="36"/>
        </w:rPr>
        <w:t xml:space="preserve">  AI-Enhanced Data Visualization for COVID-19 Analysis</w:t>
      </w:r>
    </w:p>
    <w:p w14:paraId="63680A75">
      <w:pPr>
        <w:spacing w:after="208" w:line="259" w:lineRule="auto"/>
        <w:ind w:left="0" w:firstLine="0"/>
        <w:rPr>
          <w:b/>
          <w:bCs/>
        </w:rPr>
      </w:pPr>
    </w:p>
    <w:p w14:paraId="742BF163">
      <w:pPr>
        <w:spacing w:after="162" w:line="259" w:lineRule="auto"/>
        <w:ind w:left="0" w:firstLine="0"/>
      </w:pPr>
      <w:r>
        <w:rPr>
          <w:b/>
        </w:rPr>
        <w:t>Abstract:</w:t>
      </w:r>
    </w:p>
    <w:p w14:paraId="54D85B4C">
      <w:pPr>
        <w:ind w:left="-5"/>
      </w:pPr>
      <w:r>
        <w:t xml:space="preserve">The COVID-19 pandemic generated an unprecedented volume of data related to confirmed cases, deaths, and recoveries across different regions, making it challenging for users to interpret trends and derive meaningful insights from raw numbers alone. Analysing this data is crucial for understanding the spread of the virus, evaluating its impact, and supporting informed decision-making. This project, titled “AI-Enhanced Data Visualization for COVID-19 Analysis,” addresses this challenge by combining effective data visualization techniques with AI-assisted analytical features to present complex COVID-19 data in a clear and interactive manner. The primary objective of this work is to design an intuitive visualization system that enables users to easily explore pandemic related data, identify trends, and gain insights without requiring advanced technical knowledge. The dataset's is collected from reliable public sources and undergoes data cleaning, transformation, and prepossessing to ensure accuracy and consistency. Power BI is used as the main visualization tool to develop interactive dashboards displaying key metrics such as daily and cumulative cases, deaths, recoveries, and regional comparisons. In addition, An enhanced features such as automated insights, trend detection, and basic forecasting are applied to highlight patterns and potential future trends in the data. The expected outcome of this project is a user-friendly and visually appealing dashboard that simplifies the understanding of COVID-19 data and supports better analytical interpretation. This system is especially useful for students, researchers, and general users who wish to study pandemic trends and impacts through an interactive and AI-supported visualization approach. </w:t>
      </w:r>
    </w:p>
    <w:p w14:paraId="0B336807">
      <w:pPr>
        <w:ind w:left="-5"/>
      </w:pPr>
      <w:r>
        <w:rPr>
          <w:b/>
        </w:rPr>
        <w:t>Keywords:</w:t>
      </w:r>
      <w:r>
        <w:t xml:space="preserve"> COVID-19, Data Visualization, Power BI, Artificial Intelligence, Trend Analyst</w:t>
      </w:r>
      <w:r>
        <w:rPr>
          <w:b/>
        </w:rPr>
        <w:t xml:space="preserve"> </w:t>
      </w:r>
    </w:p>
    <w:p w14:paraId="0560E91F">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1" w:lineRule="auto"/>
      </w:pPr>
      <w:r>
        <w:separator/>
      </w:r>
    </w:p>
  </w:footnote>
  <w:footnote w:type="continuationSeparator" w:id="1">
    <w:p>
      <w:pPr>
        <w:spacing w:before="0" w:after="0" w:line="261"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737672"/>
    <w:rsid w:val="0B737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1" w:line="261" w:lineRule="auto"/>
      <w:ind w:left="10" w:hanging="10"/>
    </w:pPr>
    <w:rPr>
      <w:rFonts w:ascii="Calibri" w:hAnsi="Calibri" w:eastAsia="Calibri" w:cs="Calibri"/>
      <w:color w:val="000000"/>
      <w:kern w:val="2"/>
      <w:sz w:val="28"/>
      <w:szCs w:val="24"/>
      <w:lang w:val="en-IN" w:eastAsia="en-IN"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2025-12-31T06:30:00Z</dcterms:created>
  <dc:creator>Gorantla Naveen Gorantla Navee</dc:creator>
  <cp:lastModifiedBy>Gorantla Naveen Gorantla Navee</cp:lastModifiedBy>
  <dcterms:modified xsi:type="dcterms:W3CDTF">2025-12-31T06:30:44Z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3C3F37DBC8BD43759BAE3F0D91813CFF_11</vt:lpwstr>
  </property>
</Properties>
</file>