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EB Garamond" w:hAnsi="EB Garamond" w:eastAsia="EB Garamond" w:cs="EB Garamond"/>
          <w:b/>
          <w:sz w:val="60"/>
          <w:szCs w:val="60"/>
        </w:rPr>
      </w:pPr>
      <w:bookmarkStart w:id="0" w:name="_GoBack"/>
      <w:bookmarkEnd w:id="0"/>
      <w:r>
        <w:rPr>
          <w:rFonts w:ascii="EB Garamond" w:hAnsi="EB Garamond" w:eastAsia="EB Garamond" w:cs="EB Garamond"/>
          <w:b/>
          <w:sz w:val="60"/>
          <w:szCs w:val="60"/>
        </w:rPr>
        <w:t>BAIT3273 Tutorial 2</w:t>
      </w:r>
    </w:p>
    <w:p>
      <w:pPr>
        <w:jc w:val="both"/>
        <w:rPr>
          <w:rFonts w:ascii="EB Garamond" w:hAnsi="EB Garamond" w:eastAsia="EB Garamond" w:cs="EB Garamond"/>
          <w:b/>
          <w:sz w:val="28"/>
          <w:szCs w:val="28"/>
        </w:rPr>
      </w:pPr>
    </w:p>
    <w:p>
      <w:pPr>
        <w:jc w:val="both"/>
        <w:rPr>
          <w:rFonts w:ascii="EB Garamond" w:hAnsi="EB Garamond" w:eastAsia="EB Garamond" w:cs="EB Garamond"/>
          <w:b/>
          <w:sz w:val="36"/>
          <w:szCs w:val="36"/>
        </w:rPr>
      </w:pPr>
      <w:r>
        <w:rPr>
          <w:rFonts w:ascii="EB Garamond" w:hAnsi="EB Garamond" w:eastAsia="EB Garamond" w:cs="EB Garamond"/>
          <w:b/>
          <w:sz w:val="36"/>
          <w:szCs w:val="36"/>
        </w:rPr>
        <w:t>Cloud Concepts</w:t>
      </w:r>
    </w:p>
    <w:p>
      <w:pPr>
        <w:ind w:left="283" w:hanging="283"/>
        <w:jc w:val="both"/>
        <w:rPr>
          <w:rFonts w:ascii="EB Garamond" w:hAnsi="EB Garamond" w:eastAsia="EB Garamond" w:cs="EB Garamond"/>
          <w:sz w:val="28"/>
          <w:szCs w:val="28"/>
        </w:rPr>
      </w:pPr>
      <w:r>
        <w:rPr>
          <w:rFonts w:ascii="EB Garamond" w:hAnsi="EB Garamond" w:eastAsia="EB Garamond" w:cs="EB Garamond"/>
          <w:sz w:val="28"/>
          <w:szCs w:val="28"/>
        </w:rPr>
        <w:t xml:space="preserve">• CapEx vs OpEx </w:t>
      </w:r>
    </w:p>
    <w:p>
      <w:pPr>
        <w:ind w:left="283" w:hanging="283"/>
        <w:jc w:val="both"/>
        <w:rPr>
          <w:rFonts w:ascii="EB Garamond" w:hAnsi="EB Garamond" w:eastAsia="EB Garamond" w:cs="EB Garamond"/>
          <w:sz w:val="28"/>
          <w:szCs w:val="28"/>
        </w:rPr>
      </w:pPr>
      <w:r>
        <w:rPr>
          <w:rFonts w:ascii="EB Garamond" w:hAnsi="EB Garamond" w:eastAsia="EB Garamond" w:cs="EB Garamond"/>
          <w:sz w:val="28"/>
          <w:szCs w:val="28"/>
        </w:rPr>
        <w:t>• Public vs Private vs Hybrid Cloud</w:t>
      </w:r>
    </w:p>
    <w:p>
      <w:pPr>
        <w:ind w:left="283" w:hanging="283"/>
        <w:jc w:val="both"/>
        <w:rPr>
          <w:rFonts w:ascii="EB Garamond" w:hAnsi="EB Garamond" w:eastAsia="EB Garamond" w:cs="EB Garamond"/>
          <w:sz w:val="28"/>
          <w:szCs w:val="28"/>
        </w:rPr>
      </w:pPr>
      <w:r>
        <w:rPr>
          <w:rFonts w:ascii="EB Garamond" w:hAnsi="EB Garamond" w:eastAsia="EB Garamond" w:cs="EB Garamond"/>
          <w:sz w:val="28"/>
          <w:szCs w:val="28"/>
        </w:rPr>
        <w:t>• IaaS, PaaS, SaaS</w:t>
      </w:r>
    </w:p>
    <w:p>
      <w:pPr>
        <w:jc w:val="both"/>
        <w:rPr>
          <w:rFonts w:ascii="EB Garamond" w:hAnsi="EB Garamond" w:eastAsia="EB Garamond" w:cs="EB Garamond"/>
          <w:sz w:val="28"/>
          <w:szCs w:val="28"/>
        </w:rPr>
      </w:pPr>
    </w:p>
    <w:p>
      <w:pPr>
        <w:jc w:val="both"/>
        <w:rPr>
          <w:rFonts w:ascii="EB Garamond" w:hAnsi="EB Garamond" w:eastAsia="EB Garamond" w:cs="EB Garamond"/>
          <w:b/>
          <w:sz w:val="36"/>
          <w:szCs w:val="36"/>
        </w:rPr>
      </w:pPr>
      <w:r>
        <w:rPr>
          <w:rFonts w:ascii="EB Garamond" w:hAnsi="EB Garamond" w:eastAsia="EB Garamond" w:cs="EB Garamond"/>
          <w:b/>
          <w:sz w:val="36"/>
          <w:szCs w:val="36"/>
        </w:rPr>
        <w:t>Instructions</w:t>
      </w:r>
    </w:p>
    <w:p>
      <w:pPr>
        <w:jc w:val="both"/>
        <w:rPr>
          <w:rFonts w:ascii="EB Garamond" w:hAnsi="EB Garamond" w:eastAsia="EB Garamond" w:cs="EB Garamond"/>
          <w:sz w:val="28"/>
          <w:szCs w:val="28"/>
        </w:rPr>
      </w:pPr>
      <w:r>
        <w:rPr>
          <w:rFonts w:ascii="EB Garamond" w:hAnsi="EB Garamond" w:eastAsia="EB Garamond" w:cs="EB Garamond"/>
          <w:sz w:val="28"/>
          <w:szCs w:val="28"/>
        </w:rPr>
        <w:t xml:space="preserve">•    Please use this document to answer all the questions in this tutorial. </w:t>
      </w:r>
    </w:p>
    <w:p>
      <w:pPr>
        <w:jc w:val="both"/>
        <w:rPr>
          <w:rFonts w:ascii="EB Garamond" w:hAnsi="EB Garamond" w:eastAsia="EB Garamond" w:cs="EB Garamond"/>
          <w:sz w:val="28"/>
          <w:szCs w:val="28"/>
        </w:rPr>
      </w:pPr>
      <w:r>
        <w:rPr>
          <w:rFonts w:ascii="EB Garamond" w:hAnsi="EB Garamond" w:eastAsia="EB Garamond" w:cs="EB Garamond"/>
          <w:sz w:val="28"/>
          <w:szCs w:val="28"/>
        </w:rPr>
        <w:t xml:space="preserve">•  Rename the file with your student code and tutorial group number. For example, </w:t>
      </w:r>
      <w:r>
        <w:rPr>
          <w:rFonts w:ascii="EB Garamond" w:hAnsi="EB Garamond" w:eastAsia="EB Garamond" w:cs="EB Garamond"/>
          <w:color w:val="FF0000"/>
          <w:sz w:val="28"/>
          <w:szCs w:val="28"/>
        </w:rPr>
        <w:t>1909846</w:t>
      </w:r>
      <w:r>
        <w:rPr>
          <w:rFonts w:ascii="EB Garamond" w:hAnsi="EB Garamond" w:eastAsia="EB Garamond" w:cs="EB Garamond"/>
          <w:sz w:val="28"/>
          <w:szCs w:val="28"/>
        </w:rPr>
        <w:t>-BAIT3273-S1-2020-Tut1-R</w:t>
      </w:r>
      <w:r>
        <w:rPr>
          <w:rFonts w:ascii="EB Garamond" w:hAnsi="EB Garamond" w:eastAsia="EB Garamond" w:cs="EB Garamond"/>
          <w:color w:val="FF0000"/>
          <w:sz w:val="28"/>
          <w:szCs w:val="28"/>
        </w:rPr>
        <w:t>DS</w:t>
      </w:r>
      <w:r>
        <w:rPr>
          <w:rFonts w:ascii="EB Garamond" w:hAnsi="EB Garamond" w:eastAsia="EB Garamond" w:cs="EB Garamond"/>
          <w:sz w:val="28"/>
          <w:szCs w:val="28"/>
        </w:rPr>
        <w:t>G</w:t>
      </w:r>
      <w:r>
        <w:rPr>
          <w:rFonts w:ascii="EB Garamond" w:hAnsi="EB Garamond" w:eastAsia="EB Garamond" w:cs="EB Garamond"/>
          <w:color w:val="FF0000"/>
          <w:sz w:val="28"/>
          <w:szCs w:val="28"/>
        </w:rPr>
        <w:t>01</w:t>
      </w:r>
      <w:r>
        <w:rPr>
          <w:rFonts w:ascii="EB Garamond" w:hAnsi="EB Garamond" w:eastAsia="EB Garamond" w:cs="EB Garamond"/>
          <w:sz w:val="28"/>
          <w:szCs w:val="28"/>
        </w:rPr>
        <w:t xml:space="preserve"> with RDSG01 as your respective programme and group number. Besides, replace </w:t>
      </w:r>
      <w:r>
        <w:rPr>
          <w:rFonts w:ascii="EB Garamond" w:hAnsi="EB Garamond" w:eastAsia="EB Garamond" w:cs="EB Garamond"/>
          <w:i/>
          <w:sz w:val="28"/>
          <w:szCs w:val="28"/>
        </w:rPr>
        <w:t>XXXXXXXX</w:t>
      </w:r>
      <w:r>
        <w:rPr>
          <w:rFonts w:ascii="EB Garamond" w:hAnsi="EB Garamond" w:eastAsia="EB Garamond" w:cs="EB Garamond"/>
          <w:sz w:val="28"/>
          <w:szCs w:val="28"/>
        </w:rPr>
        <w:t xml:space="preserve"> at the header with your student code.</w:t>
      </w:r>
    </w:p>
    <w:p>
      <w:pPr>
        <w:jc w:val="both"/>
        <w:rPr>
          <w:rFonts w:ascii="EB Garamond" w:hAnsi="EB Garamond" w:eastAsia="EB Garamond" w:cs="EB Garamond"/>
          <w:sz w:val="28"/>
          <w:szCs w:val="28"/>
        </w:rPr>
      </w:pPr>
      <w:r>
        <w:rPr>
          <w:rFonts w:ascii="EB Garamond" w:hAnsi="EB Garamond" w:eastAsia="EB Garamond" w:cs="EB Garamond"/>
          <w:sz w:val="28"/>
          <w:szCs w:val="28"/>
        </w:rPr>
        <w:t xml:space="preserve">•  Every student must submit this doc individually at the end of the tutorial to google classroom. </w:t>
      </w:r>
    </w:p>
    <w:p>
      <w:pPr>
        <w:jc w:val="both"/>
        <w:rPr>
          <w:rFonts w:ascii="EB Garamond" w:hAnsi="EB Garamond" w:eastAsia="EB Garamond" w:cs="EB Garamond"/>
          <w:sz w:val="28"/>
          <w:szCs w:val="28"/>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r>
        <w:rPr>
          <w:rFonts w:ascii="EB Garamond" w:hAnsi="EB Garamond" w:eastAsia="EB Garamond" w:cs="EB Garamond"/>
          <w:b/>
          <w:sz w:val="36"/>
          <w:szCs w:val="36"/>
        </w:rPr>
        <w:t>Task 1: Capital expenditure (CapEx) versus operational expenditure (OpEx)</w:t>
      </w:r>
    </w:p>
    <w:p>
      <w:pPr>
        <w:jc w:val="both"/>
        <w:rPr>
          <w:rFonts w:ascii="EB Garamond" w:hAnsi="EB Garamond" w:eastAsia="EB Garamond" w:cs="EB Garamond"/>
          <w:sz w:val="28"/>
          <w:szCs w:val="28"/>
          <w:lang w:val="en-US"/>
        </w:rPr>
      </w:pPr>
      <w:r>
        <w:rPr>
          <w:rFonts w:ascii="EB Garamond" w:hAnsi="EB Garamond" w:eastAsia="EB Garamond" w:cs="EB Garamond"/>
          <w:sz w:val="28"/>
          <w:szCs w:val="28"/>
          <w:lang w:val="en-US"/>
        </w:rPr>
        <w:t>In the past, companies needed to acquire physical premises and infrastructure to start their business. There was a substantial up-front cost in hardware and infrastructure to start or grow a business. Cloud computing provides services to customers without significant upfront costs or equipment setup time.</w:t>
      </w:r>
    </w:p>
    <w:p>
      <w:pPr>
        <w:jc w:val="both"/>
        <w:rPr>
          <w:rFonts w:ascii="EB Garamond" w:hAnsi="EB Garamond" w:eastAsia="EB Garamond" w:cs="EB Garamond"/>
          <w:sz w:val="28"/>
          <w:szCs w:val="28"/>
          <w:lang w:val="en-US"/>
        </w:rPr>
      </w:pPr>
    </w:p>
    <w:p>
      <w:pPr>
        <w:jc w:val="both"/>
        <w:rPr>
          <w:rFonts w:ascii="EB Garamond" w:hAnsi="EB Garamond" w:eastAsia="EB Garamond" w:cs="EB Garamond"/>
          <w:sz w:val="28"/>
          <w:szCs w:val="28"/>
          <w:lang w:val="en-US"/>
        </w:rPr>
      </w:pPr>
      <w:r>
        <w:rPr>
          <w:rFonts w:ascii="EB Garamond" w:hAnsi="EB Garamond" w:eastAsia="EB Garamond" w:cs="EB Garamond"/>
          <w:sz w:val="28"/>
          <w:szCs w:val="28"/>
          <w:lang w:val="en-US"/>
        </w:rPr>
        <w:t>These two approaches to investment are referred to as:</w:t>
      </w:r>
    </w:p>
    <w:p>
      <w:pPr>
        <w:jc w:val="both"/>
        <w:rPr>
          <w:rFonts w:ascii="EB Garamond" w:hAnsi="EB Garamond" w:eastAsia="EB Garamond" w:cs="EB Garamond"/>
          <w:b/>
          <w:bCs/>
          <w:sz w:val="28"/>
          <w:szCs w:val="28"/>
          <w:lang w:val="en-US"/>
        </w:rPr>
      </w:pPr>
      <w:r>
        <w:rPr>
          <w:rFonts w:ascii="EB Garamond" w:hAnsi="EB Garamond" w:eastAsia="EB Garamond" w:cs="EB Garamond"/>
          <w:b/>
          <w:bCs/>
          <w:sz w:val="28"/>
          <w:szCs w:val="28"/>
          <w:lang w:val="en-US"/>
        </w:rPr>
        <w:t>Capital Expenditure (CapEx)</w:t>
      </w:r>
    </w:p>
    <w:p>
      <w:pPr>
        <w:jc w:val="both"/>
        <w:rPr>
          <w:rFonts w:ascii="EB Garamond" w:hAnsi="EB Garamond" w:eastAsia="EB Garamond" w:cs="EB Garamond"/>
          <w:b/>
          <w:bCs/>
          <w:sz w:val="28"/>
          <w:szCs w:val="28"/>
          <w:lang w:val="en-US"/>
        </w:rPr>
      </w:pPr>
      <w:r>
        <w:rPr>
          <w:rFonts w:ascii="EB Garamond" w:hAnsi="EB Garamond" w:eastAsia="EB Garamond" w:cs="EB Garamond"/>
          <w:b/>
          <w:bCs/>
          <w:sz w:val="28"/>
          <w:szCs w:val="28"/>
          <w:lang w:val="en-US"/>
        </w:rPr>
        <w:t>Operational Expenditure (OpEx)</w:t>
      </w:r>
    </w:p>
    <w:p>
      <w:pPr>
        <w:rPr>
          <w:rFonts w:ascii="EB Garamond" w:hAnsi="EB Garamond" w:eastAsia="EB Garamond" w:cs="EB Garamond"/>
          <w:sz w:val="28"/>
          <w:szCs w:val="28"/>
        </w:rPr>
      </w:pPr>
      <w:r>
        <w:rPr>
          <w:rFonts w:ascii="EB Garamond" w:hAnsi="EB Garamond" w:eastAsia="EB Garamond" w:cs="EB Garamond"/>
          <w:sz w:val="28"/>
          <w:szCs w:val="28"/>
        </w:rPr>
        <w:t xml:space="preserve">1.a </w:t>
      </w:r>
    </w:p>
    <w:p>
      <w:pPr>
        <w:ind w:left="283"/>
        <w:jc w:val="both"/>
        <w:rPr>
          <w:rFonts w:ascii="EB Garamond" w:hAnsi="EB Garamond" w:eastAsia="EB Garamond" w:cs="EB Garamond"/>
          <w:sz w:val="28"/>
          <w:szCs w:val="28"/>
        </w:rPr>
      </w:pPr>
      <w:r>
        <w:rPr>
          <w:rFonts w:ascii="EB Garamond" w:hAnsi="EB Garamond" w:eastAsia="EB Garamond" w:cs="EB Garamond"/>
          <w:sz w:val="28"/>
          <w:szCs w:val="28"/>
        </w:rPr>
        <w:t xml:space="preserve">• Compare the different between CapEx and OpEx. </w:t>
      </w:r>
    </w:p>
    <w:tbl>
      <w:tblPr>
        <w:tblStyle w:val="15"/>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widowControl w:val="0"/>
              <w:spacing w:line="240" w:lineRule="auto"/>
              <w:rPr>
                <w:rFonts w:ascii="EB Garamond" w:hAnsi="EB Garamond" w:eastAsia="EB Garamond" w:cs="EB Garamond"/>
                <w:sz w:val="28"/>
                <w:szCs w:val="28"/>
              </w:rPr>
            </w:pPr>
            <w:r>
              <w:rPr>
                <w:rFonts w:ascii="EB Garamond" w:hAnsi="EB Garamond" w:eastAsia="EB Garamond" w:cs="EB Garamond"/>
                <w:sz w:val="28"/>
                <w:szCs w:val="28"/>
              </w:rPr>
              <w:t>Answer:</w:t>
            </w:r>
          </w:p>
          <w:p>
            <w:pPr>
              <w:jc w:val="both"/>
              <w:rPr>
                <w:rFonts w:ascii="EB Garamond" w:hAnsi="EB Garamond" w:eastAsia="EB Garamond" w:cs="EB Garamond"/>
                <w:sz w:val="28"/>
                <w:szCs w:val="28"/>
              </w:rPr>
            </w:pPr>
            <w:r>
              <w:drawing>
                <wp:inline distT="0" distB="0" distL="114300" distR="114300">
                  <wp:extent cx="4159885" cy="1663700"/>
                  <wp:effectExtent l="0" t="0" r="63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159885" cy="1663700"/>
                          </a:xfrm>
                          <a:prstGeom prst="rect">
                            <a:avLst/>
                          </a:prstGeom>
                          <a:noFill/>
                          <a:ln>
                            <a:noFill/>
                          </a:ln>
                        </pic:spPr>
                      </pic:pic>
                    </a:graphicData>
                  </a:graphic>
                </wp:inline>
              </w:drawing>
            </w:r>
          </w:p>
        </w:tc>
      </w:tr>
    </w:tbl>
    <w:p>
      <w:pPr>
        <w:jc w:val="both"/>
        <w:rPr>
          <w:rFonts w:ascii="EB Garamond" w:hAnsi="EB Garamond" w:eastAsia="EB Garamond" w:cs="EB Garamond"/>
          <w:sz w:val="28"/>
          <w:szCs w:val="28"/>
        </w:rPr>
      </w:pPr>
    </w:p>
    <w:p>
      <w:pPr>
        <w:ind w:left="283"/>
        <w:jc w:val="both"/>
        <w:rPr>
          <w:rFonts w:ascii="EB Garamond" w:hAnsi="EB Garamond" w:eastAsia="EB Garamond" w:cs="EB Garamond"/>
          <w:sz w:val="28"/>
          <w:szCs w:val="28"/>
        </w:rPr>
      </w:pPr>
      <w:r>
        <w:rPr>
          <w:rFonts w:ascii="EB Garamond" w:hAnsi="EB Garamond" w:eastAsia="EB Garamond" w:cs="EB Garamond"/>
          <w:sz w:val="28"/>
          <w:szCs w:val="28"/>
        </w:rPr>
        <w:t>• The benefits of CapEx.</w:t>
      </w:r>
    </w:p>
    <w:tbl>
      <w:tblPr>
        <w:tblStyle w:val="16"/>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widowControl w:val="0"/>
              <w:spacing w:line="240" w:lineRule="auto"/>
              <w:rPr>
                <w:rFonts w:ascii="EB Garamond" w:hAnsi="EB Garamond" w:eastAsia="EB Garamond" w:cs="EB Garamond"/>
                <w:sz w:val="28"/>
                <w:szCs w:val="28"/>
              </w:rPr>
            </w:pPr>
            <w:r>
              <w:rPr>
                <w:rFonts w:ascii="EB Garamond" w:hAnsi="EB Garamond" w:eastAsia="EB Garamond" w:cs="EB Garamond"/>
                <w:sz w:val="28"/>
                <w:szCs w:val="28"/>
              </w:rPr>
              <w:t>Answer:</w:t>
            </w:r>
          </w:p>
          <w:p>
            <w:pPr>
              <w:widowControl w:val="0"/>
              <w:spacing w:line="240" w:lineRule="auto"/>
              <w:jc w:val="both"/>
              <w:rPr>
                <w:rFonts w:hint="default" w:ascii="EB Garamond" w:hAnsi="EB Garamond" w:eastAsia="EB Garamond"/>
                <w:sz w:val="28"/>
                <w:szCs w:val="28"/>
              </w:rPr>
            </w:pPr>
            <w:r>
              <w:rPr>
                <w:rFonts w:hint="default" w:ascii="EB Garamond" w:hAnsi="EB Garamond" w:eastAsia="EB Garamond"/>
                <w:sz w:val="28"/>
                <w:szCs w:val="28"/>
              </w:rPr>
              <w:t>improve the efficiency of a firm, can allow firms to gain a competitive edge</w:t>
            </w:r>
          </w:p>
          <w:p>
            <w:pPr>
              <w:widowControl w:val="0"/>
              <w:spacing w:line="240" w:lineRule="auto"/>
              <w:jc w:val="both"/>
            </w:pPr>
          </w:p>
          <w:p>
            <w:pPr>
              <w:widowControl w:val="0"/>
              <w:spacing w:line="240" w:lineRule="auto"/>
              <w:jc w:val="both"/>
            </w:pPr>
            <w:r>
              <w:drawing>
                <wp:inline distT="0" distB="0" distL="114300" distR="114300">
                  <wp:extent cx="4257675" cy="641985"/>
                  <wp:effectExtent l="0" t="0" r="952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rcRect b="77306"/>
                          <a:stretch>
                            <a:fillRect/>
                          </a:stretch>
                        </pic:blipFill>
                        <pic:spPr>
                          <a:xfrm>
                            <a:off x="0" y="0"/>
                            <a:ext cx="4257675" cy="641985"/>
                          </a:xfrm>
                          <a:prstGeom prst="rect">
                            <a:avLst/>
                          </a:prstGeom>
                          <a:noFill/>
                          <a:ln>
                            <a:noFill/>
                          </a:ln>
                        </pic:spPr>
                      </pic:pic>
                    </a:graphicData>
                  </a:graphic>
                </wp:inline>
              </w:drawing>
            </w:r>
          </w:p>
          <w:p>
            <w:pPr>
              <w:widowControl w:val="0"/>
              <w:spacing w:line="240" w:lineRule="auto"/>
              <w:jc w:val="both"/>
              <w:rPr>
                <w:rFonts w:hint="default" w:ascii="EB Garamond" w:hAnsi="EB Garamond" w:eastAsia="EB Garamond"/>
                <w:sz w:val="28"/>
                <w:szCs w:val="28"/>
              </w:rPr>
            </w:pPr>
            <w:r>
              <w:drawing>
                <wp:inline distT="0" distB="0" distL="114300" distR="114300">
                  <wp:extent cx="4257675" cy="619125"/>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rcRect t="78114"/>
                          <a:stretch>
                            <a:fillRect/>
                          </a:stretch>
                        </pic:blipFill>
                        <pic:spPr>
                          <a:xfrm>
                            <a:off x="0" y="0"/>
                            <a:ext cx="4257675" cy="619125"/>
                          </a:xfrm>
                          <a:prstGeom prst="rect">
                            <a:avLst/>
                          </a:prstGeom>
                          <a:noFill/>
                          <a:ln>
                            <a:noFill/>
                          </a:ln>
                        </pic:spPr>
                      </pic:pic>
                    </a:graphicData>
                  </a:graphic>
                </wp:inline>
              </w:drawing>
            </w:r>
          </w:p>
        </w:tc>
      </w:tr>
    </w:tbl>
    <w:p>
      <w:pPr>
        <w:jc w:val="both"/>
        <w:rPr>
          <w:rFonts w:ascii="EB Garamond" w:hAnsi="EB Garamond" w:eastAsia="EB Garamond" w:cs="EB Garamond"/>
          <w:sz w:val="28"/>
          <w:szCs w:val="28"/>
        </w:rPr>
      </w:pPr>
    </w:p>
    <w:p>
      <w:pPr>
        <w:ind w:left="283"/>
        <w:jc w:val="both"/>
        <w:rPr>
          <w:rFonts w:ascii="EB Garamond" w:hAnsi="EB Garamond" w:eastAsia="EB Garamond" w:cs="EB Garamond"/>
          <w:sz w:val="28"/>
          <w:szCs w:val="28"/>
        </w:rPr>
      </w:pPr>
      <w:r>
        <w:rPr>
          <w:rFonts w:ascii="EB Garamond" w:hAnsi="EB Garamond" w:eastAsia="EB Garamond" w:cs="EB Garamond"/>
          <w:sz w:val="28"/>
          <w:szCs w:val="28"/>
        </w:rPr>
        <w:t>• The benefits of OpEx.</w:t>
      </w:r>
    </w:p>
    <w:tbl>
      <w:tblPr>
        <w:tblStyle w:val="17"/>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widowControl w:val="0"/>
              <w:spacing w:line="240" w:lineRule="auto"/>
              <w:rPr>
                <w:rFonts w:ascii="EB Garamond" w:hAnsi="EB Garamond" w:eastAsia="EB Garamond" w:cs="EB Garamond"/>
                <w:sz w:val="28"/>
                <w:szCs w:val="28"/>
              </w:rPr>
            </w:pPr>
            <w:r>
              <w:rPr>
                <w:rFonts w:ascii="EB Garamond" w:hAnsi="EB Garamond" w:eastAsia="EB Garamond" w:cs="EB Garamond"/>
                <w:sz w:val="28"/>
                <w:szCs w:val="28"/>
              </w:rPr>
              <w:t>Answer:</w:t>
            </w:r>
          </w:p>
          <w:p>
            <w:pPr>
              <w:widowControl w:val="0"/>
              <w:spacing w:line="240" w:lineRule="auto"/>
              <w:rPr>
                <w:rFonts w:hint="default" w:ascii="EB Garamond" w:hAnsi="EB Garamond" w:eastAsia="EB Garamond"/>
                <w:sz w:val="28"/>
                <w:szCs w:val="28"/>
              </w:rPr>
            </w:pPr>
            <w:r>
              <w:rPr>
                <w:rFonts w:hint="default" w:ascii="EB Garamond" w:hAnsi="EB Garamond" w:eastAsia="EB Garamond"/>
                <w:sz w:val="28"/>
                <w:szCs w:val="28"/>
              </w:rPr>
              <w:t>Resources can be provisioned and de-provisioned instantly, as needed, without an exorbitant cost attached. This frees up IT operations so it can scale up and down according to the organisation's needs.</w:t>
            </w:r>
          </w:p>
          <w:p>
            <w:pPr>
              <w:widowControl w:val="0"/>
              <w:spacing w:line="240" w:lineRule="auto"/>
              <w:rPr>
                <w:rFonts w:hint="default" w:ascii="EB Garamond" w:hAnsi="EB Garamond" w:eastAsia="EB Garamond"/>
                <w:sz w:val="28"/>
                <w:szCs w:val="28"/>
              </w:rPr>
            </w:pPr>
            <w:r>
              <w:drawing>
                <wp:inline distT="0" distB="0" distL="114300" distR="114300">
                  <wp:extent cx="4219575" cy="676275"/>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4219575" cy="676275"/>
                          </a:xfrm>
                          <a:prstGeom prst="rect">
                            <a:avLst/>
                          </a:prstGeom>
                          <a:noFill/>
                          <a:ln>
                            <a:noFill/>
                          </a:ln>
                        </pic:spPr>
                      </pic:pic>
                    </a:graphicData>
                  </a:graphic>
                </wp:inline>
              </w:drawing>
            </w:r>
          </w:p>
        </w:tc>
      </w:tr>
    </w:tbl>
    <w:p>
      <w:pPr>
        <w:jc w:val="both"/>
        <w:rPr>
          <w:rFonts w:ascii="EB Garamond" w:hAnsi="EB Garamond" w:eastAsia="EB Garamond" w:cs="EB Garamond"/>
          <w:sz w:val="28"/>
          <w:szCs w:val="28"/>
        </w:rPr>
      </w:pPr>
    </w:p>
    <w:p>
      <w:pPr>
        <w:rPr>
          <w:rFonts w:ascii="EB Garamond" w:hAnsi="EB Garamond" w:eastAsia="EB Garamond" w:cs="EB Garamond"/>
          <w:sz w:val="28"/>
          <w:szCs w:val="28"/>
        </w:rPr>
      </w:pPr>
      <w:r>
        <w:rPr>
          <w:rFonts w:ascii="EB Garamond" w:hAnsi="EB Garamond" w:eastAsia="EB Garamond" w:cs="EB Garamond"/>
          <w:sz w:val="28"/>
          <w:szCs w:val="28"/>
        </w:rPr>
        <w:br w:type="page"/>
      </w:r>
    </w:p>
    <w:p>
      <w:pPr>
        <w:jc w:val="both"/>
        <w:rPr>
          <w:rFonts w:ascii="EB Garamond" w:hAnsi="EB Garamond" w:eastAsia="EB Garamond" w:cs="EB Garamond"/>
          <w:sz w:val="28"/>
          <w:szCs w:val="28"/>
        </w:rPr>
      </w:pPr>
      <w:r>
        <w:rPr>
          <w:rFonts w:ascii="EB Garamond" w:hAnsi="EB Garamond" w:eastAsia="EB Garamond" w:cs="EB Garamond"/>
          <w:sz w:val="28"/>
          <w:szCs w:val="28"/>
        </w:rPr>
        <w:t xml:space="preserve">1.b </w:t>
      </w:r>
    </w:p>
    <w:p>
      <w:pPr>
        <w:ind w:left="283"/>
        <w:jc w:val="both"/>
        <w:rPr>
          <w:rFonts w:ascii="EB Garamond" w:hAnsi="EB Garamond" w:eastAsia="EB Garamond" w:cs="EB Garamond"/>
          <w:sz w:val="28"/>
          <w:szCs w:val="28"/>
        </w:rPr>
      </w:pPr>
      <w:r>
        <w:rPr>
          <w:rFonts w:ascii="EB Garamond" w:hAnsi="EB Garamond" w:eastAsia="EB Garamond" w:cs="EB Garamond"/>
          <w:sz w:val="28"/>
          <w:szCs w:val="28"/>
        </w:rPr>
        <w:t>• Compare Public Cloud, Private Cloud and Hybrid Cloud</w:t>
      </w:r>
    </w:p>
    <w:tbl>
      <w:tblPr>
        <w:tblStyle w:val="20"/>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widowControl w:val="0"/>
              <w:spacing w:line="240" w:lineRule="auto"/>
              <w:rPr>
                <w:rFonts w:ascii="EB Garamond" w:hAnsi="EB Garamond" w:eastAsia="EB Garamond" w:cs="EB Garamond"/>
                <w:sz w:val="28"/>
                <w:szCs w:val="28"/>
              </w:rPr>
            </w:pPr>
            <w:r>
              <w:rPr>
                <w:rFonts w:ascii="EB Garamond" w:hAnsi="EB Garamond" w:eastAsia="EB Garamond" w:cs="EB Garamond"/>
                <w:sz w:val="28"/>
                <w:szCs w:val="28"/>
              </w:rPr>
              <w:t>Answer:</w:t>
            </w:r>
          </w:p>
          <w:p>
            <w:pPr>
              <w:widowControl w:val="0"/>
              <w:spacing w:line="240" w:lineRule="auto"/>
              <w:rPr>
                <w:rFonts w:hint="default" w:ascii="EB Garamond" w:hAnsi="EB Garamond" w:eastAsia="EB Garamond"/>
                <w:sz w:val="28"/>
                <w:szCs w:val="28"/>
              </w:rPr>
            </w:pPr>
            <w:r>
              <w:rPr>
                <w:rFonts w:hint="default" w:ascii="EB Garamond" w:hAnsi="EB Garamond" w:eastAsia="EB Garamond"/>
                <w:sz w:val="28"/>
                <w:szCs w:val="28"/>
              </w:rPr>
              <w:t>Public cloud is cloud computing that’s delivered via the internet and shared across organizations.</w:t>
            </w:r>
          </w:p>
          <w:p>
            <w:pPr>
              <w:widowControl w:val="0"/>
              <w:spacing w:line="240" w:lineRule="auto"/>
              <w:rPr>
                <w:rFonts w:hint="default" w:ascii="EB Garamond" w:hAnsi="EB Garamond" w:eastAsia="EB Garamond"/>
                <w:sz w:val="28"/>
                <w:szCs w:val="28"/>
              </w:rPr>
            </w:pPr>
            <w:r>
              <w:rPr>
                <w:rFonts w:hint="default" w:ascii="EB Garamond" w:hAnsi="EB Garamond" w:eastAsia="EB Garamond"/>
                <w:sz w:val="28"/>
                <w:szCs w:val="28"/>
              </w:rPr>
              <w:t>Private cloud is cloud computing that is dedicated solely to your organization.</w:t>
            </w:r>
          </w:p>
          <w:p>
            <w:pPr>
              <w:widowControl w:val="0"/>
              <w:spacing w:line="240" w:lineRule="auto"/>
              <w:rPr>
                <w:rFonts w:ascii="EB Garamond" w:hAnsi="EB Garamond" w:eastAsia="EB Garamond" w:cs="EB Garamond"/>
                <w:sz w:val="28"/>
                <w:szCs w:val="28"/>
              </w:rPr>
            </w:pPr>
            <w:r>
              <w:rPr>
                <w:rFonts w:hint="default" w:ascii="EB Garamond" w:hAnsi="EB Garamond" w:eastAsia="EB Garamond"/>
                <w:sz w:val="28"/>
                <w:szCs w:val="28"/>
              </w:rPr>
              <w:t>Hybrid cloud is any environment that uses both public and private clouds.</w:t>
            </w:r>
          </w:p>
          <w:p>
            <w:pPr>
              <w:widowControl w:val="0"/>
              <w:spacing w:line="240" w:lineRule="auto"/>
              <w:jc w:val="both"/>
              <w:rPr>
                <w:rFonts w:ascii="SimSun" w:hAnsi="SimSun" w:eastAsia="SimSun" w:cs="SimSun"/>
                <w:sz w:val="24"/>
                <w:szCs w:val="24"/>
              </w:rPr>
            </w:pPr>
          </w:p>
          <w:p>
            <w:pPr>
              <w:widowControl w:val="0"/>
              <w:spacing w:line="240" w:lineRule="auto"/>
              <w:jc w:val="both"/>
              <w:rPr>
                <w:rFonts w:ascii="EB Garamond" w:hAnsi="EB Garamond" w:eastAsia="EB Garamond" w:cs="EB Garamond"/>
                <w:sz w:val="28"/>
                <w:szCs w:val="28"/>
                <w:lang w:val="en-US"/>
              </w:rPr>
            </w:pPr>
            <w:r>
              <w:rPr>
                <w:rFonts w:ascii="SimSun" w:hAnsi="SimSun" w:eastAsia="SimSun" w:cs="SimSun"/>
                <w:sz w:val="24"/>
                <w:szCs w:val="24"/>
              </w:rPr>
              <w:drawing>
                <wp:inline distT="0" distB="0" distL="114300" distR="114300">
                  <wp:extent cx="4231640" cy="6393180"/>
                  <wp:effectExtent l="0" t="0" r="5080"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0"/>
                          <a:srcRect t="12055"/>
                          <a:stretch>
                            <a:fillRect/>
                          </a:stretch>
                        </pic:blipFill>
                        <pic:spPr>
                          <a:xfrm>
                            <a:off x="0" y="0"/>
                            <a:ext cx="4231640" cy="6393180"/>
                          </a:xfrm>
                          <a:prstGeom prst="rect">
                            <a:avLst/>
                          </a:prstGeom>
                          <a:noFill/>
                          <a:ln w="9525">
                            <a:noFill/>
                          </a:ln>
                        </pic:spPr>
                      </pic:pic>
                    </a:graphicData>
                  </a:graphic>
                </wp:inline>
              </w:drawing>
            </w:r>
          </w:p>
        </w:tc>
      </w:tr>
    </w:tbl>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r>
        <w:rPr>
          <w:rFonts w:ascii="EB Garamond" w:hAnsi="EB Garamond" w:eastAsia="EB Garamond" w:cs="EB Garamond"/>
          <w:b/>
          <w:sz w:val="36"/>
          <w:szCs w:val="36"/>
        </w:rPr>
        <w:br w:type="textWrapping"/>
      </w:r>
    </w:p>
    <w:p>
      <w:pPr>
        <w:rPr>
          <w:rFonts w:ascii="EB Garamond" w:hAnsi="EB Garamond" w:eastAsia="EB Garamond" w:cs="EB Garamond"/>
          <w:b/>
          <w:sz w:val="36"/>
          <w:szCs w:val="36"/>
        </w:rPr>
      </w:pPr>
      <w:r>
        <w:rPr>
          <w:rFonts w:ascii="EB Garamond" w:hAnsi="EB Garamond" w:eastAsia="EB Garamond" w:cs="EB Garamond"/>
          <w:b/>
          <w:sz w:val="36"/>
          <w:szCs w:val="36"/>
        </w:rPr>
        <w:br w:type="page"/>
      </w:r>
    </w:p>
    <w:p>
      <w:pPr>
        <w:jc w:val="both"/>
        <w:rPr>
          <w:rFonts w:ascii="EB Garamond" w:hAnsi="EB Garamond" w:eastAsia="EB Garamond" w:cs="EB Garamond"/>
          <w:b/>
          <w:sz w:val="36"/>
          <w:szCs w:val="36"/>
        </w:rPr>
      </w:pPr>
      <w:r>
        <w:rPr>
          <w:rFonts w:ascii="EB Garamond" w:hAnsi="EB Garamond" w:eastAsia="EB Garamond" w:cs="EB Garamond"/>
          <w:b/>
          <w:sz w:val="36"/>
          <w:szCs w:val="36"/>
        </w:rPr>
        <w:t xml:space="preserve">Task 2: </w:t>
      </w:r>
      <w:r>
        <w:rPr>
          <w:rFonts w:ascii="EB Garamond" w:hAnsi="EB Garamond" w:eastAsia="EB Garamond" w:cs="EB Garamond"/>
          <w:b/>
          <w:sz w:val="36"/>
          <w:szCs w:val="36"/>
          <w:lang w:val="en-US"/>
        </w:rPr>
        <w:t>IaaS, PaaS and SaaS</w:t>
      </w:r>
    </w:p>
    <w:p>
      <w:pPr>
        <w:jc w:val="both"/>
        <w:rPr>
          <w:rFonts w:ascii="EB Garamond" w:hAnsi="EB Garamond" w:eastAsia="EB Garamond" w:cs="EB Garamond"/>
          <w:sz w:val="28"/>
          <w:szCs w:val="28"/>
        </w:rPr>
      </w:pPr>
      <w:r>
        <w:rPr>
          <w:rFonts w:ascii="EB Garamond" w:hAnsi="EB Garamond" w:eastAsia="EB Garamond" w:cs="EB Garamond"/>
          <w:sz w:val="28"/>
          <w:szCs w:val="28"/>
        </w:rPr>
        <w:t>2.</w:t>
      </w:r>
    </w:p>
    <w:p>
      <w:pPr>
        <w:jc w:val="both"/>
        <w:rPr>
          <w:rFonts w:ascii="EB Garamond" w:hAnsi="EB Garamond" w:eastAsia="EB Garamond" w:cs="EB Garamond"/>
          <w:sz w:val="28"/>
          <w:szCs w:val="28"/>
          <w:lang w:val="en-US"/>
        </w:rPr>
      </w:pPr>
      <w:r>
        <w:rPr>
          <w:rFonts w:ascii="EB Garamond" w:hAnsi="EB Garamond" w:eastAsia="EB Garamond" w:cs="EB Garamond"/>
          <w:sz w:val="28"/>
          <w:szCs w:val="28"/>
          <w:lang w:val="en-US"/>
        </w:rPr>
        <w:t xml:space="preserve">When talking about cloud computing, there are three major categories. It's important to understand them because they are used in conversation, documentation, and training. </w:t>
      </w:r>
    </w:p>
    <w:p>
      <w:pPr>
        <w:jc w:val="both"/>
        <w:rPr>
          <w:rFonts w:ascii="EB Garamond" w:hAnsi="EB Garamond" w:eastAsia="EB Garamond" w:cs="EB Garamond"/>
          <w:sz w:val="28"/>
          <w:szCs w:val="28"/>
          <w:lang w:val="en-US"/>
        </w:rPr>
      </w:pPr>
    </w:p>
    <w:p>
      <w:pPr>
        <w:ind w:left="283"/>
        <w:jc w:val="both"/>
        <w:rPr>
          <w:rFonts w:ascii="EB Garamond" w:hAnsi="EB Garamond" w:eastAsia="EB Garamond" w:cs="EB Garamond"/>
          <w:sz w:val="28"/>
          <w:szCs w:val="28"/>
        </w:rPr>
      </w:pPr>
      <w:r>
        <w:rPr>
          <w:rFonts w:ascii="EB Garamond" w:hAnsi="EB Garamond" w:eastAsia="EB Garamond" w:cs="EB Garamond"/>
          <w:sz w:val="28"/>
          <w:szCs w:val="28"/>
        </w:rPr>
        <w:t>• Compare IaaS, PaaS and SaaS.</w:t>
      </w:r>
    </w:p>
    <w:tbl>
      <w:tblPr>
        <w:tblStyle w:val="27"/>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widowControl w:val="0"/>
              <w:spacing w:line="240" w:lineRule="auto"/>
              <w:jc w:val="both"/>
              <w:rPr>
                <w:rFonts w:ascii="EB Garamond" w:hAnsi="EB Garamond" w:eastAsia="EB Garamond" w:cs="EB Garamond"/>
                <w:sz w:val="28"/>
                <w:szCs w:val="28"/>
              </w:rPr>
            </w:pPr>
            <w:r>
              <w:rPr>
                <w:rFonts w:ascii="EB Garamond" w:hAnsi="EB Garamond" w:eastAsia="EB Garamond" w:cs="EB Garamond"/>
                <w:sz w:val="28"/>
                <w:szCs w:val="28"/>
              </w:rPr>
              <w:t>Answer:</w:t>
            </w:r>
          </w:p>
          <w:p>
            <w:pPr>
              <w:widowControl w:val="0"/>
              <w:spacing w:line="240" w:lineRule="auto"/>
              <w:jc w:val="both"/>
              <w:rPr>
                <w:rFonts w:hint="default" w:ascii="EB Garamond" w:hAnsi="EB Garamond" w:eastAsia="EB Garamond"/>
                <w:sz w:val="28"/>
                <w:szCs w:val="28"/>
              </w:rPr>
            </w:pPr>
            <w:r>
              <w:rPr>
                <w:rFonts w:hint="default" w:ascii="EB Garamond" w:hAnsi="EB Garamond" w:eastAsia="EB Garamond"/>
                <w:sz w:val="28"/>
                <w:szCs w:val="28"/>
              </w:rPr>
              <w:t>Software as a Service (SaaS): The most popular among online retailers, allows merchants to run direct sales applications such as shopping carts in the cloud without their customers having to download or install programs to make a purchase.</w:t>
            </w:r>
          </w:p>
          <w:p>
            <w:pPr>
              <w:widowControl w:val="0"/>
              <w:spacing w:line="240" w:lineRule="auto"/>
              <w:jc w:val="both"/>
              <w:rPr>
                <w:rFonts w:hint="default" w:ascii="EB Garamond" w:hAnsi="EB Garamond" w:eastAsia="EB Garamond"/>
                <w:sz w:val="28"/>
                <w:szCs w:val="28"/>
              </w:rPr>
            </w:pPr>
          </w:p>
          <w:p>
            <w:pPr>
              <w:widowControl w:val="0"/>
              <w:spacing w:line="240" w:lineRule="auto"/>
              <w:jc w:val="both"/>
              <w:rPr>
                <w:rFonts w:hint="default" w:ascii="EB Garamond" w:hAnsi="EB Garamond" w:eastAsia="EB Garamond"/>
                <w:sz w:val="28"/>
                <w:szCs w:val="28"/>
              </w:rPr>
            </w:pPr>
            <w:r>
              <w:rPr>
                <w:rFonts w:hint="default" w:ascii="EB Garamond" w:hAnsi="EB Garamond" w:eastAsia="EB Garamond"/>
                <w:sz w:val="28"/>
                <w:szCs w:val="28"/>
              </w:rPr>
              <w:t>Platform as a Service (PaaS): Although not as prevalent in the ecommerce world, PaaS is used for applications and development such as Apprenda, which runs applications like Java.</w:t>
            </w:r>
          </w:p>
          <w:p>
            <w:pPr>
              <w:widowControl w:val="0"/>
              <w:spacing w:line="240" w:lineRule="auto"/>
              <w:jc w:val="both"/>
              <w:rPr>
                <w:rFonts w:hint="default" w:ascii="EB Garamond" w:hAnsi="EB Garamond" w:eastAsia="EB Garamond"/>
                <w:sz w:val="28"/>
                <w:szCs w:val="28"/>
              </w:rPr>
            </w:pPr>
          </w:p>
          <w:p>
            <w:pPr>
              <w:widowControl w:val="0"/>
              <w:spacing w:line="240" w:lineRule="auto"/>
              <w:jc w:val="both"/>
              <w:rPr>
                <w:rFonts w:hint="default" w:ascii="EB Garamond" w:hAnsi="EB Garamond" w:eastAsia="EB Garamond"/>
                <w:sz w:val="28"/>
                <w:szCs w:val="28"/>
              </w:rPr>
            </w:pPr>
            <w:r>
              <w:rPr>
                <w:rFonts w:hint="default" w:ascii="EB Garamond" w:hAnsi="EB Garamond" w:eastAsia="EB Garamond"/>
                <w:sz w:val="28"/>
                <w:szCs w:val="28"/>
              </w:rPr>
              <w:t>Infrastructure as a Service (IaaS): Primarily focuses on providing datacenter infrastructure on-demand. Examples include Amazon Web Services used by Netflix to house their database of movie and television offerings.</w:t>
            </w:r>
          </w:p>
          <w:p>
            <w:pPr>
              <w:widowControl w:val="0"/>
              <w:spacing w:line="240" w:lineRule="auto"/>
              <w:jc w:val="both"/>
              <w:rPr>
                <w:rFonts w:hint="default" w:ascii="EB Garamond" w:hAnsi="EB Garamond" w:eastAsia="EB Garamond"/>
                <w:sz w:val="28"/>
                <w:szCs w:val="28"/>
              </w:rPr>
            </w:pPr>
            <w:r>
              <w:drawing>
                <wp:inline distT="0" distB="0" distL="114300" distR="114300">
                  <wp:extent cx="4238625" cy="3352800"/>
                  <wp:effectExtent l="0" t="0" r="133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4238625" cy="3352800"/>
                          </a:xfrm>
                          <a:prstGeom prst="rect">
                            <a:avLst/>
                          </a:prstGeom>
                          <a:noFill/>
                          <a:ln>
                            <a:noFill/>
                          </a:ln>
                        </pic:spPr>
                      </pic:pic>
                    </a:graphicData>
                  </a:graphic>
                </wp:inline>
              </w:drawing>
            </w:r>
          </w:p>
        </w:tc>
      </w:tr>
    </w:tbl>
    <w:p>
      <w:pPr>
        <w:jc w:val="both"/>
        <w:rPr>
          <w:rFonts w:ascii="EB Garamond" w:hAnsi="EB Garamond" w:eastAsia="EB Garamond" w:cs="EB Garamond"/>
          <w:sz w:val="28"/>
          <w:szCs w:val="28"/>
        </w:rPr>
      </w:pPr>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EB Garamond">
    <w:altName w:val="Calibri"/>
    <w:panose1 w:val="020B060402020202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lang w:val="en-US"/>
      </w:rPr>
    </w:pPr>
    <w:r>
      <w:rPr>
        <w:lang w:val="en-US"/>
      </w:rPr>
      <w:t xml:space="preserve">BAIT3273 Cloud Computing </w:t>
    </w:r>
  </w:p>
  <w:p>
    <w:pPr>
      <w:rPr>
        <w:rFonts w:hint="default"/>
        <w:lang w:val="en-GB"/>
      </w:rPr>
    </w:pPr>
    <w:r>
      <w:rPr>
        <w:rFonts w:hint="default"/>
        <w:lang w:val="en-GB"/>
      </w:rPr>
      <w:t>2008867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FF7"/>
    <w:rsid w:val="00161747"/>
    <w:rsid w:val="00193D76"/>
    <w:rsid w:val="00240B54"/>
    <w:rsid w:val="003368E4"/>
    <w:rsid w:val="003C4A81"/>
    <w:rsid w:val="00501C9B"/>
    <w:rsid w:val="00693FF7"/>
    <w:rsid w:val="00757142"/>
    <w:rsid w:val="007E6105"/>
    <w:rsid w:val="00881CA8"/>
    <w:rsid w:val="00AE0F7F"/>
    <w:rsid w:val="00B64EF2"/>
    <w:rsid w:val="00BF6B3C"/>
    <w:rsid w:val="00CA5303"/>
    <w:rsid w:val="00D50F48"/>
    <w:rsid w:val="00E340F9"/>
    <w:rsid w:val="00E90B50"/>
    <w:rsid w:val="27462A04"/>
    <w:rsid w:val="47A373EC"/>
    <w:rsid w:val="581442CC"/>
    <w:rsid w:val="5BCA3674"/>
    <w:rsid w:val="75406DB9"/>
    <w:rsid w:val="77E76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zh-C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33"/>
    <w:unhideWhenUsed/>
    <w:uiPriority w:val="99"/>
    <w:pPr>
      <w:tabs>
        <w:tab w:val="center" w:pos="4680"/>
        <w:tab w:val="right" w:pos="9360"/>
      </w:tabs>
      <w:spacing w:line="240" w:lineRule="auto"/>
    </w:pPr>
  </w:style>
  <w:style w:type="paragraph" w:styleId="11">
    <w:name w:val="header"/>
    <w:basedOn w:val="1"/>
    <w:link w:val="32"/>
    <w:unhideWhenUsed/>
    <w:qFormat/>
    <w:uiPriority w:val="99"/>
    <w:pPr>
      <w:tabs>
        <w:tab w:val="center" w:pos="4680"/>
        <w:tab w:val="right" w:pos="9360"/>
      </w:tabs>
      <w:spacing w:line="240" w:lineRule="auto"/>
    </w:pPr>
  </w:style>
  <w:style w:type="character" w:styleId="12">
    <w:name w:val="Strong"/>
    <w:basedOn w:val="8"/>
    <w:qFormat/>
    <w:uiPriority w:val="22"/>
    <w:rPr>
      <w:b/>
      <w:bCs/>
    </w:rPr>
  </w:style>
  <w:style w:type="paragraph" w:styleId="13">
    <w:name w:val="Subtitle"/>
    <w:basedOn w:val="1"/>
    <w:next w:val="1"/>
    <w:qFormat/>
    <w:uiPriority w:val="11"/>
    <w:pPr>
      <w:keepNext/>
      <w:keepLines/>
      <w:spacing w:after="320"/>
    </w:pPr>
    <w:rPr>
      <w:color w:val="666666"/>
      <w:sz w:val="30"/>
      <w:szCs w:val="30"/>
    </w:rPr>
  </w:style>
  <w:style w:type="paragraph" w:styleId="14">
    <w:name w:val="Title"/>
    <w:basedOn w:val="1"/>
    <w:next w:val="1"/>
    <w:qFormat/>
    <w:uiPriority w:val="10"/>
    <w:pPr>
      <w:keepNext/>
      <w:keepLines/>
      <w:spacing w:after="60"/>
    </w:pPr>
    <w:rPr>
      <w:sz w:val="52"/>
      <w:szCs w:val="52"/>
    </w:rPr>
  </w:style>
  <w:style w:type="table" w:customStyle="1" w:styleId="15">
    <w:name w:val="_Style 11"/>
    <w:basedOn w:val="9"/>
    <w:uiPriority w:val="0"/>
    <w:tblPr>
      <w:tblCellMar>
        <w:top w:w="100" w:type="dxa"/>
        <w:left w:w="100" w:type="dxa"/>
        <w:bottom w:w="100" w:type="dxa"/>
        <w:right w:w="100" w:type="dxa"/>
      </w:tblCellMar>
    </w:tblPr>
  </w:style>
  <w:style w:type="table" w:customStyle="1" w:styleId="16">
    <w:name w:val="_Style 12"/>
    <w:basedOn w:val="9"/>
    <w:uiPriority w:val="0"/>
    <w:tblPr>
      <w:tblCellMar>
        <w:top w:w="100" w:type="dxa"/>
        <w:left w:w="100" w:type="dxa"/>
        <w:bottom w:w="100" w:type="dxa"/>
        <w:right w:w="100" w:type="dxa"/>
      </w:tblCellMar>
    </w:tblPr>
  </w:style>
  <w:style w:type="table" w:customStyle="1" w:styleId="17">
    <w:name w:val="_Style 13"/>
    <w:basedOn w:val="9"/>
    <w:qFormat/>
    <w:uiPriority w:val="0"/>
    <w:tblPr>
      <w:tblCellMar>
        <w:top w:w="100" w:type="dxa"/>
        <w:left w:w="100" w:type="dxa"/>
        <w:bottom w:w="100" w:type="dxa"/>
        <w:right w:w="100" w:type="dxa"/>
      </w:tblCellMar>
    </w:tblPr>
  </w:style>
  <w:style w:type="table" w:customStyle="1" w:styleId="18">
    <w:name w:val="_Style 14"/>
    <w:basedOn w:val="9"/>
    <w:uiPriority w:val="0"/>
    <w:tblPr>
      <w:tblCellMar>
        <w:top w:w="100" w:type="dxa"/>
        <w:left w:w="100" w:type="dxa"/>
        <w:bottom w:w="100" w:type="dxa"/>
        <w:right w:w="100" w:type="dxa"/>
      </w:tblCellMar>
    </w:tblPr>
  </w:style>
  <w:style w:type="table" w:customStyle="1" w:styleId="19">
    <w:name w:val="_Style 15"/>
    <w:basedOn w:val="9"/>
    <w:uiPriority w:val="0"/>
    <w:tblPr>
      <w:tblCellMar>
        <w:top w:w="100" w:type="dxa"/>
        <w:left w:w="100" w:type="dxa"/>
        <w:bottom w:w="100" w:type="dxa"/>
        <w:right w:w="100" w:type="dxa"/>
      </w:tblCellMar>
    </w:tblPr>
  </w:style>
  <w:style w:type="table" w:customStyle="1" w:styleId="20">
    <w:name w:val="_Style 16"/>
    <w:basedOn w:val="9"/>
    <w:uiPriority w:val="0"/>
    <w:tblPr>
      <w:tblCellMar>
        <w:top w:w="100" w:type="dxa"/>
        <w:left w:w="100" w:type="dxa"/>
        <w:bottom w:w="100" w:type="dxa"/>
        <w:right w:w="100" w:type="dxa"/>
      </w:tblCellMar>
    </w:tblPr>
  </w:style>
  <w:style w:type="table" w:customStyle="1" w:styleId="21">
    <w:name w:val="_Style 17"/>
    <w:basedOn w:val="9"/>
    <w:uiPriority w:val="0"/>
    <w:tblPr>
      <w:tblCellMar>
        <w:top w:w="100" w:type="dxa"/>
        <w:left w:w="100" w:type="dxa"/>
        <w:bottom w:w="100" w:type="dxa"/>
        <w:right w:w="100" w:type="dxa"/>
      </w:tblCellMar>
    </w:tblPr>
  </w:style>
  <w:style w:type="table" w:customStyle="1" w:styleId="22">
    <w:name w:val="_Style 18"/>
    <w:basedOn w:val="9"/>
    <w:uiPriority w:val="0"/>
    <w:tblPr>
      <w:tblCellMar>
        <w:top w:w="100" w:type="dxa"/>
        <w:left w:w="100" w:type="dxa"/>
        <w:bottom w:w="100" w:type="dxa"/>
        <w:right w:w="100" w:type="dxa"/>
      </w:tblCellMar>
    </w:tblPr>
  </w:style>
  <w:style w:type="table" w:customStyle="1" w:styleId="23">
    <w:name w:val="_Style 19"/>
    <w:basedOn w:val="9"/>
    <w:uiPriority w:val="0"/>
    <w:tblPr>
      <w:tblCellMar>
        <w:top w:w="100" w:type="dxa"/>
        <w:left w:w="100" w:type="dxa"/>
        <w:bottom w:w="100" w:type="dxa"/>
        <w:right w:w="100" w:type="dxa"/>
      </w:tblCellMar>
    </w:tblPr>
  </w:style>
  <w:style w:type="table" w:customStyle="1" w:styleId="24">
    <w:name w:val="_Style 20"/>
    <w:basedOn w:val="9"/>
    <w:uiPriority w:val="0"/>
    <w:tblPr>
      <w:tblCellMar>
        <w:top w:w="100" w:type="dxa"/>
        <w:left w:w="100" w:type="dxa"/>
        <w:bottom w:w="100" w:type="dxa"/>
        <w:right w:w="100" w:type="dxa"/>
      </w:tblCellMar>
    </w:tblPr>
  </w:style>
  <w:style w:type="table" w:customStyle="1" w:styleId="25">
    <w:name w:val="_Style 21"/>
    <w:basedOn w:val="9"/>
    <w:uiPriority w:val="0"/>
    <w:tblPr>
      <w:tblCellMar>
        <w:top w:w="100" w:type="dxa"/>
        <w:left w:w="100" w:type="dxa"/>
        <w:bottom w:w="100" w:type="dxa"/>
        <w:right w:w="100" w:type="dxa"/>
      </w:tblCellMar>
    </w:tblPr>
  </w:style>
  <w:style w:type="table" w:customStyle="1" w:styleId="26">
    <w:name w:val="_Style 22"/>
    <w:basedOn w:val="9"/>
    <w:uiPriority w:val="0"/>
    <w:tblPr>
      <w:tblCellMar>
        <w:top w:w="100" w:type="dxa"/>
        <w:left w:w="100" w:type="dxa"/>
        <w:bottom w:w="100" w:type="dxa"/>
        <w:right w:w="100" w:type="dxa"/>
      </w:tblCellMar>
    </w:tblPr>
  </w:style>
  <w:style w:type="table" w:customStyle="1" w:styleId="27">
    <w:name w:val="_Style 23"/>
    <w:basedOn w:val="9"/>
    <w:uiPriority w:val="0"/>
    <w:tblPr>
      <w:tblCellMar>
        <w:top w:w="100" w:type="dxa"/>
        <w:left w:w="100" w:type="dxa"/>
        <w:bottom w:w="100" w:type="dxa"/>
        <w:right w:w="100" w:type="dxa"/>
      </w:tblCellMar>
    </w:tblPr>
  </w:style>
  <w:style w:type="table" w:customStyle="1" w:styleId="28">
    <w:name w:val="_Style 24"/>
    <w:basedOn w:val="9"/>
    <w:uiPriority w:val="0"/>
    <w:tblPr>
      <w:tblCellMar>
        <w:top w:w="100" w:type="dxa"/>
        <w:left w:w="100" w:type="dxa"/>
        <w:bottom w:w="100" w:type="dxa"/>
        <w:right w:w="100" w:type="dxa"/>
      </w:tblCellMar>
    </w:tblPr>
  </w:style>
  <w:style w:type="table" w:customStyle="1" w:styleId="29">
    <w:name w:val="_Style 25"/>
    <w:basedOn w:val="9"/>
    <w:uiPriority w:val="0"/>
    <w:tblPr>
      <w:tblCellMar>
        <w:top w:w="100" w:type="dxa"/>
        <w:left w:w="100" w:type="dxa"/>
        <w:bottom w:w="100" w:type="dxa"/>
        <w:right w:w="100" w:type="dxa"/>
      </w:tblCellMar>
    </w:tblPr>
  </w:style>
  <w:style w:type="table" w:customStyle="1" w:styleId="30">
    <w:name w:val="_Style 26"/>
    <w:basedOn w:val="9"/>
    <w:uiPriority w:val="0"/>
    <w:tblPr>
      <w:tblCellMar>
        <w:top w:w="100" w:type="dxa"/>
        <w:left w:w="100" w:type="dxa"/>
        <w:bottom w:w="100" w:type="dxa"/>
        <w:right w:w="100" w:type="dxa"/>
      </w:tblCellMar>
    </w:tblPr>
  </w:style>
  <w:style w:type="table" w:customStyle="1" w:styleId="31">
    <w:name w:val="_Style 27"/>
    <w:basedOn w:val="9"/>
    <w:uiPriority w:val="0"/>
    <w:tblPr>
      <w:tblCellMar>
        <w:top w:w="100" w:type="dxa"/>
        <w:left w:w="100" w:type="dxa"/>
        <w:bottom w:w="100" w:type="dxa"/>
        <w:right w:w="100" w:type="dxa"/>
      </w:tblCellMar>
    </w:tblPr>
  </w:style>
  <w:style w:type="character" w:customStyle="1" w:styleId="32">
    <w:name w:val="Header Char"/>
    <w:basedOn w:val="8"/>
    <w:link w:val="11"/>
    <w:uiPriority w:val="99"/>
  </w:style>
  <w:style w:type="character" w:customStyle="1" w:styleId="33">
    <w:name w:val="Footer Char"/>
    <w:basedOn w:val="8"/>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237</Words>
  <Characters>1354</Characters>
  <Lines>11</Lines>
  <Paragraphs>3</Paragraphs>
  <TotalTime>98</TotalTime>
  <ScaleCrop>false</ScaleCrop>
  <LinksUpToDate>false</LinksUpToDate>
  <CharactersWithSpaces>1588</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2020-06-08T12:38:00Z</dcterms:created>
  <dc:creator>Dell</dc:creator>
  <cp:lastModifiedBy>Dell</cp:lastModifiedBy>
  <dcterms:modified xsi:type="dcterms:W3CDTF">2021-07-01T05:09:17Z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2057-11.2.0.10176</vt:lpwstr>
  </property>
</Properties>
</file>