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7926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43254D8B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«Уральский федеральный университет имени первого Президента России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Б.Н.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Ельцина»</w:t>
      </w:r>
    </w:p>
    <w:p w14:paraId="091CA3D1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2AC545FE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1AFC89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56F6C0" w14:textId="77777777" w:rsidR="00923269" w:rsidRDefault="00923269" w:rsidP="009232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44FBA5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769EE4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4BA6247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№2 </w:t>
      </w:r>
    </w:p>
    <w:p w14:paraId="1D590248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15ADE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115ADE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15A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15ADE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AB93861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приложений»</w:t>
      </w:r>
    </w:p>
    <w:p w14:paraId="2EB4D23B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F1F7F9" w14:textId="77777777" w:rsidR="00923269" w:rsidRDefault="00923269" w:rsidP="009232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C303CC" w14:textId="77777777" w:rsidR="00923269" w:rsidRDefault="00923269" w:rsidP="009232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7551A6" w14:textId="695E108A" w:rsidR="00923269" w:rsidRPr="00923269" w:rsidRDefault="00923269" w:rsidP="00923269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Гарипов Д. М.</w:t>
      </w:r>
    </w:p>
    <w:p w14:paraId="45CA0B0C" w14:textId="77777777" w:rsidR="00923269" w:rsidRDefault="00923269" w:rsidP="00923269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7316AF9C" w14:textId="77777777" w:rsidR="00923269" w:rsidRPr="00775BBB" w:rsidRDefault="00923269" w:rsidP="00923269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485BF539" w14:textId="77777777" w:rsidR="00923269" w:rsidRPr="00775BBB" w:rsidRDefault="00923269" w:rsidP="009232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DB67CC" w14:textId="77777777" w:rsidR="00923269" w:rsidRDefault="00923269" w:rsidP="00923269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1E29B9A7" w14:textId="77777777" w:rsidR="00923269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48DD926F" w14:textId="09F0B5E9" w:rsidR="007155B7" w:rsidRDefault="00923269" w:rsidP="009232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2D32737B" w14:textId="06C5DBF8" w:rsidR="00923269" w:rsidRDefault="00923269" w:rsidP="009232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23269">
        <w:rPr>
          <w:rFonts w:ascii="Times New Roman" w:hAnsi="Times New Roman" w:cs="Times New Roman"/>
          <w:sz w:val="28"/>
          <w:szCs w:val="28"/>
        </w:rPr>
        <w:t xml:space="preserve">своить принципы работы с библиотеками </w:t>
      </w:r>
      <w:proofErr w:type="spellStart"/>
      <w:r w:rsidRPr="00923269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92326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23269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923269">
        <w:rPr>
          <w:rFonts w:ascii="Times New Roman" w:hAnsi="Times New Roman" w:cs="Times New Roman"/>
          <w:sz w:val="28"/>
          <w:szCs w:val="28"/>
        </w:rPr>
        <w:t xml:space="preserve"> для создания и управления реляционными базами данных на Python, изучить механизмы миграции базы данных.</w:t>
      </w:r>
    </w:p>
    <w:p w14:paraId="6F945D82" w14:textId="77777777" w:rsidR="00923269" w:rsidRDefault="00923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F212BD" w14:textId="409CEE28" w:rsidR="00923269" w:rsidRDefault="00923269" w:rsidP="0092326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3377659" w14:textId="445D3121" w:rsidR="00923269" w:rsidRDefault="00923269" w:rsidP="00503F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Установим необходимые библиотеки (Рисунок 1</w:t>
      </w:r>
      <w:r w:rsidR="00503F67" w:rsidRPr="00EB4760">
        <w:rPr>
          <w:rFonts w:ascii="Times New Roman" w:hAnsi="Times New Roman" w:cs="Times New Roman"/>
          <w:sz w:val="28"/>
          <w:szCs w:val="28"/>
        </w:rPr>
        <w:t>).</w:t>
      </w:r>
    </w:p>
    <w:p w14:paraId="4C2775A1" w14:textId="77777777" w:rsidR="00503F67" w:rsidRDefault="00503F67" w:rsidP="00503F67">
      <w:pPr>
        <w:keepNext/>
        <w:spacing w:line="360" w:lineRule="auto"/>
        <w:jc w:val="both"/>
      </w:pPr>
      <w:r w:rsidRPr="00503F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3C39B" wp14:editId="4F61068B">
            <wp:extent cx="5940425" cy="2182495"/>
            <wp:effectExtent l="0" t="0" r="3175" b="8255"/>
            <wp:docPr id="24494714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714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F8B8" w14:textId="2A0F39D9" w:rsidR="00503F67" w:rsidRDefault="00503F67" w:rsidP="00503F67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</w:t>
        </w:r>
      </w:fldSimple>
      <w:r>
        <w:t xml:space="preserve"> - Установка библиотек</w:t>
      </w:r>
    </w:p>
    <w:p w14:paraId="22A8F414" w14:textId="02529631" w:rsidR="00503F67" w:rsidRDefault="00503F67" w:rsidP="00503F67">
      <w:pPr>
        <w:pStyle w:val="a6"/>
      </w:pPr>
      <w:r>
        <w:tab/>
      </w:r>
      <w:r w:rsidR="00100D6D">
        <w:t>Создадим ОРМ для пользователя и адреса (Рисунок 2)</w:t>
      </w:r>
    </w:p>
    <w:p w14:paraId="5FB066C8" w14:textId="572CAD83" w:rsidR="00100D6D" w:rsidRDefault="00AA6B9D" w:rsidP="00100D6D">
      <w:pPr>
        <w:pStyle w:val="a6"/>
        <w:keepNext/>
        <w:jc w:val="center"/>
      </w:pPr>
      <w:r w:rsidRPr="00AA6B9D">
        <w:rPr>
          <w:noProof/>
        </w:rPr>
        <w:drawing>
          <wp:inline distT="0" distB="0" distL="0" distR="0" wp14:anchorId="68096DAD" wp14:editId="74CC9B09">
            <wp:extent cx="5940425" cy="4451985"/>
            <wp:effectExtent l="0" t="0" r="3175" b="5715"/>
            <wp:docPr id="636125164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25164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5032" w14:textId="76A45F23" w:rsidR="00100D6D" w:rsidRDefault="00100D6D" w:rsidP="00100D6D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2</w:t>
        </w:r>
      </w:fldSimple>
      <w:r>
        <w:t xml:space="preserve"> - ОРМ для пользователя и адреса</w:t>
      </w:r>
    </w:p>
    <w:p w14:paraId="7331E22C" w14:textId="1EE45E32" w:rsidR="00100D6D" w:rsidRDefault="00100D6D" w:rsidP="00100D6D">
      <w:pPr>
        <w:pStyle w:val="a6"/>
      </w:pPr>
      <w:r w:rsidRPr="00100D6D">
        <w:tab/>
      </w:r>
      <w:r>
        <w:t>Запустим базу данных в контейнере (Рисунок 3).</w:t>
      </w:r>
    </w:p>
    <w:p w14:paraId="1325A904" w14:textId="62905617" w:rsidR="00100D6D" w:rsidRDefault="00AA6B9D" w:rsidP="00100D6D">
      <w:pPr>
        <w:pStyle w:val="a6"/>
        <w:keepNext/>
        <w:jc w:val="center"/>
      </w:pPr>
      <w:r w:rsidRPr="00AA6B9D">
        <w:rPr>
          <w:noProof/>
        </w:rPr>
        <w:lastRenderedPageBreak/>
        <w:drawing>
          <wp:inline distT="0" distB="0" distL="0" distR="0" wp14:anchorId="56438F70" wp14:editId="47ACC1E2">
            <wp:extent cx="5940425" cy="1487805"/>
            <wp:effectExtent l="0" t="0" r="3175" b="0"/>
            <wp:docPr id="269621049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21049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AD4D" w14:textId="618395DF" w:rsidR="00100D6D" w:rsidRDefault="00100D6D" w:rsidP="00100D6D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3</w:t>
        </w:r>
      </w:fldSimple>
      <w:r>
        <w:t xml:space="preserve"> </w:t>
      </w:r>
      <w:r w:rsidR="00B77BE0">
        <w:t>–</w:t>
      </w:r>
      <w:r>
        <w:t xml:space="preserve"> </w:t>
      </w:r>
      <w:r w:rsidR="00B77BE0">
        <w:t>Запуск БД</w:t>
      </w:r>
    </w:p>
    <w:p w14:paraId="07B37264" w14:textId="1ECC3B9D" w:rsidR="00100D6D" w:rsidRDefault="00100D6D" w:rsidP="00100D6D">
      <w:pPr>
        <w:pStyle w:val="a6"/>
      </w:pPr>
      <w:r>
        <w:tab/>
      </w:r>
      <w:r w:rsidR="00C70BB5">
        <w:t>Инициализируем миграции (Рисунок 4).</w:t>
      </w:r>
    </w:p>
    <w:p w14:paraId="0D7AC974" w14:textId="77777777" w:rsidR="00C70BB5" w:rsidRDefault="00C70BB5" w:rsidP="00C70BB5">
      <w:pPr>
        <w:pStyle w:val="a6"/>
        <w:keepNext/>
        <w:jc w:val="center"/>
      </w:pPr>
      <w:r w:rsidRPr="00C70BB5">
        <w:rPr>
          <w:noProof/>
          <w:lang w:val="en-US"/>
        </w:rPr>
        <w:drawing>
          <wp:inline distT="0" distB="0" distL="0" distR="0" wp14:anchorId="7D5A177B" wp14:editId="52005E90">
            <wp:extent cx="5940425" cy="854075"/>
            <wp:effectExtent l="0" t="0" r="3175" b="3175"/>
            <wp:docPr id="107975798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5798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E4BC" w14:textId="68D6EC86" w:rsidR="00C70BB5" w:rsidRDefault="00C70BB5" w:rsidP="00C70BB5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4</w:t>
        </w:r>
      </w:fldSimple>
      <w:r w:rsidRPr="00C70BB5">
        <w:t xml:space="preserve"> - </w:t>
      </w:r>
      <w:r>
        <w:t>Инициализация миграций</w:t>
      </w:r>
    </w:p>
    <w:p w14:paraId="0E0BD7CD" w14:textId="1B997297" w:rsidR="00C70BB5" w:rsidRDefault="00C70BB5" w:rsidP="00C70BB5">
      <w:pPr>
        <w:pStyle w:val="a6"/>
      </w:pPr>
      <w:r>
        <w:tab/>
        <w:t xml:space="preserve">В файле </w:t>
      </w:r>
      <w:r>
        <w:rPr>
          <w:lang w:val="en-US"/>
        </w:rPr>
        <w:t>alembic</w:t>
      </w:r>
      <w:r w:rsidRPr="00C70BB5">
        <w:t>.</w:t>
      </w:r>
      <w:proofErr w:type="spellStart"/>
      <w:r>
        <w:rPr>
          <w:lang w:val="en-US"/>
        </w:rPr>
        <w:t>ini</w:t>
      </w:r>
      <w:proofErr w:type="spellEnd"/>
      <w:r w:rsidRPr="00C70BB5">
        <w:t xml:space="preserve"> </w:t>
      </w:r>
      <w:r>
        <w:t>поменяем строку подключения к нашей БД, заменив демонстрационные значения на реальные (Рисунок 5).</w:t>
      </w:r>
    </w:p>
    <w:p w14:paraId="0AD74193" w14:textId="2E67C46C" w:rsidR="00C70BB5" w:rsidRDefault="00B77BE0" w:rsidP="00C70BB5">
      <w:pPr>
        <w:pStyle w:val="a6"/>
        <w:keepNext/>
        <w:jc w:val="center"/>
      </w:pPr>
      <w:r w:rsidRPr="00B77BE0">
        <w:rPr>
          <w:noProof/>
        </w:rPr>
        <w:drawing>
          <wp:inline distT="0" distB="0" distL="0" distR="0" wp14:anchorId="5DE73D5F" wp14:editId="04396FB9">
            <wp:extent cx="5940425" cy="898525"/>
            <wp:effectExtent l="0" t="0" r="3175" b="0"/>
            <wp:docPr id="9415258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258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7890" w14:textId="4A6453FB" w:rsidR="00C70BB5" w:rsidRDefault="00C70BB5" w:rsidP="00C70BB5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5</w:t>
        </w:r>
      </w:fldSimple>
      <w:r>
        <w:t xml:space="preserve"> - Настройка подключения к БД</w:t>
      </w:r>
    </w:p>
    <w:p w14:paraId="78972114" w14:textId="1921E4CF" w:rsidR="00C70BB5" w:rsidRDefault="00C70BB5" w:rsidP="00C70BB5">
      <w:pPr>
        <w:pStyle w:val="a6"/>
      </w:pPr>
      <w:r w:rsidRPr="00C70BB5">
        <w:tab/>
      </w:r>
      <w:r>
        <w:t xml:space="preserve">В файле </w:t>
      </w:r>
      <w:r>
        <w:rPr>
          <w:lang w:val="en-US"/>
        </w:rPr>
        <w:t>env</w:t>
      </w:r>
      <w:r w:rsidRPr="00C70BB5">
        <w:t>.</w:t>
      </w:r>
      <w:proofErr w:type="spellStart"/>
      <w:r>
        <w:rPr>
          <w:lang w:val="en-US"/>
        </w:rPr>
        <w:t>py</w:t>
      </w:r>
      <w:proofErr w:type="spellEnd"/>
      <w:r w:rsidRPr="00C70BB5">
        <w:t xml:space="preserve"> </w:t>
      </w:r>
      <w:r>
        <w:t>подставим метаданные для миграции (Рисунок 6).</w:t>
      </w:r>
    </w:p>
    <w:p w14:paraId="6DC626CD" w14:textId="5CC6223E" w:rsidR="00C70BB5" w:rsidRDefault="00AA6B9D" w:rsidP="00C70BB5">
      <w:pPr>
        <w:pStyle w:val="a6"/>
        <w:keepNext/>
        <w:jc w:val="center"/>
      </w:pPr>
      <w:r w:rsidRPr="00AA6B9D">
        <w:rPr>
          <w:noProof/>
        </w:rPr>
        <w:drawing>
          <wp:inline distT="0" distB="0" distL="0" distR="0" wp14:anchorId="381C80FC" wp14:editId="636E34BC">
            <wp:extent cx="5940425" cy="2680335"/>
            <wp:effectExtent l="0" t="0" r="3175" b="5715"/>
            <wp:docPr id="13842888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88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7326" w14:textId="0A21D860" w:rsidR="00C70BB5" w:rsidRDefault="00C70BB5" w:rsidP="00C70BB5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6</w:t>
        </w:r>
      </w:fldSimple>
      <w:r>
        <w:t xml:space="preserve"> - Подстановка метаданных для миграции</w:t>
      </w:r>
    </w:p>
    <w:p w14:paraId="69D0C89A" w14:textId="4996E546" w:rsidR="00C70BB5" w:rsidRDefault="00C70BB5" w:rsidP="00C70BB5">
      <w:pPr>
        <w:pStyle w:val="a6"/>
      </w:pPr>
      <w:r>
        <w:tab/>
        <w:t>Создадим миграцию (Рисунок 7).</w:t>
      </w:r>
    </w:p>
    <w:p w14:paraId="56BF8383" w14:textId="77777777" w:rsidR="00AA6B9D" w:rsidRDefault="00AA6B9D" w:rsidP="00AA6B9D">
      <w:pPr>
        <w:pStyle w:val="a6"/>
        <w:keepNext/>
        <w:jc w:val="center"/>
      </w:pPr>
      <w:r w:rsidRPr="00AA6B9D">
        <w:rPr>
          <w:noProof/>
          <w:lang w:val="en-US"/>
        </w:rPr>
        <w:lastRenderedPageBreak/>
        <w:drawing>
          <wp:inline distT="0" distB="0" distL="0" distR="0" wp14:anchorId="3A9DBA73" wp14:editId="34D41245">
            <wp:extent cx="5940425" cy="938530"/>
            <wp:effectExtent l="0" t="0" r="3175" b="0"/>
            <wp:docPr id="524839645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39645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D742" w14:textId="44478E83" w:rsidR="00AA6B9D" w:rsidRDefault="00AA6B9D" w:rsidP="00AA6B9D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7</w:t>
        </w:r>
      </w:fldSimple>
      <w:r w:rsidRPr="00AA6B9D">
        <w:t xml:space="preserve"> - </w:t>
      </w:r>
      <w:r>
        <w:t>Создание миграции</w:t>
      </w:r>
    </w:p>
    <w:p w14:paraId="0647D063" w14:textId="5B0BBA4E" w:rsidR="00AA6B9D" w:rsidRDefault="00AA6B9D" w:rsidP="00AA6B9D">
      <w:pPr>
        <w:pStyle w:val="a6"/>
      </w:pPr>
      <w:r>
        <w:tab/>
        <w:t>Применим к БД последнюю миграцию (Рисунок 8).</w:t>
      </w:r>
    </w:p>
    <w:p w14:paraId="4537AAE3" w14:textId="77777777" w:rsidR="00AA6B9D" w:rsidRDefault="00AA6B9D" w:rsidP="00AA6B9D">
      <w:pPr>
        <w:pStyle w:val="a6"/>
        <w:keepNext/>
        <w:jc w:val="center"/>
      </w:pPr>
      <w:r w:rsidRPr="00AA6B9D">
        <w:rPr>
          <w:noProof/>
          <w:lang w:val="en-US"/>
        </w:rPr>
        <w:drawing>
          <wp:inline distT="0" distB="0" distL="0" distR="0" wp14:anchorId="6BD85B35" wp14:editId="79201E05">
            <wp:extent cx="5940425" cy="859790"/>
            <wp:effectExtent l="0" t="0" r="3175" b="0"/>
            <wp:docPr id="20493943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43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1108" w14:textId="2BF5C790" w:rsidR="00AA6B9D" w:rsidRDefault="00AA6B9D" w:rsidP="00AA6B9D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8</w:t>
        </w:r>
      </w:fldSimple>
      <w:r w:rsidRPr="00E87992">
        <w:t xml:space="preserve"> - </w:t>
      </w:r>
      <w:r>
        <w:t>Применение миграции</w:t>
      </w:r>
    </w:p>
    <w:p w14:paraId="46BED680" w14:textId="2695CE87" w:rsidR="00587D05" w:rsidRPr="00EB4760" w:rsidRDefault="008D0B4E" w:rsidP="008D0B4E">
      <w:pPr>
        <w:pStyle w:val="a6"/>
      </w:pPr>
      <w:r>
        <w:tab/>
        <w:t>Проверим, что миграции применились к БД</w:t>
      </w:r>
      <w:r w:rsidR="00587D05">
        <w:t>, подключившись к БД внутри контейнера (Рисунок 9)</w:t>
      </w:r>
    </w:p>
    <w:p w14:paraId="590AC1C2" w14:textId="788278A4" w:rsidR="00587D05" w:rsidRPr="00711B1A" w:rsidRDefault="00E03DC5" w:rsidP="00587D05">
      <w:pPr>
        <w:pStyle w:val="a6"/>
        <w:keepNext/>
        <w:jc w:val="center"/>
        <w:rPr>
          <w:lang w:val="en-US"/>
        </w:rPr>
      </w:pPr>
      <w:r w:rsidRPr="00E03DC5">
        <w:rPr>
          <w:noProof/>
        </w:rPr>
        <w:drawing>
          <wp:inline distT="0" distB="0" distL="0" distR="0" wp14:anchorId="405B22F0" wp14:editId="340A7F89">
            <wp:extent cx="5940425" cy="1314450"/>
            <wp:effectExtent l="0" t="0" r="3175" b="0"/>
            <wp:docPr id="203932212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2212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AB8F" w14:textId="2976ACCF" w:rsidR="00587D05" w:rsidRPr="00587D05" w:rsidRDefault="00587D05" w:rsidP="00587D05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9</w:t>
        </w:r>
      </w:fldSimple>
      <w:r>
        <w:t xml:space="preserve"> - Созданные таблицы</w:t>
      </w:r>
    </w:p>
    <w:p w14:paraId="568609B8" w14:textId="334D8183" w:rsidR="00AA6B9D" w:rsidRDefault="00AA6B9D" w:rsidP="00AA6B9D">
      <w:pPr>
        <w:pStyle w:val="a6"/>
      </w:pPr>
      <w:r>
        <w:tab/>
      </w:r>
      <w:r w:rsidR="00E87992">
        <w:t xml:space="preserve">Перед наполнением БД данными создадим фабрику подключений (Рисунок </w:t>
      </w:r>
      <w:r w:rsidR="00587D05">
        <w:t>10</w:t>
      </w:r>
      <w:r w:rsidR="00E87992">
        <w:t>).</w:t>
      </w:r>
    </w:p>
    <w:p w14:paraId="294B2AF5" w14:textId="77777777" w:rsidR="00E87992" w:rsidRDefault="00E87992" w:rsidP="00E87992">
      <w:pPr>
        <w:pStyle w:val="a6"/>
        <w:keepNext/>
        <w:jc w:val="center"/>
      </w:pPr>
      <w:r w:rsidRPr="00E87992">
        <w:rPr>
          <w:noProof/>
        </w:rPr>
        <w:drawing>
          <wp:inline distT="0" distB="0" distL="0" distR="0" wp14:anchorId="001456E2" wp14:editId="7CD7B661">
            <wp:extent cx="5940425" cy="1498600"/>
            <wp:effectExtent l="0" t="0" r="3175" b="6350"/>
            <wp:docPr id="104795784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5784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9A65" w14:textId="7632B9AB" w:rsidR="00E87992" w:rsidRDefault="00E87992" w:rsidP="00E87992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10</w:t>
        </w:r>
      </w:fldSimple>
      <w:r>
        <w:t xml:space="preserve"> - Создание фабрики подключений</w:t>
      </w:r>
    </w:p>
    <w:p w14:paraId="5D776C5F" w14:textId="03BCBCA2" w:rsidR="00E87992" w:rsidRDefault="00E87992" w:rsidP="00E87992">
      <w:pPr>
        <w:pStyle w:val="a6"/>
      </w:pPr>
      <w:r>
        <w:tab/>
      </w:r>
      <w:r w:rsidR="008D0B4E">
        <w:t>Наполним БД данными пяти пользователей и их адресами (Рисунок 1</w:t>
      </w:r>
      <w:r w:rsidR="00587D05">
        <w:t>1</w:t>
      </w:r>
      <w:r w:rsidR="008D0B4E">
        <w:t>).</w:t>
      </w:r>
    </w:p>
    <w:p w14:paraId="3B87A567" w14:textId="77777777" w:rsidR="008D0B4E" w:rsidRDefault="008D0B4E" w:rsidP="008D0B4E">
      <w:pPr>
        <w:pStyle w:val="a6"/>
        <w:keepNext/>
        <w:jc w:val="center"/>
      </w:pPr>
      <w:r w:rsidRPr="008D0B4E">
        <w:rPr>
          <w:noProof/>
        </w:rPr>
        <w:lastRenderedPageBreak/>
        <w:drawing>
          <wp:inline distT="0" distB="0" distL="0" distR="0" wp14:anchorId="1F75B6A4" wp14:editId="26B1CE30">
            <wp:extent cx="5940425" cy="4265295"/>
            <wp:effectExtent l="0" t="0" r="3175" b="1905"/>
            <wp:docPr id="107478267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8267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1DBE" w14:textId="68EB299E" w:rsidR="008D0B4E" w:rsidRDefault="008D0B4E" w:rsidP="008D0B4E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11</w:t>
        </w:r>
      </w:fldSimple>
      <w:r>
        <w:t xml:space="preserve"> - Наполнение БД данными</w:t>
      </w:r>
    </w:p>
    <w:p w14:paraId="0F42338C" w14:textId="3A308551" w:rsidR="008D0B4E" w:rsidRDefault="00711B1A" w:rsidP="008D0B4E">
      <w:pPr>
        <w:pStyle w:val="a6"/>
      </w:pPr>
      <w:r w:rsidRPr="00EB4760">
        <w:tab/>
      </w:r>
      <w:r>
        <w:t>Запустим скрипт, запускающий миграцию данных (Рисунок 12).</w:t>
      </w:r>
    </w:p>
    <w:p w14:paraId="022FBF82" w14:textId="77777777" w:rsidR="00711B1A" w:rsidRDefault="00711B1A" w:rsidP="00711B1A">
      <w:pPr>
        <w:pStyle w:val="a6"/>
        <w:keepNext/>
      </w:pPr>
      <w:r w:rsidRPr="00711B1A">
        <w:rPr>
          <w:noProof/>
        </w:rPr>
        <w:drawing>
          <wp:inline distT="0" distB="0" distL="0" distR="0" wp14:anchorId="0D35049C" wp14:editId="7F913F36">
            <wp:extent cx="5940425" cy="2267585"/>
            <wp:effectExtent l="0" t="0" r="3175" b="0"/>
            <wp:docPr id="1103314590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14590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31FB" w14:textId="7015BD90" w:rsidR="00711B1A" w:rsidRDefault="00711B1A" w:rsidP="00711B1A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12</w:t>
        </w:r>
      </w:fldSimple>
      <w:r>
        <w:t xml:space="preserve"> - Запуск миграции</w:t>
      </w:r>
    </w:p>
    <w:p w14:paraId="78574169" w14:textId="2CF10C95" w:rsidR="00711B1A" w:rsidRDefault="00711B1A" w:rsidP="00711B1A">
      <w:pPr>
        <w:pStyle w:val="a6"/>
      </w:pPr>
      <w:r>
        <w:tab/>
        <w:t>Проверим, что таблицы были заполнены (Рисунок 13).</w:t>
      </w:r>
    </w:p>
    <w:p w14:paraId="6666553E" w14:textId="77777777" w:rsidR="007A2F35" w:rsidRDefault="007A2F35" w:rsidP="007A2F35">
      <w:pPr>
        <w:pStyle w:val="a6"/>
        <w:keepNext/>
        <w:jc w:val="center"/>
      </w:pPr>
      <w:r w:rsidRPr="007A2F35">
        <w:rPr>
          <w:noProof/>
          <w:lang w:val="en-US"/>
        </w:rPr>
        <w:lastRenderedPageBreak/>
        <w:drawing>
          <wp:inline distT="0" distB="0" distL="0" distR="0" wp14:anchorId="0B57609B" wp14:editId="67FA786E">
            <wp:extent cx="5940425" cy="1382395"/>
            <wp:effectExtent l="0" t="0" r="3175" b="8255"/>
            <wp:docPr id="19281819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819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14A0" w14:textId="3A104359" w:rsidR="00711B1A" w:rsidRDefault="007A2F35" w:rsidP="007A2F35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13</w:t>
        </w:r>
      </w:fldSimple>
      <w:r w:rsidRPr="008A6F5F">
        <w:t xml:space="preserve"> - </w:t>
      </w:r>
      <w:r>
        <w:t>Вывод содержимого таблиц</w:t>
      </w:r>
    </w:p>
    <w:p w14:paraId="0B615166" w14:textId="65F7B266" w:rsidR="008A6F5F" w:rsidRDefault="008A6F5F" w:rsidP="008A6F5F">
      <w:pPr>
        <w:pStyle w:val="a6"/>
      </w:pPr>
      <w:r>
        <w:tab/>
        <w:t xml:space="preserve">Созданная с помощью </w:t>
      </w:r>
      <w:r>
        <w:rPr>
          <w:lang w:val="en-US"/>
        </w:rPr>
        <w:t>relationship</w:t>
      </w:r>
      <w:r w:rsidRPr="008A6F5F">
        <w:t xml:space="preserve"> </w:t>
      </w:r>
      <w:r>
        <w:t>связь между таблицами позволяет получать и выводить данные из двух таблиц. Напишем соответствующую логику (Рисунок 14).</w:t>
      </w:r>
    </w:p>
    <w:p w14:paraId="292CA2D4" w14:textId="77777777" w:rsidR="008A6F5F" w:rsidRDefault="008A6F5F" w:rsidP="008A6F5F">
      <w:pPr>
        <w:pStyle w:val="a6"/>
        <w:keepNext/>
      </w:pPr>
      <w:r>
        <w:tab/>
      </w:r>
      <w:r w:rsidRPr="008A6F5F">
        <w:rPr>
          <w:noProof/>
        </w:rPr>
        <w:drawing>
          <wp:inline distT="0" distB="0" distL="0" distR="0" wp14:anchorId="724B207D" wp14:editId="5C9CDAC6">
            <wp:extent cx="5940425" cy="2369820"/>
            <wp:effectExtent l="0" t="0" r="3175" b="0"/>
            <wp:docPr id="10527424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424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3169" w14:textId="12317278" w:rsidR="008A6F5F" w:rsidRDefault="008A6F5F" w:rsidP="008A6F5F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14</w:t>
        </w:r>
      </w:fldSimple>
      <w:r>
        <w:t xml:space="preserve"> - Логика вывода данных из таблиц</w:t>
      </w:r>
    </w:p>
    <w:p w14:paraId="7664F05A" w14:textId="582D8B87" w:rsidR="008A6F5F" w:rsidRDefault="008A6F5F" w:rsidP="008A6F5F">
      <w:pPr>
        <w:pStyle w:val="a6"/>
      </w:pPr>
      <w:r>
        <w:tab/>
        <w:t>Убедимся, что вывод работает, запустив скрипт (Рисунок 15).</w:t>
      </w:r>
    </w:p>
    <w:p w14:paraId="6AF0FDD2" w14:textId="77777777" w:rsidR="008A6F5F" w:rsidRDefault="008A6F5F" w:rsidP="008A6F5F">
      <w:pPr>
        <w:pStyle w:val="a6"/>
        <w:keepNext/>
        <w:jc w:val="center"/>
      </w:pPr>
      <w:r w:rsidRPr="008A6F5F">
        <w:rPr>
          <w:noProof/>
        </w:rPr>
        <w:drawing>
          <wp:inline distT="0" distB="0" distL="0" distR="0" wp14:anchorId="68D47F28" wp14:editId="43877258">
            <wp:extent cx="5940425" cy="1247140"/>
            <wp:effectExtent l="0" t="0" r="3175" b="0"/>
            <wp:docPr id="157971552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1552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35DE" w14:textId="63F44002" w:rsidR="008A6F5F" w:rsidRDefault="008A6F5F" w:rsidP="008A6F5F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15</w:t>
        </w:r>
      </w:fldSimple>
      <w:r>
        <w:t xml:space="preserve"> - Вывод данных из двух таблиц</w:t>
      </w:r>
    </w:p>
    <w:p w14:paraId="4FFEB205" w14:textId="436952BF" w:rsidR="008A6F5F" w:rsidRDefault="00285BD5" w:rsidP="008A6F5F">
      <w:pPr>
        <w:pStyle w:val="a6"/>
      </w:pPr>
      <w:r>
        <w:tab/>
        <w:t xml:space="preserve">В ОРМ добавим пользователю дополнительное строковое поле </w:t>
      </w:r>
      <w:r>
        <w:rPr>
          <w:lang w:val="en-US"/>
        </w:rPr>
        <w:t>description</w:t>
      </w:r>
      <w:r w:rsidRPr="00285BD5">
        <w:t xml:space="preserve">, </w:t>
      </w:r>
      <w:r>
        <w:t>а также добавим таблицы для продукции и заказов, учитывая, что заказ должен содержать в себе информацию о пользователе, адресе доставки и продукции (Рисунок 16)</w:t>
      </w:r>
      <w:r w:rsidR="00C651E5">
        <w:t>.</w:t>
      </w:r>
    </w:p>
    <w:p w14:paraId="642D414C" w14:textId="7C4B1BBF" w:rsidR="00057E63" w:rsidRDefault="00F26EC3" w:rsidP="00057E63">
      <w:pPr>
        <w:pStyle w:val="a6"/>
        <w:keepNext/>
        <w:jc w:val="center"/>
      </w:pPr>
      <w:r w:rsidRPr="00F26EC3">
        <w:rPr>
          <w:noProof/>
        </w:rPr>
        <w:lastRenderedPageBreak/>
        <w:drawing>
          <wp:inline distT="0" distB="0" distL="0" distR="0" wp14:anchorId="687457A9" wp14:editId="595E8286">
            <wp:extent cx="5940425" cy="3624580"/>
            <wp:effectExtent l="0" t="0" r="3175" b="0"/>
            <wp:docPr id="11290150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150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1CAC" w14:textId="313BB47E" w:rsidR="00057E63" w:rsidRPr="00DD1CD3" w:rsidRDefault="00057E63" w:rsidP="00057E63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16</w:t>
        </w:r>
      </w:fldSimple>
      <w:r>
        <w:t xml:space="preserve"> - Описание таблиц </w:t>
      </w:r>
      <w:r>
        <w:rPr>
          <w:lang w:val="en-US"/>
        </w:rPr>
        <w:t>products</w:t>
      </w:r>
      <w:r w:rsidRPr="00DD1CD3">
        <w:t xml:space="preserve"> </w:t>
      </w:r>
      <w:r>
        <w:t xml:space="preserve">и </w:t>
      </w:r>
      <w:r>
        <w:rPr>
          <w:lang w:val="en-US"/>
        </w:rPr>
        <w:t>orders</w:t>
      </w:r>
    </w:p>
    <w:p w14:paraId="59C9B138" w14:textId="775D0735" w:rsidR="00057E63" w:rsidRDefault="00DD1CD3" w:rsidP="00057E63">
      <w:pPr>
        <w:pStyle w:val="a6"/>
      </w:pPr>
      <w:r w:rsidRPr="00DD1CD3">
        <w:tab/>
      </w:r>
      <w:r>
        <w:t>Обновим миграцию и применим ее к БД (Рисунок 17).</w:t>
      </w:r>
    </w:p>
    <w:p w14:paraId="7C67E5D5" w14:textId="77777777" w:rsidR="00DD1CD3" w:rsidRDefault="00DD1CD3" w:rsidP="00DD1CD3">
      <w:pPr>
        <w:pStyle w:val="a6"/>
        <w:keepNext/>
      </w:pPr>
      <w:r w:rsidRPr="00DD1CD3">
        <w:rPr>
          <w:noProof/>
        </w:rPr>
        <w:drawing>
          <wp:inline distT="0" distB="0" distL="0" distR="0" wp14:anchorId="4CF05959" wp14:editId="5DE000D6">
            <wp:extent cx="5940425" cy="1637030"/>
            <wp:effectExtent l="0" t="0" r="3175" b="1270"/>
            <wp:docPr id="1691590754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0754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CDD3" w14:textId="123F85AB" w:rsidR="00DD1CD3" w:rsidRDefault="00DD1CD3" w:rsidP="00DD1CD3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17</w:t>
        </w:r>
      </w:fldSimple>
      <w:r>
        <w:t xml:space="preserve"> - Обновление миграции</w:t>
      </w:r>
    </w:p>
    <w:p w14:paraId="3D2A82CA" w14:textId="1C3DB97E" w:rsidR="00DD1CD3" w:rsidRDefault="00DD1CD3" w:rsidP="00DD1CD3">
      <w:pPr>
        <w:pStyle w:val="a6"/>
      </w:pPr>
      <w:r>
        <w:tab/>
        <w:t xml:space="preserve">С помощью </w:t>
      </w:r>
      <w:proofErr w:type="spellStart"/>
      <w:r>
        <w:rPr>
          <w:lang w:val="en-US"/>
        </w:rPr>
        <w:t>psql</w:t>
      </w:r>
      <w:proofErr w:type="spellEnd"/>
      <w:r w:rsidRPr="00DD1CD3">
        <w:t xml:space="preserve"> </w:t>
      </w:r>
      <w:r>
        <w:t>проверим, что последняя версия миграции была применена (Рисунок 18).</w:t>
      </w:r>
    </w:p>
    <w:p w14:paraId="7D188EC6" w14:textId="77777777" w:rsidR="00DD1CD3" w:rsidRDefault="00DD1CD3" w:rsidP="00DD1CD3">
      <w:pPr>
        <w:pStyle w:val="a6"/>
        <w:keepNext/>
      </w:pPr>
      <w:r w:rsidRPr="00DD1CD3">
        <w:rPr>
          <w:noProof/>
        </w:rPr>
        <w:lastRenderedPageBreak/>
        <w:drawing>
          <wp:inline distT="0" distB="0" distL="0" distR="0" wp14:anchorId="7934BBC9" wp14:editId="26416C9C">
            <wp:extent cx="5940425" cy="3144520"/>
            <wp:effectExtent l="0" t="0" r="3175" b="0"/>
            <wp:docPr id="105441354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1354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5B12" w14:textId="1C12A3F9" w:rsidR="00DD1CD3" w:rsidRDefault="00DD1CD3" w:rsidP="00DD1CD3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18</w:t>
        </w:r>
      </w:fldSimple>
      <w:r w:rsidRPr="00DD1CD3">
        <w:t xml:space="preserve"> - </w:t>
      </w:r>
      <w:r>
        <w:t>Проверка обновления схемы</w:t>
      </w:r>
    </w:p>
    <w:p w14:paraId="26EB5B2E" w14:textId="0F119FD5" w:rsidR="00DD1CD3" w:rsidRDefault="00DD1CD3" w:rsidP="00DD1CD3">
      <w:pPr>
        <w:pStyle w:val="a6"/>
      </w:pPr>
      <w:r>
        <w:tab/>
        <w:t>Напишем скрипт, добавляющий 5 продукций и 5 заказов в БД (рисунок 19).</w:t>
      </w:r>
    </w:p>
    <w:p w14:paraId="586A653F" w14:textId="77777777" w:rsidR="00603BA2" w:rsidRDefault="00603BA2" w:rsidP="00603BA2">
      <w:pPr>
        <w:pStyle w:val="a6"/>
        <w:keepNext/>
      </w:pPr>
      <w:r w:rsidRPr="00EB4760">
        <w:tab/>
      </w:r>
      <w:r w:rsidRPr="00603BA2">
        <w:rPr>
          <w:noProof/>
          <w:lang w:val="en-US"/>
        </w:rPr>
        <w:drawing>
          <wp:inline distT="0" distB="0" distL="0" distR="0" wp14:anchorId="6A1E0E85" wp14:editId="5514F551">
            <wp:extent cx="5940425" cy="3973195"/>
            <wp:effectExtent l="0" t="0" r="3175" b="8255"/>
            <wp:docPr id="28012826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2826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513B" w14:textId="7EE00E31" w:rsidR="00DD1CD3" w:rsidRDefault="00603BA2" w:rsidP="00603BA2">
      <w:pPr>
        <w:pStyle w:val="a6"/>
        <w:jc w:val="center"/>
      </w:pPr>
      <w:r>
        <w:t xml:space="preserve">Рисунок </w:t>
      </w:r>
      <w:fldSimple w:instr=" SEQ Рисунок \* ARABIC ">
        <w:r w:rsidR="00F26EC3">
          <w:rPr>
            <w:noProof/>
          </w:rPr>
          <w:t>19</w:t>
        </w:r>
      </w:fldSimple>
      <w:r w:rsidRPr="00603BA2">
        <w:t xml:space="preserve"> - </w:t>
      </w:r>
      <w:r>
        <w:t>Обновление данных</w:t>
      </w:r>
    </w:p>
    <w:p w14:paraId="3AF43E08" w14:textId="783D7B8B" w:rsidR="00603BA2" w:rsidRDefault="00603BA2" w:rsidP="00603BA2">
      <w:pPr>
        <w:pStyle w:val="a6"/>
      </w:pPr>
      <w:r>
        <w:tab/>
        <w:t>Произведем миграцию данных (Рисунок 20).</w:t>
      </w:r>
    </w:p>
    <w:p w14:paraId="31D06AE8" w14:textId="77777777" w:rsidR="00F26EC3" w:rsidRDefault="00F26EC3" w:rsidP="00F26EC3">
      <w:pPr>
        <w:pStyle w:val="a6"/>
        <w:keepNext/>
      </w:pPr>
      <w:r w:rsidRPr="00F26EC3">
        <w:rPr>
          <w:noProof/>
          <w:lang w:val="en-US"/>
        </w:rPr>
        <w:lastRenderedPageBreak/>
        <w:drawing>
          <wp:inline distT="0" distB="0" distL="0" distR="0" wp14:anchorId="12D57016" wp14:editId="2547E2F4">
            <wp:extent cx="5940425" cy="1407160"/>
            <wp:effectExtent l="0" t="0" r="3175" b="2540"/>
            <wp:docPr id="15578708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708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897C" w14:textId="7A1AA749" w:rsidR="00603BA2" w:rsidRDefault="00F26EC3" w:rsidP="00F26EC3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r w:rsidRPr="00F26EC3">
        <w:t xml:space="preserve"> - </w:t>
      </w:r>
      <w:r>
        <w:t>Применение миграции данных</w:t>
      </w:r>
    </w:p>
    <w:p w14:paraId="5F45C6B5" w14:textId="532FC5DF" w:rsidR="00F26EC3" w:rsidRDefault="00F26EC3" w:rsidP="00F26EC3">
      <w:pPr>
        <w:pStyle w:val="a6"/>
      </w:pPr>
      <w:r>
        <w:tab/>
        <w:t xml:space="preserve">Выполним запросы с помощью </w:t>
      </w:r>
      <w:proofErr w:type="spellStart"/>
      <w:r>
        <w:rPr>
          <w:lang w:val="en-US"/>
        </w:rPr>
        <w:t>psql</w:t>
      </w:r>
      <w:proofErr w:type="spellEnd"/>
      <w:r>
        <w:t>, чтобы убедится, что таблицы были заполнены (Рисунок 21).</w:t>
      </w:r>
    </w:p>
    <w:p w14:paraId="2247C23B" w14:textId="77777777" w:rsidR="00F26EC3" w:rsidRDefault="00F26EC3" w:rsidP="00F26EC3">
      <w:pPr>
        <w:pStyle w:val="a6"/>
        <w:keepNext/>
      </w:pPr>
      <w:r w:rsidRPr="00F26EC3">
        <w:rPr>
          <w:noProof/>
          <w:lang w:val="en-US"/>
        </w:rPr>
        <w:drawing>
          <wp:inline distT="0" distB="0" distL="0" distR="0" wp14:anchorId="1C88EE67" wp14:editId="2C028783">
            <wp:extent cx="5940425" cy="1570355"/>
            <wp:effectExtent l="0" t="0" r="3175" b="0"/>
            <wp:docPr id="214174738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4738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F3A6" w14:textId="506DDB84" w:rsidR="00A10647" w:rsidRDefault="00F26EC3" w:rsidP="00F26EC3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21</w:t>
        </w:r>
      </w:fldSimple>
      <w:r w:rsidRPr="00A10647">
        <w:t xml:space="preserve"> - </w:t>
      </w:r>
      <w:r>
        <w:t>Вывод заполненных новых таблиц</w:t>
      </w:r>
    </w:p>
    <w:p w14:paraId="218B3EF5" w14:textId="77777777" w:rsidR="00A10647" w:rsidRDefault="00A10647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br w:type="page"/>
      </w:r>
    </w:p>
    <w:p w14:paraId="532869C0" w14:textId="6EC10C21" w:rsidR="00F26EC3" w:rsidRDefault="00A10647" w:rsidP="00A10647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0AC2763D" w14:textId="2E0C267F" w:rsidR="00A10647" w:rsidRDefault="00A10647" w:rsidP="00A10647">
      <w:pPr>
        <w:pStyle w:val="a6"/>
        <w:ind w:firstLine="708"/>
        <w:rPr>
          <w:b/>
          <w:bCs/>
        </w:rPr>
      </w:pPr>
      <w:r>
        <w:rPr>
          <w:b/>
          <w:bCs/>
        </w:rPr>
        <w:t xml:space="preserve">1. Какие есть подходы маппинга в </w:t>
      </w:r>
      <w:proofErr w:type="spellStart"/>
      <w:r>
        <w:rPr>
          <w:b/>
          <w:bCs/>
          <w:lang w:val="en-US"/>
        </w:rPr>
        <w:t>SQLAlchemy</w:t>
      </w:r>
      <w:proofErr w:type="spellEnd"/>
      <w:r w:rsidRPr="00A10647">
        <w:rPr>
          <w:b/>
          <w:bCs/>
        </w:rPr>
        <w:t xml:space="preserve">? </w:t>
      </w:r>
      <w:r>
        <w:rPr>
          <w:b/>
          <w:bCs/>
        </w:rPr>
        <w:t>Когда следует использовать каждый подход?</w:t>
      </w:r>
    </w:p>
    <w:p w14:paraId="106E388F" w14:textId="35FB4905" w:rsidR="00A10647" w:rsidRDefault="005A6836" w:rsidP="005A6836">
      <w:pPr>
        <w:pStyle w:val="a6"/>
        <w:ind w:firstLine="708"/>
      </w:pPr>
      <w:r>
        <w:t xml:space="preserve">В </w:t>
      </w:r>
      <w:proofErr w:type="spellStart"/>
      <w:r>
        <w:rPr>
          <w:lang w:val="en-US"/>
        </w:rPr>
        <w:t>SQLAlchemy</w:t>
      </w:r>
      <w:proofErr w:type="spellEnd"/>
      <w:r w:rsidRPr="005A6836">
        <w:t xml:space="preserve"> </w:t>
      </w:r>
      <w:r>
        <w:t xml:space="preserve">есть три подхода маппинга: декларативный (описывается и класс, и таблица в одном месте), классический (сначала создается отдельно таблица и отдельно обычный класс, а потом они вручную связываются через </w:t>
      </w:r>
      <w:r>
        <w:rPr>
          <w:lang w:val="en-US"/>
        </w:rPr>
        <w:t>mapper</w:t>
      </w:r>
      <w:r w:rsidRPr="005A6836">
        <w:t xml:space="preserve">) </w:t>
      </w:r>
      <w:r>
        <w:t xml:space="preserve">и </w:t>
      </w:r>
      <w:proofErr w:type="spellStart"/>
      <w:r>
        <w:rPr>
          <w:lang w:val="en-US"/>
        </w:rPr>
        <w:t>SQLAlchemy</w:t>
      </w:r>
      <w:proofErr w:type="spellEnd"/>
      <w:r w:rsidRPr="005A6836">
        <w:t xml:space="preserve"> 2.0 </w:t>
      </w:r>
      <w:r>
        <w:rPr>
          <w:lang w:val="en-US"/>
        </w:rPr>
        <w:t>Declarative</w:t>
      </w:r>
      <w:r w:rsidRPr="005A6836">
        <w:t xml:space="preserve"> (</w:t>
      </w:r>
      <w:r>
        <w:t>эволюция первого подхода с явной типизацией и четким разделением между структурой данных и логикой).</w:t>
      </w:r>
    </w:p>
    <w:p w14:paraId="4FE73CC2" w14:textId="6AE16959" w:rsidR="005A6836" w:rsidRDefault="005A6836" w:rsidP="005A6836">
      <w:pPr>
        <w:pStyle w:val="a6"/>
        <w:ind w:firstLine="708"/>
      </w:pPr>
      <w:r>
        <w:t>Выбор зависит от свежести проекта, если он новый, нужно выбирать последний подход.</w:t>
      </w:r>
    </w:p>
    <w:p w14:paraId="05E64BE7" w14:textId="1182A0CA" w:rsidR="005A6836" w:rsidRDefault="005A6836" w:rsidP="005A6836">
      <w:pPr>
        <w:pStyle w:val="a6"/>
        <w:ind w:firstLine="708"/>
        <w:rPr>
          <w:b/>
          <w:bCs/>
        </w:rPr>
      </w:pPr>
      <w:r>
        <w:rPr>
          <w:b/>
          <w:bCs/>
        </w:rPr>
        <w:t xml:space="preserve">2. Как </w:t>
      </w:r>
      <w:r>
        <w:rPr>
          <w:b/>
          <w:bCs/>
          <w:lang w:val="en-US"/>
        </w:rPr>
        <w:t>Alchemic</w:t>
      </w:r>
      <w:r w:rsidRPr="005A6836">
        <w:rPr>
          <w:b/>
          <w:bCs/>
        </w:rPr>
        <w:t xml:space="preserve"> </w:t>
      </w:r>
      <w:r>
        <w:rPr>
          <w:b/>
          <w:bCs/>
        </w:rPr>
        <w:t>отслеживает текущую версию базы данных?</w:t>
      </w:r>
    </w:p>
    <w:p w14:paraId="0D9D0773" w14:textId="38D8BE64" w:rsidR="005A6836" w:rsidRDefault="005A6836" w:rsidP="005A6836">
      <w:pPr>
        <w:pStyle w:val="a6"/>
        <w:ind w:firstLine="708"/>
      </w:pPr>
      <w:proofErr w:type="spellStart"/>
      <w:r>
        <w:t>Alembic</w:t>
      </w:r>
      <w:proofErr w:type="spellEnd"/>
      <w:r>
        <w:t xml:space="preserve"> отслеживает текущую версию базы данных с помощью служебной таблицы </w:t>
      </w:r>
      <w:proofErr w:type="spellStart"/>
      <w:r>
        <w:t>alembic_version</w:t>
      </w:r>
      <w:proofErr w:type="spellEnd"/>
      <w:r>
        <w:t xml:space="preserve">, которую создаёт в самой базе при первом запуске миграции. В этой таблице хранится одна строка — </w:t>
      </w:r>
      <w:proofErr w:type="spellStart"/>
      <w:r>
        <w:t>хеш</w:t>
      </w:r>
      <w:proofErr w:type="spellEnd"/>
      <w:r>
        <w:t xml:space="preserve"> (идентификатор) последней применённой миграции. Когда запускается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, </w:t>
      </w:r>
      <w:proofErr w:type="spellStart"/>
      <w:r>
        <w:t>Alembic</w:t>
      </w:r>
      <w:proofErr w:type="spellEnd"/>
      <w:r>
        <w:t xml:space="preserve"> читает текущий </w:t>
      </w:r>
      <w:proofErr w:type="spellStart"/>
      <w:r>
        <w:t>хеш</w:t>
      </w:r>
      <w:proofErr w:type="spellEnd"/>
      <w:r>
        <w:t xml:space="preserve"> из </w:t>
      </w:r>
      <w:proofErr w:type="spellStart"/>
      <w:r>
        <w:t>alembic_version</w:t>
      </w:r>
      <w:proofErr w:type="spellEnd"/>
      <w:r>
        <w:t xml:space="preserve">, сравнивает его с историей миграций в папке </w:t>
      </w:r>
      <w:proofErr w:type="spellStart"/>
      <w:r>
        <w:t>migrations</w:t>
      </w:r>
      <w:proofErr w:type="spellEnd"/>
      <w:r>
        <w:t xml:space="preserve"> и применяет все промежуточные миграции в правильном порядке, пока не достигнет целевой версии.</w:t>
      </w:r>
    </w:p>
    <w:p w14:paraId="6BF00E95" w14:textId="5C337A70" w:rsidR="005A6836" w:rsidRDefault="005A6836" w:rsidP="005A6836">
      <w:pPr>
        <w:pStyle w:val="a6"/>
        <w:ind w:firstLine="708"/>
      </w:pPr>
      <w:r>
        <w:t xml:space="preserve">Если таблицы </w:t>
      </w:r>
      <w:proofErr w:type="spellStart"/>
      <w:r>
        <w:t>alembic_version</w:t>
      </w:r>
      <w:proofErr w:type="spellEnd"/>
      <w:r>
        <w:t xml:space="preserve"> нет — </w:t>
      </w:r>
      <w:proofErr w:type="spellStart"/>
      <w:r>
        <w:t>Alembic</w:t>
      </w:r>
      <w:proofErr w:type="spellEnd"/>
      <w:r>
        <w:t xml:space="preserve"> считает, что миграции ещё не применялись («база на нулевой версии»).</w:t>
      </w:r>
    </w:p>
    <w:p w14:paraId="7FB78029" w14:textId="7D4A05E0" w:rsidR="005A6836" w:rsidRDefault="005A6836" w:rsidP="005A6836">
      <w:pPr>
        <w:pStyle w:val="a6"/>
        <w:ind w:firstLine="708"/>
        <w:rPr>
          <w:b/>
          <w:bCs/>
        </w:rPr>
      </w:pPr>
      <w:r>
        <w:rPr>
          <w:b/>
          <w:bCs/>
        </w:rPr>
        <w:t xml:space="preserve">3. </w:t>
      </w:r>
      <w:r w:rsidRPr="005A6836">
        <w:rPr>
          <w:b/>
          <w:bCs/>
        </w:rPr>
        <w:t>Какие типы связей между таблицами вы реализовали в данной работе?</w:t>
      </w:r>
    </w:p>
    <w:p w14:paraId="4F39CADD" w14:textId="23D1903C" w:rsidR="005A6836" w:rsidRDefault="005A6836" w:rsidP="005A6836">
      <w:pPr>
        <w:pStyle w:val="a6"/>
        <w:ind w:firstLine="708"/>
      </w:pPr>
      <w:r>
        <w:t>В данной работе были реализованы связи «Один ко многим» и «Многие к одному».</w:t>
      </w:r>
    </w:p>
    <w:p w14:paraId="5FAE9817" w14:textId="77777777" w:rsidR="005A6836" w:rsidRDefault="005A6836" w:rsidP="005A6836">
      <w:pPr>
        <w:pStyle w:val="a6"/>
        <w:ind w:left="720"/>
        <w:rPr>
          <w:b/>
          <w:bCs/>
        </w:rPr>
      </w:pPr>
      <w:r>
        <w:rPr>
          <w:b/>
          <w:bCs/>
        </w:rPr>
        <w:t xml:space="preserve">4. </w:t>
      </w:r>
      <w:r w:rsidRPr="005A6836">
        <w:rPr>
          <w:b/>
          <w:bCs/>
        </w:rPr>
        <w:t>Что такое миграция базы данных и почему она важна?</w:t>
      </w:r>
    </w:p>
    <w:p w14:paraId="2F2BE89E" w14:textId="2A7AD032" w:rsidR="005A6836" w:rsidRPr="005A6836" w:rsidRDefault="005A6836" w:rsidP="005A6836">
      <w:pPr>
        <w:pStyle w:val="a6"/>
        <w:ind w:firstLine="708"/>
      </w:pPr>
      <w:r w:rsidRPr="005A6836">
        <w:t>Миграция базы данных — это код, описывающий изменение её структуры (например, добавление таблицы или колонки), позволя</w:t>
      </w:r>
      <w:r>
        <w:t>ющий</w:t>
      </w:r>
      <w:r w:rsidRPr="005A6836">
        <w:t xml:space="preserve"> отслеживать эволюцию схемы БД во времени, синхронизировать её с кодом приложения, безопасно применять и откатывать изменения, обеспечивать согласованность между разработчиками и окружениями, а также минимизировать риск потери данных при обновлениях.</w:t>
      </w:r>
    </w:p>
    <w:p w14:paraId="0F55C895" w14:textId="77777777" w:rsidR="005A6836" w:rsidRDefault="005A6836" w:rsidP="005A6836">
      <w:pPr>
        <w:pStyle w:val="a6"/>
        <w:ind w:firstLine="708"/>
        <w:rPr>
          <w:b/>
          <w:bCs/>
        </w:rPr>
      </w:pPr>
      <w:r>
        <w:rPr>
          <w:b/>
          <w:bCs/>
        </w:rPr>
        <w:t xml:space="preserve">5. </w:t>
      </w:r>
      <w:r w:rsidRPr="005A6836">
        <w:rPr>
          <w:b/>
          <w:bCs/>
        </w:rPr>
        <w:t xml:space="preserve">Как обрабатываются отношения многие-ко-многим в </w:t>
      </w:r>
      <w:proofErr w:type="spellStart"/>
      <w:r w:rsidRPr="005A6836">
        <w:rPr>
          <w:b/>
          <w:bCs/>
        </w:rPr>
        <w:t>SQLAlchemy</w:t>
      </w:r>
      <w:proofErr w:type="spellEnd"/>
      <w:r w:rsidRPr="005A6836">
        <w:rPr>
          <w:b/>
          <w:bCs/>
        </w:rPr>
        <w:t>?</w:t>
      </w:r>
    </w:p>
    <w:p w14:paraId="212EBCBB" w14:textId="3CFD8D03" w:rsidR="005A6836" w:rsidRDefault="005A6836" w:rsidP="005A6836">
      <w:pPr>
        <w:pStyle w:val="a6"/>
        <w:ind w:firstLine="708"/>
      </w:pPr>
      <w:r w:rsidRPr="005A6836">
        <w:t xml:space="preserve">В </w:t>
      </w:r>
      <w:proofErr w:type="spellStart"/>
      <w:r w:rsidRPr="005A6836">
        <w:t>SQLAlchemy</w:t>
      </w:r>
      <w:proofErr w:type="spellEnd"/>
      <w:r w:rsidRPr="005A6836">
        <w:t xml:space="preserve"> отношения «многие-ко-многим» реализуются с помощью промежуточной (ассоциативной) таблицы, содержащей только внешние ключи к обеим основным таблицам. Эта таблица создаётся отдельно </w:t>
      </w:r>
      <w:r w:rsidRPr="005A6836">
        <w:lastRenderedPageBreak/>
        <w:t xml:space="preserve">(обычно через </w:t>
      </w:r>
      <w:proofErr w:type="spellStart"/>
      <w:r w:rsidRPr="005A6836">
        <w:t>Table</w:t>
      </w:r>
      <w:proofErr w:type="spellEnd"/>
      <w:r w:rsidRPr="005A6836">
        <w:t xml:space="preserve">), а в моделях используется параметр </w:t>
      </w:r>
      <w:proofErr w:type="spellStart"/>
      <w:r w:rsidRPr="005A6836">
        <w:t>secondary</w:t>
      </w:r>
      <w:proofErr w:type="spellEnd"/>
      <w:r w:rsidRPr="005A6836">
        <w:t xml:space="preserve"> в функции </w:t>
      </w:r>
      <w:proofErr w:type="spellStart"/>
      <w:r w:rsidRPr="005A6836">
        <w:t>relationship</w:t>
      </w:r>
      <w:proofErr w:type="spellEnd"/>
      <w:r w:rsidRPr="005A6836">
        <w:t xml:space="preserve">, чтобы указать </w:t>
      </w:r>
      <w:proofErr w:type="spellStart"/>
      <w:r w:rsidRPr="005A6836">
        <w:t>SQLAlchemy</w:t>
      </w:r>
      <w:proofErr w:type="spellEnd"/>
      <w:r w:rsidRPr="005A6836">
        <w:t xml:space="preserve">, через какую таблицу связывать объекты. Данные в промежуточной таблице управляются автоматически: при добавлении или удалении связей </w:t>
      </w:r>
      <w:proofErr w:type="spellStart"/>
      <w:r w:rsidRPr="005A6836">
        <w:t>SQLAlchemy</w:t>
      </w:r>
      <w:proofErr w:type="spellEnd"/>
      <w:r w:rsidRPr="005A6836">
        <w:t xml:space="preserve"> сам вставляет или удаляет строки в ней. Если к связям нужны дополнительные атрибуты (например, дата назначения роли), промежуточную таблицу превращают в полноценную модель, и тогда связь строится через два отношения «один-ко-многим».</w:t>
      </w:r>
    </w:p>
    <w:p w14:paraId="5282A7CE" w14:textId="77777777" w:rsidR="005A6836" w:rsidRDefault="005A6836" w:rsidP="005A6836">
      <w:pPr>
        <w:pStyle w:val="a6"/>
        <w:ind w:firstLine="708"/>
        <w:rPr>
          <w:b/>
          <w:bCs/>
        </w:rPr>
      </w:pPr>
      <w:r>
        <w:rPr>
          <w:b/>
          <w:bCs/>
        </w:rPr>
        <w:t xml:space="preserve">6. </w:t>
      </w:r>
      <w:r w:rsidRPr="005A6836">
        <w:rPr>
          <w:b/>
          <w:bCs/>
        </w:rPr>
        <w:t xml:space="preserve">Каков порядок действий при возникновении конфликта версий в </w:t>
      </w:r>
      <w:proofErr w:type="spellStart"/>
      <w:r w:rsidRPr="005A6836">
        <w:rPr>
          <w:b/>
          <w:bCs/>
        </w:rPr>
        <w:t>Alembic</w:t>
      </w:r>
      <w:proofErr w:type="spellEnd"/>
      <w:r w:rsidRPr="005A6836">
        <w:rPr>
          <w:b/>
          <w:bCs/>
        </w:rPr>
        <w:t>?</w:t>
      </w:r>
    </w:p>
    <w:p w14:paraId="2E83AE49" w14:textId="419E1E27" w:rsidR="005F7596" w:rsidRDefault="005F7596" w:rsidP="005F7596">
      <w:pPr>
        <w:pStyle w:val="a6"/>
        <w:ind w:firstLine="708"/>
      </w:pPr>
      <w:r w:rsidRPr="005F7596">
        <w:t xml:space="preserve">Когда в </w:t>
      </w:r>
      <w:proofErr w:type="spellStart"/>
      <w:r w:rsidRPr="005F7596">
        <w:t>Alembic</w:t>
      </w:r>
      <w:proofErr w:type="spellEnd"/>
      <w:r w:rsidRPr="005F7596">
        <w:t xml:space="preserve"> возникает конфликт версий — то есть история миграций раздваивается из-за параллельно созданных миграций от одного предка, — система перестаёт понимать, какую ветку считать актуальной. Чтобы восстановить линейную историю, необходимо создать специальную </w:t>
      </w:r>
      <w:proofErr w:type="spellStart"/>
      <w:r w:rsidRPr="005F7596">
        <w:t>merge</w:t>
      </w:r>
      <w:proofErr w:type="spellEnd"/>
      <w:r w:rsidRPr="005F7596">
        <w:t>-миграцию, которая вручную «сшивает» конфликтующие ветки, указывая их обе как родительские. Эта миграция не содержит автоматических изменений схемы, но устанавливает единый общий «</w:t>
      </w:r>
      <w:proofErr w:type="spellStart"/>
      <w:r w:rsidRPr="005F7596">
        <w:t>head</w:t>
      </w:r>
      <w:proofErr w:type="spellEnd"/>
      <w:r w:rsidRPr="005F7596">
        <w:t xml:space="preserve">», позволяя </w:t>
      </w:r>
      <w:proofErr w:type="spellStart"/>
      <w:r w:rsidRPr="005F7596">
        <w:t>Alembic</w:t>
      </w:r>
      <w:proofErr w:type="spellEnd"/>
      <w:r w:rsidRPr="005F7596">
        <w:t xml:space="preserve"> снова однозначно определять текущее состояние БД. После её применения командой </w:t>
      </w:r>
      <w:proofErr w:type="spellStart"/>
      <w:r w:rsidRPr="005F7596">
        <w:t>upgrade</w:t>
      </w:r>
      <w:proofErr w:type="spellEnd"/>
      <w:r w:rsidRPr="005F7596">
        <w:t xml:space="preserve"> история становится целостной, но если в конфликтующих миграциях затрагивались одни и те же объекты БД, логику таких изменений может потребоваться согласовать вручную, чтобы избежать ошибок.</w:t>
      </w:r>
    </w:p>
    <w:p w14:paraId="69F798D4" w14:textId="77777777" w:rsidR="005F7596" w:rsidRDefault="005F7596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721B6076" w14:textId="1DB2ED76" w:rsidR="005A6836" w:rsidRDefault="005F7596" w:rsidP="005F7596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Вывод</w:t>
      </w:r>
    </w:p>
    <w:p w14:paraId="36E51C77" w14:textId="3E62842D" w:rsidR="00EB4760" w:rsidRDefault="005F7596" w:rsidP="005F7596">
      <w:pPr>
        <w:pStyle w:val="a6"/>
        <w:ind w:firstLine="708"/>
      </w:pPr>
      <w:r w:rsidRPr="005F7596">
        <w:t xml:space="preserve">В ходе выполнения работы были освоены ключевые механизмы работы с библиотеками </w:t>
      </w:r>
      <w:proofErr w:type="spellStart"/>
      <w:r w:rsidRPr="005F7596">
        <w:t>SQLAlchemy</w:t>
      </w:r>
      <w:proofErr w:type="spellEnd"/>
      <w:r w:rsidRPr="005F7596">
        <w:t xml:space="preserve"> и </w:t>
      </w:r>
      <w:proofErr w:type="spellStart"/>
      <w:r w:rsidRPr="005F7596">
        <w:t>Alembic</w:t>
      </w:r>
      <w:proofErr w:type="spellEnd"/>
      <w:r w:rsidRPr="005F7596">
        <w:t xml:space="preserve">: реализованы модели данных с использованием декларативного подхода, настроены связи между таблицами (включая «многие-ко-многим»), а также освоен жизненный цикл миграций — от инициализации репозитория </w:t>
      </w:r>
      <w:proofErr w:type="spellStart"/>
      <w:r w:rsidRPr="005F7596">
        <w:t>Alembic</w:t>
      </w:r>
      <w:proofErr w:type="spellEnd"/>
      <w:r w:rsidRPr="005F7596">
        <w:t xml:space="preserve"> до создания</w:t>
      </w:r>
      <w:r>
        <w:t xml:space="preserve"> и</w:t>
      </w:r>
      <w:r w:rsidRPr="005F7596">
        <w:t xml:space="preserve"> применения миграций. Практика показала, что использование миграций обеспечивает надёжное, воспроизводимое и </w:t>
      </w:r>
      <w:proofErr w:type="spellStart"/>
      <w:r w:rsidRPr="005F7596">
        <w:t>версионируемое</w:t>
      </w:r>
      <w:proofErr w:type="spellEnd"/>
      <w:r w:rsidRPr="005F7596">
        <w:t xml:space="preserve"> управление схемой базы данных, а </w:t>
      </w:r>
      <w:proofErr w:type="spellStart"/>
      <w:r w:rsidRPr="005F7596">
        <w:t>SQLAlchemy</w:t>
      </w:r>
      <w:proofErr w:type="spellEnd"/>
      <w:r w:rsidRPr="005F7596">
        <w:t xml:space="preserve"> предоставляет гибкий и выразительный способ взаимодействия с реляционными данными через объектно-ориентированный код. Работа подтвердила важность этих инструментов для разработки масштабируемых и поддерживаемых Python-приложений, работающих с базами данных.</w:t>
      </w:r>
    </w:p>
    <w:p w14:paraId="64758D62" w14:textId="77777777" w:rsidR="00EB4760" w:rsidRDefault="00EB4760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0818E6FF" w14:textId="6595B4E2" w:rsidR="005F7596" w:rsidRDefault="00EB4760" w:rsidP="005F7596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Ссылка на репозиторий</w:t>
      </w:r>
    </w:p>
    <w:p w14:paraId="0156E07B" w14:textId="763575BD" w:rsidR="00EB4760" w:rsidRDefault="00EB4760" w:rsidP="005F7596">
      <w:pPr>
        <w:pStyle w:val="a6"/>
        <w:ind w:firstLine="708"/>
      </w:pPr>
      <w:hyperlink r:id="rId26" w:history="1">
        <w:r w:rsidRPr="000B03CF">
          <w:rPr>
            <w:rStyle w:val="af1"/>
          </w:rPr>
          <w:t>https://github.com/GnomDanon/development-2025-urfu</w:t>
        </w:r>
      </w:hyperlink>
    </w:p>
    <w:p w14:paraId="64CA9D93" w14:textId="77777777" w:rsidR="00EB4760" w:rsidRPr="00EB4760" w:rsidRDefault="00EB4760" w:rsidP="005F7596">
      <w:pPr>
        <w:pStyle w:val="a6"/>
        <w:ind w:firstLine="708"/>
      </w:pPr>
    </w:p>
    <w:sectPr w:rsidR="00EB4760" w:rsidRPr="00EB4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62312"/>
    <w:multiLevelType w:val="hybridMultilevel"/>
    <w:tmpl w:val="967A34F6"/>
    <w:lvl w:ilvl="0" w:tplc="71C287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22492874">
    <w:abstractNumId w:val="1"/>
  </w:num>
  <w:num w:numId="2" w16cid:durableId="1796288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09"/>
    <w:rsid w:val="00057E63"/>
    <w:rsid w:val="00100D6D"/>
    <w:rsid w:val="001C7CD3"/>
    <w:rsid w:val="00285BD5"/>
    <w:rsid w:val="002A7E2A"/>
    <w:rsid w:val="00460E09"/>
    <w:rsid w:val="004D11D5"/>
    <w:rsid w:val="00503F67"/>
    <w:rsid w:val="00587D05"/>
    <w:rsid w:val="005A6836"/>
    <w:rsid w:val="005E6BE5"/>
    <w:rsid w:val="005F7596"/>
    <w:rsid w:val="00603BA2"/>
    <w:rsid w:val="006658C8"/>
    <w:rsid w:val="00711B1A"/>
    <w:rsid w:val="007155B7"/>
    <w:rsid w:val="00721A65"/>
    <w:rsid w:val="00780D34"/>
    <w:rsid w:val="007A2F35"/>
    <w:rsid w:val="008A6F5F"/>
    <w:rsid w:val="008D0B4E"/>
    <w:rsid w:val="00923269"/>
    <w:rsid w:val="00A10647"/>
    <w:rsid w:val="00AA6B9D"/>
    <w:rsid w:val="00B77BE0"/>
    <w:rsid w:val="00C651E5"/>
    <w:rsid w:val="00C70BB5"/>
    <w:rsid w:val="00DD1CD3"/>
    <w:rsid w:val="00E03DC5"/>
    <w:rsid w:val="00E87992"/>
    <w:rsid w:val="00EB4760"/>
    <w:rsid w:val="00F26EC3"/>
    <w:rsid w:val="00FA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12B74"/>
  <w15:chartTrackingRefBased/>
  <w15:docId w15:val="{C7CFFDDB-E2D7-469C-BF55-AF0CA2515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269"/>
    <w:rPr>
      <w:kern w:val="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0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рисунков"/>
    <w:basedOn w:val="a4"/>
    <w:link w:val="a5"/>
    <w:qFormat/>
    <w:rsid w:val="002A7E2A"/>
    <w:pPr>
      <w:spacing w:line="360" w:lineRule="auto"/>
      <w:jc w:val="center"/>
    </w:pPr>
    <w:rPr>
      <w:rFonts w:ascii="Times New Roman" w:hAnsi="Times New Roman"/>
      <w:color w:val="000000" w:themeColor="text1"/>
      <w:sz w:val="24"/>
    </w:rPr>
  </w:style>
  <w:style w:type="character" w:customStyle="1" w:styleId="a5">
    <w:name w:val="Подпись рисунков Знак"/>
    <w:basedOn w:val="a0"/>
    <w:link w:val="a3"/>
    <w:rsid w:val="002A7E2A"/>
    <w:rPr>
      <w:rFonts w:ascii="Times New Roman" w:hAnsi="Times New Roman"/>
      <w:i/>
      <w:iCs/>
      <w:color w:val="000000" w:themeColor="text1"/>
      <w:sz w:val="24"/>
      <w:szCs w:val="18"/>
    </w:rPr>
  </w:style>
  <w:style w:type="paragraph" w:styleId="a4">
    <w:name w:val="caption"/>
    <w:basedOn w:val="a"/>
    <w:next w:val="a"/>
    <w:uiPriority w:val="35"/>
    <w:unhideWhenUsed/>
    <w:qFormat/>
    <w:rsid w:val="002A7E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6">
    <w:name w:val="Стиль лабы"/>
    <w:basedOn w:val="a"/>
    <w:link w:val="a7"/>
    <w:qFormat/>
    <w:rsid w:val="002A7E2A"/>
    <w:pPr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7">
    <w:name w:val="Стиль лабы Знак"/>
    <w:basedOn w:val="a0"/>
    <w:link w:val="a6"/>
    <w:rsid w:val="002A7E2A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60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E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E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E09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460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460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460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460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E0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460E09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460E0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460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460E0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460E09"/>
    <w:rPr>
      <w:b/>
      <w:bCs/>
      <w:smallCaps/>
      <w:color w:val="0F4761" w:themeColor="accent1" w:themeShade="BF"/>
      <w:spacing w:val="5"/>
    </w:rPr>
  </w:style>
  <w:style w:type="character" w:styleId="af1">
    <w:name w:val="Hyperlink"/>
    <w:basedOn w:val="a0"/>
    <w:uiPriority w:val="99"/>
    <w:unhideWhenUsed/>
    <w:rsid w:val="00EB4760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B4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GnomDanon/development-2025-urfu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Гарипов Даниил Максимович</dc:creator>
  <cp:keywords/>
  <dc:description/>
  <cp:lastModifiedBy>Гарипов Даниил Максимович</cp:lastModifiedBy>
  <cp:revision>6</cp:revision>
  <dcterms:created xsi:type="dcterms:W3CDTF">2025-12-15T14:34:00Z</dcterms:created>
  <dcterms:modified xsi:type="dcterms:W3CDTF">2025-12-15T19:33:00Z</dcterms:modified>
</cp:coreProperties>
</file>