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8188"/>
      </w:tblGrid>
      <w:tr w14:paraId="53577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</w:tcPr>
          <w:p w14:paraId="65791982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7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3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71D47F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002BFAD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3243ADF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69752FEC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4FBC677F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09DB4928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3C924B1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5D731224">
      <w:pPr>
        <w:pBdr>
          <w:bottom w:val="thinThickSmallGap" w:color="auto" w:sz="24" w:space="1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228BD4FC">
      <w:pPr>
        <w:spacing w:after="0"/>
        <w:rPr>
          <w:rFonts w:ascii="Times New Roman" w:hAnsi="Times New Roman"/>
          <w:b/>
          <w:sz w:val="36"/>
        </w:rPr>
      </w:pPr>
    </w:p>
    <w:p w14:paraId="69767C38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ФАКУЛЬТЕТ </w:t>
      </w:r>
      <w:r>
        <w:rPr>
          <w:rFonts w:ascii="Times New Roman" w:hAnsi="Times New Roman"/>
          <w:u w:val="single"/>
        </w:rPr>
        <w:t xml:space="preserve">         </w:t>
      </w:r>
      <w:r>
        <w:rPr>
          <w:rFonts w:ascii="Times New Roman" w:hAnsi="Times New Roman"/>
          <w:u w:val="single"/>
          <w:lang w:val="ru-RU"/>
        </w:rPr>
        <w:t>ПРИБОРОСТРОИТЕЛЬНЫЙ</w:t>
      </w:r>
      <w:r>
        <w:rPr>
          <w:rFonts w:ascii="Times New Roman" w:hAnsi="Times New Roman"/>
          <w:u w:val="single"/>
        </w:rPr>
        <w:t xml:space="preserve">              </w:t>
      </w:r>
    </w:p>
    <w:p w14:paraId="018864C9">
      <w:pPr>
        <w:spacing w:after="0"/>
        <w:rPr>
          <w:rFonts w:ascii="Times New Roman" w:hAnsi="Times New Roman"/>
        </w:rPr>
      </w:pPr>
    </w:p>
    <w:p w14:paraId="688F30D5">
      <w:pPr>
        <w:spacing w:after="0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</w:rPr>
        <w:t xml:space="preserve">КАФЕДРА </w:t>
      </w:r>
      <w:r>
        <w:rPr>
          <w:rFonts w:ascii="Times New Roman" w:hAnsi="Times New Roman"/>
          <w:u w:val="single"/>
        </w:rPr>
        <w:t xml:space="preserve">                               </w:t>
      </w:r>
      <w:r>
        <w:rPr>
          <w:rFonts w:ascii="Times New Roman" w:hAnsi="Times New Roman"/>
          <w:u w:val="single"/>
          <w:lang w:val="ru-RU"/>
        </w:rPr>
        <w:t>ИУ</w:t>
      </w:r>
      <w:r>
        <w:rPr>
          <w:rFonts w:hint="default" w:ascii="Times New Roman" w:hAnsi="Times New Roman"/>
          <w:u w:val="single"/>
          <w:lang w:val="ru-RU"/>
        </w:rPr>
        <w:t>11</w:t>
      </w:r>
      <w:bookmarkStart w:id="3" w:name="_GoBack"/>
      <w:bookmarkEnd w:id="3"/>
      <w:r>
        <w:rPr>
          <w:rFonts w:ascii="Times New Roman" w:hAnsi="Times New Roman"/>
          <w:u w:val="single"/>
        </w:rPr>
        <w:t xml:space="preserve">                                </w:t>
      </w:r>
    </w:p>
    <w:p w14:paraId="585155F6">
      <w:pPr>
        <w:spacing w:after="0"/>
        <w:rPr>
          <w:rFonts w:ascii="Times New Roman" w:hAnsi="Times New Roman"/>
          <w:sz w:val="32"/>
        </w:rPr>
      </w:pPr>
    </w:p>
    <w:p w14:paraId="435BA9F7">
      <w:pPr>
        <w:spacing w:after="0"/>
        <w:rPr>
          <w:rFonts w:ascii="Times New Roman" w:hAnsi="Times New Roman"/>
          <w:i/>
          <w:sz w:val="32"/>
        </w:rPr>
      </w:pPr>
    </w:p>
    <w:p w14:paraId="2E943C47">
      <w:pPr>
        <w:pBdr>
          <w:bottom w:val="single" w:color="auto" w:sz="4" w:space="1"/>
        </w:pBdr>
        <w:spacing w:after="0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07D93794">
      <w:pPr>
        <w:spacing w:after="0"/>
        <w:jc w:val="center"/>
        <w:rPr>
          <w:rFonts w:ascii="Times New Roman" w:hAnsi="Times New Roman"/>
          <w:i/>
        </w:rPr>
      </w:pPr>
    </w:p>
    <w:p w14:paraId="3335DCB1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 xml:space="preserve">К   КУРСОВОМУ   ПРОЕКТУ </w:t>
      </w:r>
    </w:p>
    <w:p w14:paraId="3460476C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6CA0BAE5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6D2EDA06">
      <w:pPr>
        <w:spacing w:after="0"/>
        <w:jc w:val="center"/>
        <w:rPr>
          <w:rFonts w:ascii="Times New Roman" w:hAnsi="Times New Roman"/>
          <w:b/>
          <w:i/>
          <w:sz w:val="14"/>
        </w:rPr>
      </w:pPr>
    </w:p>
    <w:p w14:paraId="396F1BAE">
      <w:pPr>
        <w:pStyle w:val="28"/>
        <w:jc w:val="center"/>
        <w:rPr>
          <w:rFonts w:ascii="Times New Roman" w:hAnsi="Times New Roman" w:cs="Times New Roman"/>
          <w:b/>
          <w:sz w:val="44"/>
          <w:szCs w:val="32"/>
        </w:rPr>
      </w:pPr>
      <w:r>
        <w:rPr>
          <w:rFonts w:ascii="Times New Roman" w:hAnsi="Times New Roman" w:cs="Times New Roman"/>
          <w:b/>
          <w:iCs/>
          <w:sz w:val="44"/>
          <w:szCs w:val="32"/>
        </w:rPr>
        <w:t>Расчет и проектирование</w:t>
      </w:r>
    </w:p>
    <w:p w14:paraId="7685B3A8">
      <w:pPr>
        <w:pStyle w:val="28"/>
        <w:jc w:val="center"/>
        <w:rPr>
          <w:rFonts w:ascii="Times New Roman" w:hAnsi="Times New Roman" w:cs="Times New Roman"/>
          <w:b/>
          <w:iCs/>
          <w:sz w:val="44"/>
          <w:szCs w:val="32"/>
        </w:rPr>
      </w:pPr>
      <w:r>
        <w:rPr>
          <w:rFonts w:ascii="Times New Roman" w:hAnsi="Times New Roman" w:cs="Times New Roman"/>
          <w:b/>
          <w:iCs/>
          <w:sz w:val="44"/>
          <w:szCs w:val="32"/>
        </w:rPr>
        <w:t>межконтинентальной баллистической ракеты</w:t>
      </w:r>
    </w:p>
    <w:p w14:paraId="024A1EE2">
      <w:pPr>
        <w:pStyle w:val="28"/>
        <w:rPr>
          <w:rFonts w:ascii="Times New Roman" w:hAnsi="Times New Roman" w:cs="Times New Roman"/>
          <w:b/>
          <w:iCs/>
          <w:sz w:val="44"/>
          <w:szCs w:val="32"/>
        </w:rPr>
      </w:pPr>
    </w:p>
    <w:p w14:paraId="708F7879">
      <w:pPr>
        <w:pStyle w:val="28"/>
        <w:jc w:val="center"/>
        <w:rPr>
          <w:rFonts w:ascii="Times New Roman" w:hAnsi="Times New Roman" w:cs="Times New Roman"/>
          <w:b/>
          <w:iCs/>
          <w:sz w:val="44"/>
          <w:szCs w:val="32"/>
        </w:rPr>
      </w:pPr>
    </w:p>
    <w:p w14:paraId="4B0DB8E3">
      <w:pPr>
        <w:pStyle w:val="28"/>
        <w:rPr>
          <w:rFonts w:ascii="Times New Roman" w:hAnsi="Times New Roman" w:cs="Times New Roman"/>
          <w:b/>
          <w:iCs/>
          <w:sz w:val="44"/>
          <w:szCs w:val="32"/>
        </w:rPr>
      </w:pPr>
    </w:p>
    <w:p w14:paraId="687AC1D7">
      <w:pPr>
        <w:pStyle w:val="28"/>
        <w:jc w:val="center"/>
        <w:rPr>
          <w:rFonts w:ascii="Times New Roman" w:hAnsi="Times New Roman" w:cs="Times New Roman"/>
          <w:b/>
          <w:iCs/>
          <w:sz w:val="44"/>
          <w:szCs w:val="32"/>
        </w:rPr>
      </w:pPr>
    </w:p>
    <w:p w14:paraId="486B4C17">
      <w:pPr>
        <w:spacing w:after="0"/>
        <w:rPr>
          <w:rFonts w:ascii="Times New Roman" w:hAnsi="Times New Roman"/>
        </w:rPr>
      </w:pPr>
    </w:p>
    <w:p w14:paraId="5752F947">
      <w:pPr>
        <w:spacing w:after="0"/>
        <w:rPr>
          <w:rFonts w:ascii="Times New Roman" w:hAnsi="Times New Roman"/>
        </w:rPr>
      </w:pPr>
    </w:p>
    <w:p w14:paraId="2531FA5A">
      <w:pPr>
        <w:spacing w:after="0"/>
        <w:rPr>
          <w:rFonts w:ascii="Times New Roman" w:hAnsi="Times New Roman"/>
        </w:rPr>
      </w:pPr>
    </w:p>
    <w:p w14:paraId="095E1535">
      <w:pPr>
        <w:spacing w:after="0"/>
        <w:ind w:right="-285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Студент  </w:t>
      </w:r>
      <w:r>
        <w:rPr>
          <w:rFonts w:ascii="Times New Roman" w:hAnsi="Times New Roman"/>
          <w:u w:val="single"/>
        </w:rPr>
        <w:t xml:space="preserve">          ПС4-71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 xml:space="preserve">________________                          </w:t>
      </w:r>
      <w:r>
        <w:rPr>
          <w:rFonts w:ascii="Times New Roman" w:hAnsi="Times New Roman"/>
          <w:u w:val="single"/>
        </w:rPr>
        <w:t>А.М. Ботин</w:t>
      </w:r>
      <w:r>
        <w:rPr>
          <w:rFonts w:ascii="Times New Roman" w:hAnsi="Times New Roman"/>
          <w:b/>
        </w:rPr>
        <w:t xml:space="preserve"> </w:t>
      </w:r>
    </w:p>
    <w:p w14:paraId="796042CE">
      <w:pPr>
        <w:spacing w:after="0"/>
        <w:ind w:left="709" w:right="282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 xml:space="preserve">         (Подпись, дата)                                   (И.О.Фамилия)            </w:t>
      </w:r>
    </w:p>
    <w:p w14:paraId="7CEFCDA5">
      <w:pPr>
        <w:spacing w:after="0"/>
        <w:jc w:val="both"/>
        <w:rPr>
          <w:rFonts w:ascii="Times New Roman" w:hAnsi="Times New Roman"/>
          <w:sz w:val="20"/>
        </w:rPr>
      </w:pPr>
    </w:p>
    <w:p w14:paraId="16B13A0A">
      <w:pPr>
        <w:spacing w:after="0"/>
        <w:jc w:val="both"/>
        <w:rPr>
          <w:rFonts w:ascii="Times New Roman" w:hAnsi="Times New Roman"/>
          <w:sz w:val="20"/>
        </w:rPr>
      </w:pPr>
    </w:p>
    <w:p w14:paraId="280C584B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>Руководитель курсового проекта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 xml:space="preserve">_________________                        </w:t>
      </w:r>
      <w:r>
        <w:rPr>
          <w:rFonts w:ascii="Times New Roman" w:hAnsi="Times New Roman"/>
          <w:u w:val="single"/>
        </w:rPr>
        <w:t>А.В. Крылов</w:t>
      </w:r>
      <w:r>
        <w:rPr>
          <w:rFonts w:ascii="Times New Roman" w:hAnsi="Times New Roman"/>
          <w:b/>
        </w:rPr>
        <w:t xml:space="preserve"> </w:t>
      </w:r>
    </w:p>
    <w:p w14:paraId="7CA3F3BC">
      <w:pPr>
        <w:spacing w:after="0"/>
        <w:ind w:right="707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дата)                                    (И.О.Фамилия)            </w:t>
      </w:r>
    </w:p>
    <w:p w14:paraId="38CA5FDE">
      <w:pPr>
        <w:spacing w:after="0"/>
        <w:jc w:val="both"/>
        <w:rPr>
          <w:rFonts w:ascii="Times New Roman" w:hAnsi="Times New Roman"/>
          <w:sz w:val="20"/>
        </w:rPr>
      </w:pPr>
    </w:p>
    <w:p w14:paraId="46CCA921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Консультант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 xml:space="preserve">_________________                         </w:t>
      </w:r>
      <w:r>
        <w:rPr>
          <w:rFonts w:ascii="Times New Roman" w:hAnsi="Times New Roman"/>
          <w:u w:val="single"/>
        </w:rPr>
        <w:t>А.В. Крылов</w:t>
      </w:r>
      <w:r>
        <w:rPr>
          <w:rFonts w:ascii="Times New Roman" w:hAnsi="Times New Roman"/>
          <w:b/>
        </w:rPr>
        <w:t xml:space="preserve"> </w:t>
      </w:r>
    </w:p>
    <w:p w14:paraId="34813CE4">
      <w:pPr>
        <w:spacing w:after="0"/>
        <w:ind w:right="707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дата)                                    (И.О.Фамилия)            </w:t>
      </w:r>
    </w:p>
    <w:p w14:paraId="5D09D1DD">
      <w:pPr>
        <w:spacing w:after="0"/>
        <w:jc w:val="center"/>
        <w:rPr>
          <w:rFonts w:ascii="Times New Roman" w:hAnsi="Times New Roman"/>
          <w:i/>
          <w:sz w:val="28"/>
        </w:rPr>
      </w:pPr>
    </w:p>
    <w:p w14:paraId="5CC4FFB9">
      <w:pPr>
        <w:spacing w:after="0"/>
        <w:jc w:val="center"/>
        <w:rPr>
          <w:rFonts w:ascii="Times New Roman" w:hAnsi="Times New Roman"/>
          <w:i/>
          <w:sz w:val="28"/>
        </w:rPr>
      </w:pPr>
    </w:p>
    <w:p w14:paraId="0C934064">
      <w:pPr>
        <w:spacing w:after="0"/>
        <w:jc w:val="center"/>
        <w:rPr>
          <w:rFonts w:ascii="Times New Roman" w:hAnsi="Times New Roman"/>
          <w:i/>
          <w:sz w:val="28"/>
        </w:rPr>
      </w:pPr>
    </w:p>
    <w:p w14:paraId="0819EA30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2024 г.</w:t>
      </w:r>
    </w:p>
    <w:p w14:paraId="2D0F23BA">
      <w:pPr>
        <w:spacing w:after="0"/>
        <w:jc w:val="center"/>
        <w:rPr>
          <w:rFonts w:ascii="Times New Roman" w:hAnsi="Times New Roman"/>
          <w:i/>
          <w:sz w:val="28"/>
        </w:rPr>
      </w:pPr>
    </w:p>
    <w:p w14:paraId="6539ED35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 w14:paraId="7A4DE5D0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Федеральное государственное бюджетное образовательное учреждение </w:t>
      </w:r>
    </w:p>
    <w:p w14:paraId="19765B6B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высшего образования</w:t>
      </w:r>
    </w:p>
    <w:p w14:paraId="6C9DDF46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«Московский государственный технический университет имени Н.Э. Баумана</w:t>
      </w:r>
    </w:p>
    <w:p w14:paraId="7F8B849A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(национальный исследовательский университет)»</w:t>
      </w:r>
    </w:p>
    <w:p w14:paraId="266AF1AC">
      <w:pPr>
        <w:pBdr>
          <w:bottom w:val="thinThickSmallGap" w:color="auto" w:sz="24" w:space="1"/>
        </w:pBd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(МГТУ им. Н.Э. Баумана)</w:t>
      </w:r>
    </w:p>
    <w:p w14:paraId="6FC61259">
      <w:pPr>
        <w:spacing w:after="0"/>
        <w:jc w:val="center"/>
        <w:rPr>
          <w:rFonts w:ascii="Times New Roman" w:hAnsi="Times New Roman"/>
          <w:b/>
        </w:rPr>
      </w:pPr>
    </w:p>
    <w:p w14:paraId="1CBAC962">
      <w:pPr>
        <w:spacing w:after="0"/>
        <w:ind w:right="141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УТВЕРЖДАЮ</w:t>
      </w:r>
    </w:p>
    <w:p w14:paraId="44CC818E">
      <w:pPr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Заведующий кафедрой __________</w:t>
      </w:r>
    </w:p>
    <w:p w14:paraId="7492ECF7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(Индекс)</w:t>
      </w:r>
    </w:p>
    <w:p w14:paraId="4399AB67">
      <w:pPr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______________  _______________</w:t>
      </w:r>
    </w:p>
    <w:p w14:paraId="79516901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(И.О.Фамилия)</w:t>
      </w:r>
    </w:p>
    <w:p w14:paraId="43363C5B">
      <w:pPr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 _____ » ____________ 20 ____ г.</w:t>
      </w:r>
    </w:p>
    <w:p w14:paraId="12B6459B">
      <w:pPr>
        <w:pStyle w:val="37"/>
        <w:widowControl/>
        <w:rPr>
          <w:snapToGrid/>
          <w:sz w:val="14"/>
        </w:rPr>
      </w:pPr>
    </w:p>
    <w:p w14:paraId="7598F6EA">
      <w:pPr>
        <w:spacing w:after="0"/>
        <w:ind w:left="709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100"/>
          <w:sz w:val="36"/>
        </w:rPr>
        <w:t>ЗАДАНИЕ</w:t>
      </w:r>
    </w:p>
    <w:p w14:paraId="08456446">
      <w:pPr>
        <w:spacing w:after="0"/>
        <w:ind w:left="709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на выполнение курсового проекта</w:t>
      </w:r>
    </w:p>
    <w:p w14:paraId="69248F3E">
      <w:pPr>
        <w:spacing w:after="0"/>
        <w:ind w:left="709"/>
        <w:rPr>
          <w:rFonts w:ascii="Times New Roman" w:hAnsi="Times New Roman"/>
          <w:sz w:val="14"/>
        </w:rPr>
      </w:pPr>
    </w:p>
    <w:p w14:paraId="3A98381B">
      <w:pPr>
        <w:spacing w:after="0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 дисциплине </w:t>
      </w:r>
      <w:r>
        <w:rPr>
          <w:rFonts w:ascii="Times New Roman" w:hAnsi="Times New Roman"/>
          <w:sz w:val="16"/>
        </w:rPr>
        <w:t>___</w:t>
      </w:r>
      <w:r>
        <w:rPr>
          <w:rFonts w:ascii="Times New Roman" w:hAnsi="Times New Roman"/>
          <w:u w:val="single"/>
        </w:rPr>
        <w:t>Основы устройства и проектирования ракетно-космической техники</w:t>
      </w:r>
      <w:r>
        <w:rPr>
          <w:rFonts w:ascii="Times New Roman" w:hAnsi="Times New Roman"/>
          <w:sz w:val="16"/>
        </w:rPr>
        <w:t>_________</w:t>
      </w:r>
    </w:p>
    <w:p w14:paraId="7CAD43F0">
      <w:pPr>
        <w:spacing w:after="0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Студент группы </w:t>
      </w:r>
      <w:r>
        <w:rPr>
          <w:rFonts w:ascii="Times New Roman" w:hAnsi="Times New Roman"/>
          <w:sz w:val="18"/>
        </w:rPr>
        <w:t>____</w:t>
      </w:r>
      <w:r>
        <w:rPr>
          <w:rFonts w:ascii="Times New Roman" w:hAnsi="Times New Roman"/>
          <w:u w:val="single"/>
        </w:rPr>
        <w:t>ПС4-71</w:t>
      </w:r>
      <w:r>
        <w:rPr>
          <w:rFonts w:ascii="Times New Roman" w:hAnsi="Times New Roman"/>
          <w:sz w:val="18"/>
        </w:rPr>
        <w:t>___________</w:t>
      </w:r>
    </w:p>
    <w:p w14:paraId="1E14501E">
      <w:pPr>
        <w:spacing w:after="0"/>
        <w:ind w:left="709"/>
        <w:rPr>
          <w:rFonts w:ascii="Times New Roman" w:hAnsi="Times New Roman"/>
          <w:sz w:val="14"/>
        </w:rPr>
      </w:pPr>
    </w:p>
    <w:p w14:paraId="0C52412E">
      <w:pPr>
        <w:spacing w:after="0"/>
        <w:ind w:left="709"/>
        <w:rPr>
          <w:rFonts w:ascii="Times New Roman" w:hAnsi="Times New Roman"/>
        </w:rPr>
      </w:pPr>
      <w:r>
        <w:rPr>
          <w:rFonts w:ascii="Times New Roman" w:hAnsi="Times New Roman"/>
          <w:sz w:val="18"/>
          <w:u w:val="single"/>
        </w:rPr>
        <w:t>___________________                         _</w:t>
      </w:r>
      <w:r>
        <w:rPr>
          <w:rFonts w:ascii="Times New Roman" w:hAnsi="Times New Roman"/>
          <w:sz w:val="18"/>
        </w:rPr>
        <w:t>___</w:t>
      </w:r>
      <w:r>
        <w:rPr>
          <w:rFonts w:ascii="Times New Roman" w:hAnsi="Times New Roman"/>
          <w:u w:val="single"/>
        </w:rPr>
        <w:t xml:space="preserve">Ботин Алексей Михайлович                                            </w:t>
      </w:r>
    </w:p>
    <w:p w14:paraId="4A9B309E">
      <w:pPr>
        <w:spacing w:after="0"/>
        <w:ind w:left="709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(Фамилия, имя, отчество)</w:t>
      </w:r>
    </w:p>
    <w:p w14:paraId="3EA4EC00">
      <w:pPr>
        <w:spacing w:after="0"/>
        <w:ind w:left="709"/>
        <w:jc w:val="both"/>
        <w:rPr>
          <w:rFonts w:ascii="Times New Roman" w:hAnsi="Times New Roman"/>
          <w:sz w:val="12"/>
        </w:rPr>
      </w:pPr>
    </w:p>
    <w:p w14:paraId="57FE843B">
      <w:pPr>
        <w:spacing w:after="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Тема курсового проекта</w:t>
      </w:r>
      <w:r>
        <w:t xml:space="preserve"> </w:t>
      </w:r>
      <w:r>
        <w:rPr>
          <w:rFonts w:ascii="Times New Roman" w:hAnsi="Times New Roman"/>
          <w:u w:val="single"/>
        </w:rPr>
        <w:t>Расчет и проектирование межконтинентальной баллистической ракеты</w:t>
      </w:r>
    </w:p>
    <w:p w14:paraId="5A23A92B">
      <w:pPr>
        <w:spacing w:after="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</w:t>
      </w:r>
    </w:p>
    <w:p w14:paraId="251DB961">
      <w:pPr>
        <w:spacing w:after="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Направленность КП (учебный, исследовательский, практический, производственный, др.)</w:t>
      </w:r>
    </w:p>
    <w:p w14:paraId="005D8127">
      <w:pPr>
        <w:spacing w:after="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______</w:t>
      </w:r>
      <w:r>
        <w:rPr>
          <w:rFonts w:ascii="Times New Roman" w:hAnsi="Times New Roman"/>
          <w:u w:val="single"/>
        </w:rPr>
        <w:t>учебный</w:t>
      </w:r>
      <w:r>
        <w:rPr>
          <w:rFonts w:ascii="Times New Roman" w:hAnsi="Times New Roman"/>
          <w:sz w:val="18"/>
        </w:rPr>
        <w:t>____________________________________________________________________________________</w:t>
      </w:r>
    </w:p>
    <w:p w14:paraId="1E307083">
      <w:pPr>
        <w:spacing w:after="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Источник тематики (кафедра, предприятие, НИР) </w:t>
      </w:r>
      <w:r>
        <w:rPr>
          <w:rFonts w:ascii="Times New Roman" w:hAnsi="Times New Roman"/>
          <w:sz w:val="18"/>
        </w:rPr>
        <w:t>_____</w:t>
      </w:r>
    </w:p>
    <w:p w14:paraId="43592609">
      <w:pPr>
        <w:spacing w:after="0"/>
        <w:ind w:left="709"/>
        <w:jc w:val="both"/>
        <w:rPr>
          <w:rFonts w:ascii="Times New Roman" w:hAnsi="Times New Roman"/>
          <w:sz w:val="18"/>
        </w:rPr>
      </w:pPr>
    </w:p>
    <w:p w14:paraId="4E150454">
      <w:pPr>
        <w:spacing w:after="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График выполнения проекта:  25% к </w:t>
      </w:r>
      <w:r>
        <w:rPr>
          <w:rFonts w:ascii="Times New Roman" w:hAnsi="Times New Roman"/>
          <w:sz w:val="18"/>
        </w:rPr>
        <w:t>_</w:t>
      </w:r>
      <w:r>
        <w:rPr>
          <w:rFonts w:ascii="Times New Roman" w:hAnsi="Times New Roman"/>
          <w:u w:val="single"/>
        </w:rPr>
        <w:t>8</w:t>
      </w:r>
      <w:r>
        <w:rPr>
          <w:rFonts w:ascii="Times New Roman" w:hAnsi="Times New Roman"/>
          <w:sz w:val="18"/>
        </w:rPr>
        <w:t>_</w:t>
      </w:r>
      <w:r>
        <w:rPr>
          <w:rFonts w:ascii="Times New Roman" w:hAnsi="Times New Roman"/>
        </w:rPr>
        <w:t xml:space="preserve"> нед., 50% к </w:t>
      </w:r>
      <w:r>
        <w:rPr>
          <w:rFonts w:ascii="Times New Roman" w:hAnsi="Times New Roman"/>
          <w:sz w:val="18"/>
        </w:rPr>
        <w:t>_</w:t>
      </w:r>
      <w:r>
        <w:rPr>
          <w:rFonts w:ascii="Times New Roman" w:hAnsi="Times New Roman"/>
          <w:u w:val="single"/>
        </w:rPr>
        <w:t>11</w:t>
      </w:r>
      <w:r>
        <w:rPr>
          <w:rFonts w:ascii="Times New Roman" w:hAnsi="Times New Roman"/>
          <w:sz w:val="18"/>
        </w:rPr>
        <w:t xml:space="preserve">_ </w:t>
      </w:r>
      <w:r>
        <w:rPr>
          <w:rFonts w:ascii="Times New Roman" w:hAnsi="Times New Roman"/>
        </w:rPr>
        <w:t xml:space="preserve">нед., 75% к </w:t>
      </w:r>
      <w:r>
        <w:rPr>
          <w:rFonts w:ascii="Times New Roman" w:hAnsi="Times New Roman"/>
          <w:u w:val="single"/>
        </w:rPr>
        <w:t>14</w:t>
      </w:r>
      <w:r>
        <w:rPr>
          <w:rFonts w:ascii="Times New Roman" w:hAnsi="Times New Roman"/>
        </w:rPr>
        <w:t xml:space="preserve"> нед., 100% к </w:t>
      </w:r>
      <w:r>
        <w:rPr>
          <w:rFonts w:ascii="Times New Roman" w:hAnsi="Times New Roman"/>
          <w:sz w:val="18"/>
        </w:rPr>
        <w:t>_</w:t>
      </w:r>
      <w:r>
        <w:rPr>
          <w:rFonts w:ascii="Times New Roman" w:hAnsi="Times New Roman"/>
          <w:u w:val="single"/>
        </w:rPr>
        <w:t>17</w:t>
      </w:r>
      <w:r>
        <w:rPr>
          <w:rFonts w:ascii="Times New Roman" w:hAnsi="Times New Roman"/>
          <w:sz w:val="18"/>
        </w:rPr>
        <w:t xml:space="preserve">_ </w:t>
      </w:r>
      <w:r>
        <w:rPr>
          <w:rFonts w:ascii="Times New Roman" w:hAnsi="Times New Roman"/>
        </w:rPr>
        <w:t>нед.</w:t>
      </w:r>
    </w:p>
    <w:p w14:paraId="1753FB49">
      <w:pPr>
        <w:pStyle w:val="13"/>
        <w:spacing w:after="0" w:line="240" w:lineRule="auto"/>
        <w:ind w:left="709"/>
        <w:rPr>
          <w:rFonts w:ascii="Times New Roman" w:hAnsi="Times New Roman"/>
          <w:sz w:val="18"/>
        </w:rPr>
      </w:pPr>
    </w:p>
    <w:p w14:paraId="0BDBE129">
      <w:pPr>
        <w:pStyle w:val="24"/>
        <w:spacing w:after="0"/>
        <w:ind w:left="709"/>
        <w:rPr>
          <w:rFonts w:ascii="Times New Roman" w:hAnsi="Times New Roman"/>
        </w:rPr>
      </w:pPr>
      <w:r>
        <w:rPr>
          <w:rFonts w:ascii="Times New Roman" w:hAnsi="Times New Roman"/>
          <w:b/>
          <w:i/>
          <w:sz w:val="22"/>
          <w:szCs w:val="22"/>
        </w:rPr>
        <w:t xml:space="preserve">Задание: </w:t>
      </w:r>
      <w:r>
        <w:rPr>
          <w:rFonts w:ascii="Times New Roman" w:hAnsi="Times New Roman"/>
          <w:sz w:val="22"/>
          <w:szCs w:val="22"/>
          <w:u w:val="single"/>
        </w:rPr>
        <w:t>определение проектных и конструктивных параметров БР с ЖРД, разработка общей конструктивно-компоновочной схемы, детальная проработка специальных частей</w:t>
      </w:r>
      <w:r>
        <w:rPr>
          <w:rFonts w:ascii="Times New Roman" w:hAnsi="Times New Roman"/>
          <w:u w:val="single"/>
        </w:rPr>
        <w:t>_____________</w:t>
      </w:r>
      <w:r>
        <w:rPr>
          <w:rFonts w:ascii="Times New Roman" w:hAnsi="Times New Roman"/>
          <w:sz w:val="22"/>
          <w:szCs w:val="22"/>
          <w:u w:val="single"/>
        </w:rPr>
        <w:t xml:space="preserve"> </w:t>
      </w:r>
    </w:p>
    <w:p w14:paraId="0D5999DF">
      <w:pPr>
        <w:spacing w:after="0"/>
        <w:ind w:left="709"/>
        <w:jc w:val="both"/>
        <w:rPr>
          <w:rFonts w:ascii="Times New Roman" w:hAnsi="Times New Roman"/>
        </w:rPr>
      </w:pPr>
    </w:p>
    <w:p w14:paraId="4170A76D">
      <w:pPr>
        <w:spacing w:after="0"/>
        <w:ind w:left="709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Оформление курсового проекта:</w:t>
      </w:r>
    </w:p>
    <w:p w14:paraId="19D3C8E8">
      <w:pPr>
        <w:spacing w:after="0"/>
        <w:ind w:left="709"/>
        <w:jc w:val="both"/>
        <w:rPr>
          <w:rFonts w:ascii="Times New Roman" w:hAnsi="Times New Roman"/>
          <w:b/>
          <w:i/>
          <w:sz w:val="8"/>
        </w:rPr>
      </w:pPr>
    </w:p>
    <w:p w14:paraId="6CCF2A9F">
      <w:pPr>
        <w:spacing w:after="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Расчетно-пояснительная записка на </w:t>
      </w:r>
      <w:r>
        <w:rPr>
          <w:rFonts w:ascii="Times New Roman" w:hAnsi="Times New Roman"/>
          <w:sz w:val="14"/>
        </w:rPr>
        <w:t>____</w:t>
      </w:r>
      <w:r>
        <w:rPr>
          <w:rFonts w:ascii="Times New Roman" w:hAnsi="Times New Roman"/>
        </w:rPr>
        <w:t xml:space="preserve"> листах формата А4.</w:t>
      </w:r>
    </w:p>
    <w:p w14:paraId="62A2F465">
      <w:pPr>
        <w:spacing w:after="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Перечень графического (иллюстративного) материала (чертежи, плакаты, слайды и т.п.)   </w:t>
      </w:r>
    </w:p>
    <w:p w14:paraId="2086B06B">
      <w:pPr>
        <w:spacing w:after="0"/>
        <w:ind w:left="709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Конструктивно-компоновочная схема (чертеж), ПГС (чертеж)</w:t>
      </w:r>
      <w:r>
        <w:rPr>
          <w:rFonts w:ascii="Times New Roman" w:hAnsi="Times New Roman"/>
          <w:sz w:val="16"/>
          <w:u w:val="single"/>
        </w:rPr>
        <w:t>_____________________________________</w:t>
      </w:r>
    </w:p>
    <w:p w14:paraId="6A2AB7A9">
      <w:pPr>
        <w:spacing w:after="0"/>
        <w:ind w:left="709"/>
        <w:jc w:val="both"/>
        <w:rPr>
          <w:rFonts w:ascii="Times New Roman" w:hAnsi="Times New Roman"/>
        </w:rPr>
      </w:pPr>
    </w:p>
    <w:p w14:paraId="1183093F">
      <w:pPr>
        <w:spacing w:after="0"/>
        <w:jc w:val="both"/>
        <w:rPr>
          <w:rFonts w:ascii="Times New Roman" w:hAnsi="Times New Roman"/>
        </w:rPr>
      </w:pPr>
    </w:p>
    <w:p w14:paraId="6B066FF4">
      <w:pPr>
        <w:spacing w:after="0"/>
        <w:ind w:left="709"/>
        <w:jc w:val="both"/>
        <w:rPr>
          <w:rFonts w:ascii="Times New Roman" w:hAnsi="Times New Roman"/>
        </w:rPr>
      </w:pPr>
    </w:p>
    <w:p w14:paraId="7101DB13">
      <w:pPr>
        <w:spacing w:after="0"/>
        <w:ind w:left="709"/>
        <w:jc w:val="both"/>
        <w:rPr>
          <w:rFonts w:ascii="Times New Roman" w:hAnsi="Times New Roman"/>
        </w:rPr>
      </w:pPr>
    </w:p>
    <w:p w14:paraId="6F3E566B">
      <w:pPr>
        <w:spacing w:after="0"/>
        <w:ind w:left="709"/>
        <w:jc w:val="both"/>
        <w:rPr>
          <w:rFonts w:ascii="Times New Roman" w:hAnsi="Times New Roman"/>
        </w:rPr>
      </w:pPr>
    </w:p>
    <w:p w14:paraId="45864414">
      <w:pPr>
        <w:spacing w:after="0"/>
        <w:ind w:left="709"/>
        <w:jc w:val="both"/>
        <w:rPr>
          <w:rFonts w:ascii="Times New Roman" w:hAnsi="Times New Roman"/>
          <w:sz w:val="16"/>
        </w:rPr>
      </w:pPr>
    </w:p>
    <w:p w14:paraId="4AEE7AD2">
      <w:pPr>
        <w:spacing w:after="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 выдачи задания « </w:t>
      </w:r>
      <w:r>
        <w:rPr>
          <w:rFonts w:ascii="Times New Roman" w:hAnsi="Times New Roman"/>
          <w:u w:val="single"/>
        </w:rPr>
        <w:t>10</w:t>
      </w:r>
      <w:r>
        <w:rPr>
          <w:rFonts w:ascii="Times New Roman" w:hAnsi="Times New Roman"/>
        </w:rPr>
        <w:t xml:space="preserve"> »</w:t>
      </w:r>
      <w:r>
        <w:rPr>
          <w:rFonts w:ascii="Times New Roman" w:hAnsi="Times New Roman"/>
          <w:u w:val="single"/>
        </w:rPr>
        <w:t xml:space="preserve"> сентября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>2024</w:t>
      </w:r>
      <w:r>
        <w:rPr>
          <w:rFonts w:ascii="Times New Roman" w:hAnsi="Times New Roman"/>
        </w:rPr>
        <w:t xml:space="preserve"> г.</w:t>
      </w:r>
    </w:p>
    <w:p w14:paraId="39EAB609">
      <w:pPr>
        <w:spacing w:after="0"/>
        <w:ind w:left="709"/>
        <w:jc w:val="both"/>
        <w:rPr>
          <w:rFonts w:ascii="Times New Roman" w:hAnsi="Times New Roman"/>
        </w:rPr>
      </w:pPr>
    </w:p>
    <w:p w14:paraId="7C5658BF">
      <w:pPr>
        <w:spacing w:after="0"/>
        <w:ind w:left="709"/>
        <w:rPr>
          <w:rFonts w:ascii="Times New Roman" w:hAnsi="Times New Roman"/>
        </w:rPr>
      </w:pPr>
      <w:r>
        <w:rPr>
          <w:rFonts w:ascii="Times New Roman" w:hAnsi="Times New Roman"/>
          <w:b/>
        </w:rPr>
        <w:t>Руководитель курсового проекта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_________________  </w:t>
      </w:r>
      <w:r>
        <w:rPr>
          <w:rFonts w:ascii="Times New Roman" w:hAnsi="Times New Roman"/>
          <w:sz w:val="16"/>
        </w:rPr>
        <w:t>____</w:t>
      </w:r>
      <w:r>
        <w:rPr>
          <w:rFonts w:ascii="Times New Roman" w:hAnsi="Times New Roman"/>
          <w:u w:val="single"/>
        </w:rPr>
        <w:t xml:space="preserve"> А.В. Крылов </w:t>
      </w:r>
      <w:r>
        <w:rPr>
          <w:rFonts w:ascii="Times New Roman" w:hAnsi="Times New Roman"/>
          <w:sz w:val="16"/>
          <w:u w:val="single"/>
        </w:rPr>
        <w:t>___</w:t>
      </w:r>
      <w:r>
        <w:rPr>
          <w:rFonts w:ascii="Times New Roman" w:hAnsi="Times New Roman"/>
          <w:sz w:val="16"/>
        </w:rPr>
        <w:t>___</w:t>
      </w:r>
      <w:r>
        <w:rPr>
          <w:rFonts w:ascii="Times New Roman" w:hAnsi="Times New Roman"/>
        </w:rPr>
        <w:t xml:space="preserve"> </w:t>
      </w:r>
    </w:p>
    <w:p w14:paraId="1797A3A8">
      <w:pPr>
        <w:spacing w:after="0"/>
        <w:ind w:left="709"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дата)                             (И.О.Фамилия)            </w:t>
      </w:r>
    </w:p>
    <w:p w14:paraId="2F6E18B5">
      <w:pPr>
        <w:spacing w:after="0"/>
        <w:ind w:left="70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Студент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_________________  </w:t>
      </w:r>
      <w:r>
        <w:rPr>
          <w:rFonts w:ascii="Times New Roman" w:hAnsi="Times New Roman"/>
          <w:sz w:val="16"/>
        </w:rPr>
        <w:t>____</w:t>
      </w:r>
      <w:r>
        <w:rPr>
          <w:rFonts w:ascii="Times New Roman" w:hAnsi="Times New Roman"/>
          <w:u w:val="single"/>
        </w:rPr>
        <w:t xml:space="preserve"> А.М. Ботин</w:t>
      </w:r>
      <w:r>
        <w:rPr>
          <w:rFonts w:ascii="Times New Roman" w:hAnsi="Times New Roman"/>
          <w:b/>
        </w:rPr>
        <w:t xml:space="preserve"> </w:t>
      </w:r>
    </w:p>
    <w:p w14:paraId="2DB6A5D5">
      <w:pPr>
        <w:spacing w:after="0"/>
        <w:ind w:left="709"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дата)                             (И.О.Фамилия)            </w:t>
      </w:r>
    </w:p>
    <w:p w14:paraId="53049A32">
      <w:pPr>
        <w:spacing w:after="0"/>
        <w:ind w:left="709" w:right="565"/>
        <w:jc w:val="right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Примечание</w:t>
      </w:r>
      <w:r>
        <w:rPr>
          <w:rFonts w:ascii="Times New Roman" w:hAnsi="Times New Roman"/>
        </w:rPr>
        <w:t>: Задание оформляется в двух экземплярах: один выдается студенту, второй хранится на кафедре.</w:t>
      </w:r>
    </w:p>
    <w:p w14:paraId="224B5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5D65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Содержание</w:t>
      </w:r>
    </w:p>
    <w:p w14:paraId="697D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A19010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320" w:leftChars="600" w:right="-55" w:rightChars="-25" w:firstLine="0" w:firstLineChars="0"/>
        <w:jc w:val="distribute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Введение........................................................................................4</w:t>
      </w:r>
    </w:p>
    <w:p w14:paraId="58E0001E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320" w:leftChars="600" w:right="-55" w:rightChars="-25" w:firstLine="0" w:firstLineChars="0"/>
        <w:jc w:val="distribute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Исходные параметры проектирования.......................................5</w:t>
      </w:r>
    </w:p>
    <w:p w14:paraId="1540FA77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320" w:leftChars="600" w:right="-55" w:rightChars="-25" w:firstLine="0" w:firstLineChars="0"/>
        <w:jc w:val="distribute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Расчет параметров с помощью программы................................6</w:t>
      </w:r>
    </w:p>
    <w:p w14:paraId="5D5836F2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320" w:leftChars="600" w:right="-55" w:rightChars="-25" w:firstLine="0" w:firstLineChars="0"/>
        <w:jc w:val="distribute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Расчет длин баков окислителя и горючего................................8</w:t>
      </w:r>
    </w:p>
    <w:p w14:paraId="07BF0E5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320" w:leftChars="600" w:right="-55" w:rightChars="-25" w:firstLine="0" w:firstLineChars="0"/>
        <w:jc w:val="distribute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Первая ступень.............................................................................8</w:t>
      </w:r>
    </w:p>
    <w:p w14:paraId="3DBBF670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320" w:leftChars="600" w:right="-55" w:rightChars="-25" w:firstLine="0" w:firstLineChars="0"/>
        <w:jc w:val="distribute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Вторая ступень............................................................................10</w:t>
      </w:r>
    </w:p>
    <w:p w14:paraId="3C4CB3AD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320" w:leftChars="600" w:right="-55" w:rightChars="-25" w:firstLine="0" w:firstLineChars="0"/>
        <w:jc w:val="distribute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Ракета-аналог УР-100 (8К-84)....................................................12</w:t>
      </w:r>
    </w:p>
    <w:p w14:paraId="32A1089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320" w:leftChars="600" w:right="-55" w:rightChars="-25" w:firstLine="0" w:firstLineChars="0"/>
        <w:jc w:val="distribute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Характеристики компонентов топлива.....................................17</w:t>
      </w:r>
    </w:p>
    <w:p w14:paraId="6563C90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320" w:leftChars="600" w:right="-55" w:rightChars="-25" w:firstLine="0" w:firstLineChars="0"/>
        <w:jc w:val="distribute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Описание разработанной ракеты...............................................18</w:t>
      </w:r>
    </w:p>
    <w:p w14:paraId="170012FA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320" w:leftChars="600" w:right="-55" w:rightChars="-25" w:firstLine="0" w:firstLineChars="0"/>
        <w:jc w:val="distribute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Сравнение параметров проектируемой ракеты с параметрами ракеты аналога..................................................................................21</w:t>
      </w:r>
    </w:p>
    <w:p w14:paraId="16ABEC24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320" w:leftChars="600" w:right="-55" w:rightChars="-25" w:firstLine="0" w:firstLineChars="0"/>
        <w:jc w:val="distribute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Вывод..........................................................................................22</w:t>
      </w:r>
    </w:p>
    <w:p w14:paraId="3627D75E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320" w:leftChars="600" w:right="-55" w:rightChars="-25" w:firstLine="0" w:firstLineChars="0"/>
        <w:jc w:val="distribute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Список использованных источников.......................................23</w:t>
      </w:r>
    </w:p>
    <w:p w14:paraId="6889EC62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678FF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F0132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bookmarkStart w:id="0" w:name="_Hlk148022270"/>
      <w:r>
        <w:rPr>
          <w:rFonts w:ascii="Times New Roman" w:hAnsi="Times New Roman" w:cs="Times New Roman"/>
          <w:b/>
          <w:bCs/>
          <w:color w:val="000000"/>
          <w:sz w:val="32"/>
          <w:szCs w:val="28"/>
        </w:rPr>
        <w:t>Введение</w:t>
      </w:r>
    </w:p>
    <w:p w14:paraId="62387C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</w:p>
    <w:p w14:paraId="6C0D7EC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данном курсовом проекте проводится работа по расчету и проектированию межконтинентальной баллистической ракеты, аналогом которой является УР-100 (8К-84)  по заданным параметрам: </w:t>
      </w:r>
    </w:p>
    <w:p w14:paraId="2C74CF8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CC5901A">
      <w:pPr>
        <w:pStyle w:val="29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максимальная дальность </w:t>
      </w:r>
    </w:p>
    <w:p w14:paraId="2236205F">
      <w:pPr>
        <w:pStyle w:val="29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масса полезного груза </w:t>
      </w:r>
    </w:p>
    <w:p w14:paraId="118497B5">
      <w:pPr>
        <w:pStyle w:val="29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количество боевых блоков</w:t>
      </w:r>
    </w:p>
    <w:p w14:paraId="26BCC143">
      <w:pPr>
        <w:pStyle w:val="29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компоненты топлива </w:t>
      </w:r>
    </w:p>
    <w:p w14:paraId="324EFE42">
      <w:pPr>
        <w:pStyle w:val="29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давление камеры сгорания </w:t>
      </w:r>
    </w:p>
    <w:p w14:paraId="5EBE9B8C">
      <w:pPr>
        <w:pStyle w:val="29"/>
        <w:numPr>
          <w:numId w:val="0"/>
        </w:numPr>
        <w:autoSpaceDE w:val="0"/>
        <w:autoSpaceDN w:val="0"/>
        <w:adjustRightInd w:val="0"/>
        <w:spacing w:after="0"/>
        <w:ind w:left="927" w:leftChars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1B7CF86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Расчет исходных параметров был проведен на ЭВМ. Рассчитывалось несколько вариантов исходных параметров с варьированием входных параметров, в результате чего был выбран вариант, имеющий наименьшую стартовую массу и соответствующий техническим требованиям межконтинентальных баллистических ракет. </w:t>
      </w: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4534E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28"/>
        </w:rPr>
        <w:t>Исходные параметры проектирования</w:t>
      </w:r>
    </w:p>
    <w:p w14:paraId="7E29230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</w:p>
    <w:p w14:paraId="2AEDF998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Разрабатываемая конструкция межконтинентальной баллистической ракеты по заданию должна иметь следующие тактико-технические характеристики: </w:t>
      </w:r>
    </w:p>
    <w:p w14:paraId="068CF7DE">
      <w:pPr>
        <w:pStyle w:val="29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назначение: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боевое; </w:t>
      </w:r>
    </w:p>
    <w:p w14:paraId="690DA33D">
      <w:pPr>
        <w:pStyle w:val="29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максимальная дальность полета: 10000 км; </w:t>
      </w:r>
    </w:p>
    <w:p w14:paraId="4B3C3FB7">
      <w:pPr>
        <w:pStyle w:val="29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масса полезного груза: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700 кг; </w:t>
      </w:r>
    </w:p>
    <w:p w14:paraId="6165202D">
      <w:pPr>
        <w:pStyle w:val="29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количество боевых блоков: 1 шт.; </w:t>
      </w:r>
    </w:p>
    <w:p w14:paraId="7F90503C">
      <w:pPr>
        <w:pStyle w:val="29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используемое топливо (на обеих ступенях): </w:t>
      </w:r>
    </w:p>
    <w:p w14:paraId="5E631198">
      <w:pPr>
        <w:autoSpaceDE w:val="0"/>
        <w:autoSpaceDN w:val="0"/>
        <w:adjustRightInd w:val="0"/>
        <w:spacing w:after="0" w:line="240" w:lineRule="auto"/>
        <w:ind w:left="340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горючее – НДМГ (несимметричный диметилгидразин); </w:t>
      </w:r>
    </w:p>
    <w:p w14:paraId="19A6E18B">
      <w:pPr>
        <w:autoSpaceDE w:val="0"/>
        <w:autoSpaceDN w:val="0"/>
        <w:adjustRightInd w:val="0"/>
        <w:spacing w:after="0" w:line="240" w:lineRule="auto"/>
        <w:ind w:left="340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окислитель – АТ (азотный тетраксид); </w:t>
      </w:r>
    </w:p>
    <w:p w14:paraId="3227457F">
      <w:pPr>
        <w:pStyle w:val="29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давление в камере сгорания: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27A1F53A">
      <w:pPr>
        <w:autoSpaceDE w:val="0"/>
        <w:autoSpaceDN w:val="0"/>
        <w:adjustRightInd w:val="0"/>
        <w:spacing w:after="0" w:line="240" w:lineRule="auto"/>
        <w:ind w:left="340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ступень - 15 МПа; </w:t>
      </w:r>
    </w:p>
    <w:p w14:paraId="0B496E9E">
      <w:pPr>
        <w:ind w:left="340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2 </w:t>
      </w:r>
      <w:r>
        <w:rPr>
          <w:rFonts w:ascii="Times New Roman" w:hAnsi="Times New Roman" w:cs="Times New Roman"/>
          <w:color w:val="000000"/>
          <w:sz w:val="28"/>
          <w:szCs w:val="28"/>
        </w:rPr>
        <w:t>ступень - 15 МПа;</w:t>
      </w:r>
    </w:p>
    <w:p w14:paraId="1B254DE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129B09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28"/>
        </w:rPr>
        <w:t>Расчет параметров с помощью программы</w:t>
      </w:r>
    </w:p>
    <w:p w14:paraId="37677F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</w:p>
    <w:p w14:paraId="18A155A6">
      <w:pPr>
        <w:ind w:right="-71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был проведён расчет параметров ракеты и путём изменения различных параметров и конструктивных решений был выбран вариант с наименьшей стартовой массой.</w:t>
      </w:r>
    </w:p>
    <w:tbl>
      <w:tblPr>
        <w:tblStyle w:val="9"/>
        <w:tblW w:w="494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5"/>
        <w:gridCol w:w="1273"/>
      </w:tblGrid>
      <w:tr w14:paraId="6AEEB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Style w:val="9"/>
              <w:tblW w:w="7480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60"/>
              <w:gridCol w:w="1273"/>
              <w:gridCol w:w="1273"/>
              <w:gridCol w:w="1273"/>
            </w:tblGrid>
            <w:tr w14:paraId="3C8998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EFEC416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Исходные данные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EB55B1A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E74EFDB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7225E54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14:paraId="4130FE4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59C0FC3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Дальность                  (км)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F154CC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10000,0000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F30780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10000,0000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17A057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10000,0000</w:t>
                  </w:r>
                </w:p>
              </w:tc>
            </w:tr>
            <w:tr w14:paraId="2CD7CB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F96AA6E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Масса полезного груза      (кг)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215005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700,0000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ABB2DA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700,0000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9D21E0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700,0000</w:t>
                  </w:r>
                </w:p>
              </w:tc>
            </w:tr>
            <w:tr w14:paraId="675A27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D98E590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Соотношение масс ступеней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ABBC1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05AFAF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0,2500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5BD72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0,3000</w:t>
                  </w:r>
                </w:p>
              </w:tc>
            </w:tr>
            <w:tr w14:paraId="79F3EED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8AAFB2D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Число блоков ГО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272A95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3D8419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A58C11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</w:tr>
            <w:tr w14:paraId="22D9964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E1E6807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Специальный полезный груз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F8997C2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C8F9E5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CB9E6D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</w:tr>
            <w:tr w14:paraId="1F3F091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0670946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Маневрирующий блок ГО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BDB6FF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C64012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38DBAA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</w:tr>
            <w:tr w14:paraId="762998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04D7307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Отдельный приборный отсек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642B70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8752998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1C964B8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</w:tr>
            <w:tr w14:paraId="4C264AF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4D2D04F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Горячее разделение ступеней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68E27A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6946ABD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6CFC78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</w:tr>
            <w:tr w14:paraId="0E029A1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41736DA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Сбрасывание переходного отсека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9A047D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4F0429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378C0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</w:tr>
            <w:tr w14:paraId="5EBD7D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4DF3AA1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Нормальная длинна хвостового отсека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2D9022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A33D5C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19CFDB2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</w:tr>
            <w:tr w14:paraId="2ECC50C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68AC118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Стабилизаторы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41E837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1A76772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E383EC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</w:tr>
            <w:tr w14:paraId="53F499C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F429908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Данные по первой ступени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8F5CC74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8B1646B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8663464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14:paraId="174CFB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9BD0D29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Плотнотсь горючего         (кг/куб.м)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4AEC6D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790,0000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0101ED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790,0000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57C296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790,0000</w:t>
                  </w:r>
                </w:p>
              </w:tc>
            </w:tr>
            <w:tr w14:paraId="389C44D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F4EE3B7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Плотность окислителя       (кг/куб.м)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082E928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1440,0000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93758C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1440,0000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B56B64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1440,0000</w:t>
                  </w:r>
                </w:p>
              </w:tc>
            </w:tr>
            <w:tr w14:paraId="0BCC24C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E090381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Стехиометрическое соотношение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AD8563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3,0700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86F3F9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3,0700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EE82B2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3,0700</w:t>
                  </w:r>
                </w:p>
              </w:tc>
            </w:tr>
            <w:tr w14:paraId="0AAE392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1AC97B4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Коэф. избытка окислителя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54495F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0,9500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339890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0,9500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149E3A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0,9500</w:t>
                  </w:r>
                </w:p>
              </w:tc>
            </w:tr>
            <w:tr w14:paraId="0CF9D8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8D2962F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Давление в камере сгорания (МПа)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1D85D5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15,0000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481565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15,0000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0DA97A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15,0000</w:t>
                  </w:r>
                </w:p>
              </w:tc>
            </w:tr>
            <w:tr w14:paraId="526F601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7E0B0D9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Давление в выходном сечении(МПа)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1ED52C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0,0600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88E070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0,0600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BB10DE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0,0600</w:t>
                  </w:r>
                </w:p>
              </w:tc>
            </w:tr>
            <w:tr w14:paraId="7F0C94D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5C7027E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Расходный комплекс         (сек)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EB759F8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174,5000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B03296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174,5000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3592C7D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174,5000</w:t>
                  </w:r>
                </w:p>
              </w:tc>
            </w:tr>
            <w:tr w14:paraId="49EE993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B70FB7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Показатель изоэнтропы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9E2B30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1,1550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8FADB52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1,1550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ABCD97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1,1550</w:t>
                  </w:r>
                </w:p>
              </w:tc>
            </w:tr>
            <w:tr w14:paraId="376B5CE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179CD84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Число двигателей в ДУ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8CE33A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9A1047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135C8F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4,0000</w:t>
                  </w:r>
                </w:p>
              </w:tc>
            </w:tr>
            <w:tr w14:paraId="6C51EAF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CD729F0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Давление наддува бака А    (МПа)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5709BE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0,3500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C18C95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0,3500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DF1478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0,3500</w:t>
                  </w:r>
                </w:p>
              </w:tc>
            </w:tr>
            <w:tr w14:paraId="34E57F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B01FA3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Давление наддува бака Б    (МПа)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8BA674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0,4000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21948C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0,4000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F095A9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0,4000</w:t>
                  </w:r>
                </w:p>
              </w:tc>
            </w:tr>
            <w:tr w14:paraId="20BB27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3672AC8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Вылет днищ баков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7E1314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2BEC2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10F3D9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0,2000</w:t>
                  </w:r>
                </w:p>
              </w:tc>
            </w:tr>
            <w:tr w14:paraId="586382A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6F83113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Закрытая схема ДУ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A7F8EA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A9073F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2BD6F4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</w:tr>
            <w:tr w14:paraId="159056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C98753E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Управление газовыми рулями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FD6C248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E8409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50395A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</w:tr>
            <w:tr w14:paraId="7A8729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D541105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Межбаковый отсек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D1DCB7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B12E46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ED207E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</w:tr>
            <w:tr w14:paraId="022C4AC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E56A120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Наддув горячим газом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C7002F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02FB73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194BD3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</w:tr>
            <w:tr w14:paraId="2EF3C35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83D0A41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Окислитель в баке А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8BF63A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15E571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B3F859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</w:tr>
            <w:tr w14:paraId="7F4532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89A0599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Данные по второй ступени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7D59760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81CFAB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ACB2B34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14:paraId="73BE7F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CBD6BB5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Плотнотсь горючего         (кг/куб.м)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9D9B86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790,0000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83088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790,0000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DE9F73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790,0000</w:t>
                  </w:r>
                </w:p>
              </w:tc>
            </w:tr>
            <w:tr w14:paraId="492CF90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E298A1F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Плотность окислителя       (кг/куб.м)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AA4B80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1440,0000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C34CC9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1440,0000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09AAEB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1440,0000</w:t>
                  </w:r>
                </w:p>
              </w:tc>
            </w:tr>
            <w:tr w14:paraId="52424FD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D5B0A0A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Стехиометрическое соотношение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89D0E48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3,0700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C39A22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3,0700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A0F267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3,0700</w:t>
                  </w:r>
                </w:p>
              </w:tc>
            </w:tr>
            <w:tr w14:paraId="441952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4FE751A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Коэф. избытка окислителя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0DF398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0,9500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EAF4DD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0,9500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649B108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0,9500</w:t>
                  </w:r>
                </w:p>
              </w:tc>
            </w:tr>
            <w:tr w14:paraId="386800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A897217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Давление в камере сгорания (МПа)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5EA8F02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15,0000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27D117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15,0000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3142F52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15,0000</w:t>
                  </w:r>
                </w:p>
              </w:tc>
            </w:tr>
            <w:tr w14:paraId="64811FB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8E92D8A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Давление в выходном сечении(МПа)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484C03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0,0100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3CF5AA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0,0100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4D5433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0,0100</w:t>
                  </w:r>
                </w:p>
              </w:tc>
            </w:tr>
            <w:tr w14:paraId="157FD38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8AAEE9F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Расходный комплекс         (сек)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091319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174,5000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D29246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174,5000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E678C5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174,5000</w:t>
                  </w:r>
                </w:p>
              </w:tc>
            </w:tr>
            <w:tr w14:paraId="7862CB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3E2A780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Показатель изоэнтропы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940C1F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1,1700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45D691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1,1700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E943FD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1,1700</w:t>
                  </w:r>
                </w:p>
              </w:tc>
            </w:tr>
            <w:tr w14:paraId="5060DD4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132C6AF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Число двигателей в ДУ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3FCD77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E2599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79453D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2,0000</w:t>
                  </w:r>
                </w:p>
              </w:tc>
            </w:tr>
            <w:tr w14:paraId="7321C27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F16EBC1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Давление наддува бака А    (МПа)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5F0C9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0,2500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273405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0,2500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A7845F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0,2500</w:t>
                  </w:r>
                </w:p>
              </w:tc>
            </w:tr>
            <w:tr w14:paraId="1D26B70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12E3B0D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Давление наддува бака Б    (МПа)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59C4A4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0,3000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7D93BB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0,3000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3D4936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0,3000</w:t>
                  </w:r>
                </w:p>
              </w:tc>
            </w:tr>
            <w:tr w14:paraId="5D13C1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14913C9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Вылет днищ баков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B88EA5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E933A8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13A852D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0,2000</w:t>
                  </w:r>
                </w:p>
              </w:tc>
            </w:tr>
            <w:tr w14:paraId="62270C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9EC6CE9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Закрытая схема ДУ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E1B05B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B79DA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8286E9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</w:tr>
            <w:tr w14:paraId="3DF4682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F0C7BC4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Управление газовыми рулями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F4C34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4F35F2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796C44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</w:tr>
            <w:tr w14:paraId="5994FCC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44B8464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Межбаковый отсек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022D85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3D1ECD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77834F8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</w:tr>
            <w:tr w14:paraId="1FA9B0A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3B1A99E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Наддув горячим газом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1C4F80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C6AFD8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F8D029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</w:tr>
            <w:tr w14:paraId="3764BD0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E9CC6E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Окислитель в баке А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3547DC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B6A827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01B6E5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1,0000</w:t>
                  </w:r>
                </w:p>
              </w:tc>
            </w:tr>
            <w:tr w14:paraId="3CBEF4C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EB54D1A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Проектные параметры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C5BBB34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629B525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9174500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14:paraId="20D404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4C25A95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Масса стартовая            (кг)    M0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F19AE2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50783,4000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73A74C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51860,4000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89E6D4D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54618,7000</w:t>
                  </w:r>
                </w:p>
              </w:tc>
            </w:tr>
            <w:tr w14:paraId="7FEA2BF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0C17BCA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Масса 2-й ст.              (кг)    M2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9B6A0D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10156,7000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E4440C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12965,1000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B74EE6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16385,6000</w:t>
                  </w:r>
                </w:p>
              </w:tc>
            </w:tr>
            <w:tr w14:paraId="1879886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5A646E0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Масса конечная             (кг)    Mк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6F9E19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2351,7000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B50D62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2572,5000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73507D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2778,8000</w:t>
                  </w:r>
                </w:p>
              </w:tc>
            </w:tr>
            <w:tr w14:paraId="5639313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971FEEE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Масса головного отсека     (кг)    Mг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54DB67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1008,7000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15CFFE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957,1000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7D29F62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945,0000</w:t>
                  </w:r>
                </w:p>
              </w:tc>
            </w:tr>
            <w:tr w14:paraId="1DE4AA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B22EBAA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Отн. кон. масса 1-й ст.            Muк1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5B7D84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0,2680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8F1485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0,3180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B718AC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0,3670</w:t>
                  </w:r>
                </w:p>
              </w:tc>
            </w:tr>
            <w:tr w14:paraId="481B0CC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868779E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Отн. кон. масса 2-й ст.            Muк2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AC1CD5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0,2320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7EEDCB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0,1980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1954F9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0,1700</w:t>
                  </w:r>
                </w:p>
              </w:tc>
            </w:tr>
            <w:tr w14:paraId="2DB61EB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0C6F01C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Тяга нулевая               (Кн)    P0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AF641A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1086,3000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440A71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1141,8000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F55E81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1221,4000</w:t>
                  </w:r>
                </w:p>
              </w:tc>
            </w:tr>
            <w:tr w14:paraId="5DE01D4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EC604B6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Тяга пустотная 1-й ст.     (Кн)    Pп1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AFA1F8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1203,3000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E5777D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1264,8000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F25F2C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1353,0000</w:t>
                  </w:r>
                </w:p>
              </w:tc>
            </w:tr>
            <w:tr w14:paraId="439CCF9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9D0FEB7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Тяга пустотная 2-й ст.     (Кн)    Pп2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1C8BA5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200,0000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A0E82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308,0000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3F61BF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395,1000</w:t>
                  </w:r>
                </w:p>
              </w:tc>
            </w:tr>
            <w:tr w14:paraId="771EB3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1D4B87B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Нагрузка на тягу 1-й ст.           Nu0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8B644B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0,4580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376E80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0,4450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3B08D0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0,4390</w:t>
                  </w:r>
                </w:p>
              </w:tc>
            </w:tr>
            <w:tr w14:paraId="184A7C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FE9BDB9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Нагрузка на тягу 2-й ст.           Nuп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520639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0,4980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69A25D2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0,4130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2A9D48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0,4070</w:t>
                  </w:r>
                </w:p>
              </w:tc>
            </w:tr>
            <w:tr w14:paraId="5A91B71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C9FF549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Параметры активного участка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F91EC2E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C1E6186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4903016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14:paraId="23EEF9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32A24B5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Разделение ступеней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2CEF970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94414AD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3DA2CA1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14:paraId="0DF5196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1D44189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Cкорость                   (м/сек) Vкс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6E2DCE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3103,8000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840F28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2635,2000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EA57E8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2215,1000</w:t>
                  </w:r>
                </w:p>
              </w:tc>
            </w:tr>
            <w:tr w14:paraId="3E9093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EDC5C03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Угол траектории            (град.) Teta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6C29F8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45,9900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36EDFF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45,1600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F933CC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47,3700</w:t>
                  </w:r>
                </w:p>
              </w:tc>
            </w:tr>
            <w:tr w14:paraId="044394B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77D8EA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Координата                 (км)    Xкс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FC9580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54,6000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A44032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43,9000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E38CE0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32,9000</w:t>
                  </w:r>
                </w:p>
              </w:tc>
            </w:tr>
            <w:tr w14:paraId="3FAF06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FAD0B98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Координата                 (км)    Yкс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CA29B4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83,7000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52B396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66,4000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645D2A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54,1000</w:t>
                  </w:r>
                </w:p>
              </w:tc>
            </w:tr>
            <w:tr w14:paraId="065BA2C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8A92C54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Время работы 1-ст.         (сек)   Tкс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166CE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95,7000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05BCFD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86,7000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D40B49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79,2000</w:t>
                  </w:r>
                </w:p>
              </w:tc>
            </w:tr>
            <w:tr w14:paraId="2FBEFA3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4814594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Конец активного участка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E56ED98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7E5CE3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624E055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14:paraId="022BC5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C92DC70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Cкорость                   (м/сек) Vк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91F8C3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6861,6000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A5286B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6925,1000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B074D4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6946,5000</w:t>
                  </w:r>
                </w:p>
              </w:tc>
            </w:tr>
            <w:tr w14:paraId="2C4578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455E779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Угол траектории            (град.) Teta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E9DF1E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22,2200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C5575A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22,3300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58F0F2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22,3600</w:t>
                  </w:r>
                </w:p>
              </w:tc>
            </w:tr>
            <w:tr w14:paraId="26A9736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01A801C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Координата                 (км)    Xк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3B1644D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508,4000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761A54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409,9000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80F868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375,6000</w:t>
                  </w:r>
                </w:p>
              </w:tc>
            </w:tr>
            <w:tr w14:paraId="0A2B9B2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BCC11D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Координата                 (км)    Yк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D49564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308,3000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17F5BA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247,4000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DEBCD3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227,5000</w:t>
                  </w:r>
                </w:p>
              </w:tc>
            </w:tr>
            <w:tr w14:paraId="6DE1453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5EB2205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Время активного участка    (сек)   Tк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884FC4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210,7000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0CED6D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186,1000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A14753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180,6000</w:t>
                  </w:r>
                </w:p>
              </w:tc>
            </w:tr>
            <w:tr w14:paraId="4B40062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6289249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Габаритные размеры         (м)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D80F5EE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767653C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4A363FF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14:paraId="73222E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237E751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Диаметр 1-й ст.                    Dm1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B20BA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1,8000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A750D68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1,8200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7903A8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1,8600</w:t>
                  </w:r>
                </w:p>
              </w:tc>
            </w:tr>
            <w:tr w14:paraId="4D557E3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1657067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Диаметр 2-й ст.                    Dm2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B95D2E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1,0800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DC86CD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1,2200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D053F2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1,3700</w:t>
                  </w:r>
                </w:p>
              </w:tc>
            </w:tr>
            <w:tr w14:paraId="1E1721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3D81CE8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Длина ракеты                       lр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4D9E61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26,</w:t>
                  </w:r>
                  <w:r>
                    <w:rPr>
                      <w:rFonts w:hint="default" w:ascii="Arial" w:hAnsi="Arial" w:eastAsia="Times New Roman" w:cs="Arial"/>
                      <w:sz w:val="20"/>
                      <w:szCs w:val="20"/>
                      <w:lang w:val="en-US" w:eastAsia="ru-RU"/>
                    </w:rPr>
                    <w:t>1</w:t>
                  </w: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840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65C08B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25,8560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3C66B8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25,1390</w:t>
                  </w:r>
                </w:p>
              </w:tc>
            </w:tr>
            <w:tr w14:paraId="17921F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87501AE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Длина 2-й ст.                      l2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BCE63C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12,5760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7D59A2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12,6340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888EA52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12,6740</w:t>
                  </w:r>
                </w:p>
              </w:tc>
            </w:tr>
            <w:tr w14:paraId="362B12F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BC8EE06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Длина ГО                           lго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6603678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hint="default" w:ascii="Arial" w:hAnsi="Arial" w:eastAsia="Times New Roman" w:cs="Arial"/>
                      <w:sz w:val="20"/>
                      <w:szCs w:val="20"/>
                      <w:lang w:val="en-US" w:eastAsia="ru-RU"/>
                    </w:rPr>
                    <w:t>1</w:t>
                  </w: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,</w:t>
                  </w:r>
                  <w:r>
                    <w:rPr>
                      <w:rFonts w:hint="default" w:ascii="Arial" w:hAnsi="Arial" w:eastAsia="Times New Roman" w:cs="Arial"/>
                      <w:sz w:val="20"/>
                      <w:szCs w:val="20"/>
                      <w:lang w:val="en-US" w:eastAsia="ru-RU"/>
                    </w:rPr>
                    <w:t>75</w:t>
                  </w: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4166EB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hint="default" w:ascii="Arial" w:hAnsi="Arial" w:eastAsia="Times New Roman" w:cs="Arial"/>
                      <w:sz w:val="20"/>
                      <w:szCs w:val="20"/>
                      <w:lang w:val="en-US" w:eastAsia="ru-RU"/>
                    </w:rPr>
                    <w:t>1</w:t>
                  </w: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,</w:t>
                  </w:r>
                  <w:r>
                    <w:rPr>
                      <w:rFonts w:hint="default" w:ascii="Arial" w:hAnsi="Arial" w:eastAsia="Times New Roman" w:cs="Arial"/>
                      <w:sz w:val="20"/>
                      <w:szCs w:val="20"/>
                      <w:lang w:val="en-US" w:eastAsia="ru-RU"/>
                    </w:rPr>
                    <w:t>52</w:t>
                  </w: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60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BA2232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</w:t>
                  </w:r>
                  <w:r>
                    <w:rPr>
                      <w:rFonts w:hint="default" w:ascii="Arial" w:hAnsi="Arial" w:eastAsia="Times New Roman" w:cs="Arial"/>
                      <w:sz w:val="20"/>
                      <w:szCs w:val="20"/>
                      <w:lang w:val="en-US" w:eastAsia="ru-RU"/>
                    </w:rPr>
                    <w:t>3</w:t>
                  </w: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980</w:t>
                  </w:r>
                </w:p>
              </w:tc>
            </w:tr>
            <w:tr w14:paraId="1B719B4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D8457DE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Длина ПО                           lпо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92B9EF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1,0060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97E2FDD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0,9010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8FF0BB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0,8350</w:t>
                  </w:r>
                </w:p>
              </w:tc>
            </w:tr>
            <w:tr w14:paraId="460B1F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05E381F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Длина бака А 2-й ст.               lа2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99BF4D8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4,1010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F0CFEC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4,2400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096D8E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4,3430</w:t>
                  </w:r>
                </w:p>
              </w:tc>
            </w:tr>
            <w:tr w14:paraId="0CA5599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3C85E6B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Длина МБО 2-й ст.                  lмб2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8DAF1E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280271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969030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</w:tr>
            <w:tr w14:paraId="5A802F4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E6AC4FB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Длина бака Б 2-й ст.               lб2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113A3D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3,0820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980E34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3,2240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09B8D1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3,3460</w:t>
                  </w:r>
                </w:p>
              </w:tc>
            </w:tr>
            <w:tr w14:paraId="636852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2A1952D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Длина ПХО                          lпхо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BE49A8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1,8150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C098D01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2,2530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5734D4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2,5510</w:t>
                  </w:r>
                </w:p>
              </w:tc>
            </w:tr>
            <w:tr w14:paraId="0703C55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440D45D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Длина бака А 1-й ст.               lа1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61FBDF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7,0080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AC77FD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6,4500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27FAC5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5,9540</w:t>
                  </w:r>
                </w:p>
              </w:tc>
            </w:tr>
            <w:tr w14:paraId="46527A4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6B6BA34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Длина МБО 1-й ст.                  lмб1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B1232B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42F3C9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3343E9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0,0000</w:t>
                  </w:r>
                </w:p>
              </w:tc>
            </w:tr>
            <w:tr w14:paraId="5B177E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2ACC70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Длина бака Б 1-й ст.               lб1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5F1D72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5,2490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9D8C82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4,8920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C83E5E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4,5810</w:t>
                  </w:r>
                </w:p>
              </w:tc>
            </w:tr>
            <w:tr w14:paraId="3927D2D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F6DF450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Длина ХО                           lхо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8427835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</w:t>
                  </w:r>
                  <w:r>
                    <w:rPr>
                      <w:rFonts w:hint="default" w:ascii="Arial" w:hAnsi="Arial" w:eastAsia="Times New Roman" w:cs="Arial"/>
                      <w:sz w:val="20"/>
                      <w:szCs w:val="20"/>
                      <w:lang w:val="en-US" w:eastAsia="ru-RU"/>
                    </w:rPr>
                    <w:t>57</w:t>
                  </w: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90A464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</w:t>
                  </w:r>
                  <w:r>
                    <w:rPr>
                      <w:rFonts w:hint="default" w:ascii="Arial" w:hAnsi="Arial" w:eastAsia="Times New Roman" w:cs="Arial"/>
                      <w:sz w:val="20"/>
                      <w:szCs w:val="20"/>
                      <w:lang w:val="en-US" w:eastAsia="ru-RU"/>
                    </w:rPr>
                    <w:t>5</w:t>
                  </w: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800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A35B32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</w:t>
                  </w:r>
                  <w:r>
                    <w:rPr>
                      <w:rFonts w:hint="default" w:ascii="Arial" w:hAnsi="Arial" w:eastAsia="Times New Roman" w:cs="Arial"/>
                      <w:sz w:val="20"/>
                      <w:szCs w:val="20"/>
                      <w:lang w:val="en-US" w:eastAsia="ru-RU"/>
                    </w:rPr>
                    <w:t>6</w:t>
                  </w: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300</w:t>
                  </w:r>
                </w:p>
              </w:tc>
            </w:tr>
            <w:tr w14:paraId="1DCE86D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7CF4D01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Параметры ДУ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6C9F83A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D44B33F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F9D3A34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14:paraId="3AC572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718283F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Первая ступень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4CCC491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E9DB3B0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3032594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14:paraId="20BC93B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3D62DCF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Уд.импульс нулевой                 Pуд0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AA83DE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2796,6000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35ADF3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2796,6000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032323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2796,6000</w:t>
                  </w:r>
                </w:p>
              </w:tc>
            </w:tr>
            <w:tr w14:paraId="5ECF4A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D7A9383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Уд.импульс пуст.                   Pудп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27A093D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3097,9000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EC164B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3097,9000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C41AE7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3097,9000</w:t>
                  </w:r>
                </w:p>
              </w:tc>
            </w:tr>
            <w:tr w14:paraId="5505A3E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17085D8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Время работы ДУ                    tк1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4CB95B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95,7000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13C97E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86,7000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C9C58C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79,2000</w:t>
                  </w:r>
                </w:p>
              </w:tc>
            </w:tr>
            <w:tr w14:paraId="70010C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46CB851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Площадь кр. сечений                Fкр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9E7E38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0,0457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00F8AC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0,0480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F4CCA7D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0,0514</w:t>
                  </w:r>
                </w:p>
              </w:tc>
            </w:tr>
            <w:tr w14:paraId="4F8D57C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347AD1B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Площадь среза сопел                Fa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FC8E57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1,2856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917B50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1,3513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89EE72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1,4455</w:t>
                  </w:r>
                </w:p>
              </w:tc>
            </w:tr>
            <w:tr w14:paraId="332EACC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C6CD78F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Диаметр кр.сеч.сопла               Dкр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6969596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0,1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9F5997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0,1</w:t>
                  </w:r>
                  <w:r>
                    <w:rPr>
                      <w:rFonts w:hint="default" w:ascii="Arial" w:hAnsi="Arial" w:eastAsia="Times New Roman" w:cs="Arial"/>
                      <w:sz w:val="20"/>
                      <w:szCs w:val="20"/>
                      <w:lang w:val="en-US" w:eastAsia="ru-RU"/>
                    </w:rPr>
                    <w:t>0</w:t>
                  </w: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36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E0C914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0,1</w:t>
                  </w:r>
                  <w:r>
                    <w:rPr>
                      <w:rFonts w:hint="default" w:ascii="Arial" w:hAnsi="Arial" w:eastAsia="Times New Roman" w:cs="Arial"/>
                      <w:sz w:val="20"/>
                      <w:szCs w:val="20"/>
                      <w:lang w:val="en-US" w:eastAsia="ru-RU"/>
                    </w:rPr>
                    <w:t>0</w:t>
                  </w: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27</w:t>
                  </w:r>
                </w:p>
              </w:tc>
            </w:tr>
            <w:tr w14:paraId="00605D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A759E3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Диаметр среза сопла                Da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F301C2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0,6397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3B4D0F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0,6559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AC19AE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0,6783</w:t>
                  </w:r>
                </w:p>
              </w:tc>
            </w:tr>
            <w:tr w14:paraId="6DA702C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BEE9E5D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Вторая ступень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C3DFA20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0B18983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5F546B9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14:paraId="4C61102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B22180F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Уд.импульс пуст.                   Pудп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601BEDC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2945,9000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C03B55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2945,9000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551C0E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2945,9000</w:t>
                  </w:r>
                </w:p>
              </w:tc>
            </w:tr>
            <w:tr w14:paraId="2D3B01B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2B5FD57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Время работы ДУ                    tк1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AC4C387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115,0000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98DF27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99,4000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9C036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101,5000</w:t>
                  </w:r>
                </w:p>
              </w:tc>
            </w:tr>
            <w:tr w14:paraId="1EC2B6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BCF8DB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Площадь кр. сечений                Fкр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BA3D8A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0,0080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7BC4CF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0,0123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E2BEE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0,0158</w:t>
                  </w:r>
                </w:p>
              </w:tc>
            </w:tr>
            <w:tr w14:paraId="5C6BA6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ED3CBC4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Площадь среза сопел                Fa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E3CFBDE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0,9138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4972912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1,4073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60F84EF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1,8050</w:t>
                  </w:r>
                </w:p>
              </w:tc>
            </w:tr>
            <w:tr w14:paraId="3F00D30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8D22480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Диаметр кр.сеч.сопла               Dкр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CEFF6B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0,0713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0297933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0,0885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21B5E64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0,1002</w:t>
                  </w:r>
                </w:p>
              </w:tc>
            </w:tr>
            <w:tr w14:paraId="7761812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4" w:hRule="atLeast"/>
              </w:trPr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ACB64C">
                  <w:pPr>
                    <w:spacing w:after="0" w:line="240" w:lineRule="auto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Диаметр среза сопла                Da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5DA33AA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0,7627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EFCC120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0,9465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1899D39">
                  <w:pPr>
                    <w:spacing w:after="0" w:line="240" w:lineRule="auto"/>
                    <w:jc w:val="right"/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eastAsia="Times New Roman" w:cs="Arial"/>
                      <w:sz w:val="20"/>
                      <w:szCs w:val="20"/>
                      <w:lang w:eastAsia="ru-RU"/>
                    </w:rPr>
                    <w:t>1,0720</w:t>
                  </w:r>
                </w:p>
              </w:tc>
            </w:tr>
          </w:tbl>
          <w:p w14:paraId="25372F4C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</w:p>
          <w:p w14:paraId="448134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Таблица 1</w:t>
            </w:r>
            <w:r>
              <w:rPr>
                <w:rFonts w:ascii="Times New Roman" w:hAnsi="Times New Roman" w:eastAsia="Times New Roman" w:cs="Times New Roman"/>
                <w:lang w:val="en-US" w:eastAsia="ru-RU"/>
              </w:rPr>
              <w:t>,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 результаты расчётов 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8C87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bookmarkEnd w:id="0"/>
    </w:tbl>
    <w:p w14:paraId="447C06FF">
      <w:pPr>
        <w:pStyle w:val="3"/>
        <w:spacing w:before="100" w:beforeAutospacing="1" w:after="100" w:afterAutospacing="1" w:line="240" w:lineRule="auto"/>
        <w:jc w:val="center"/>
        <w:rPr>
          <w:rFonts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bookmarkStart w:id="1" w:name="_Hlk148609203"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Расчет длин баков окислителя и горючего</w:t>
      </w:r>
    </w:p>
    <w:p w14:paraId="65252AE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Исходные данные из программы:</w:t>
      </w:r>
    </w:p>
    <w:p w14:paraId="5DEC61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стартовая или стартовая масса 1 ступени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Calibri" w:hAnsi="Cambria Math" w:cs="Times New Roman"/>
          <w:sz w:val="24"/>
          <w:szCs w:val="24"/>
        </w:rPr>
        <w:t xml:space="preserve">=50783,4 </w:t>
      </w:r>
      <w:r>
        <w:rPr>
          <w:rFonts w:ascii="Times New Roman" w:hAnsi="Times New Roman"/>
          <w:sz w:val="24"/>
          <w:szCs w:val="24"/>
          <w:lang w:eastAsia="zh-CN"/>
        </w:rPr>
        <w:t xml:space="preserve"> </w:t>
      </w:r>
      <w:r>
        <w:rPr>
          <w:rFonts w:ascii="Calibri" w:hAnsi="Cambria Math" w:cs="Times New Roman"/>
          <w:sz w:val="24"/>
          <w:szCs w:val="24"/>
        </w:rPr>
        <w:t>кг</w:t>
      </w:r>
    </w:p>
    <w:p w14:paraId="506EB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Масса конструкции 1 ступени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=13609,95  кг</w:t>
      </w:r>
    </w:p>
    <w:p w14:paraId="4276FF1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топлива 1 ступени,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т1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 w:eastAsiaTheme="minorEastAsia"/>
          <w:sz w:val="24"/>
          <w:szCs w:val="24"/>
        </w:rPr>
        <w:t>37173,45</w:t>
      </w:r>
      <w:r>
        <w:rPr>
          <w:rFonts w:ascii="Calibri" w:hAnsi="Cambria Math" w:cs="Times New Roman"/>
          <w:sz w:val="24"/>
          <w:szCs w:val="24"/>
        </w:rPr>
        <w:t xml:space="preserve"> кг</w:t>
      </w:r>
    </w:p>
    <w:p w14:paraId="6A23D2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Стартовая масса 2 ступени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=10156,7 </w:t>
      </w:r>
      <w:r>
        <w:rPr>
          <w:rFonts w:ascii="Times New Roman" w:hAnsi="Times New Roman" w:cs="Times New Roman"/>
          <w:sz w:val="24"/>
          <w:szCs w:val="24"/>
        </w:rPr>
        <w:t>кг</w:t>
      </w:r>
    </w:p>
    <w:p w14:paraId="7B622D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Масса конструкции 2 ступени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= 2356,35 кг</w:t>
      </w:r>
    </w:p>
    <w:p w14:paraId="007359DA">
      <w:pPr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топлива второй ступени,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т2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=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= 7800,35 кг</w:t>
      </w:r>
    </w:p>
    <w:p w14:paraId="644AA67B">
      <w:pPr>
        <w:spacing w:after="0" w:line="240" w:lineRule="auto"/>
        <w:rPr>
          <w:rFonts w:ascii="Calibri" w:hAnsi="Cambria Math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Относительная масса 1 ступени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</w:rPr>
              <m:t>μ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  <w:lang w:val="en-US"/>
              </w:rPr>
              <m:t>k</m:t>
            </m:r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 w:eastAsiaTheme="minorEastAsia"/>
            <w:sz w:val="24"/>
            <w:szCs w:val="24"/>
          </w:rPr>
          <m:t xml:space="preserve">= 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0,268</m:t>
        </m:r>
      </m:oMath>
    </w:p>
    <w:p w14:paraId="540CD9A1">
      <w:pPr>
        <w:spacing w:after="0" w:line="240" w:lineRule="auto"/>
        <m:rPr/>
        <w:rPr>
          <w:rFonts w:hAnsi="Cambria Math" w:cs="Times New Roman" w:eastAsiaTheme="minorEastAsia"/>
          <w:i w:val="0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Относительная масса 2 ступени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</w:rPr>
              <m:t>μ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  <w:lang w:val="en-US"/>
              </w:rPr>
              <m:t>k</m:t>
            </m:r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 w:eastAsiaTheme="minorEastAsia"/>
            <w:sz w:val="24"/>
            <w:szCs w:val="24"/>
          </w:rPr>
          <m:t xml:space="preserve">= 0,232 </m:t>
        </m:r>
      </m:oMath>
    </w:p>
    <w:p w14:paraId="5F837D4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9C6A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Определяем массу топлива каждой ступени:</w:t>
      </w:r>
    </w:p>
    <w:p w14:paraId="31E9F2D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AC8A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топлива первой ступени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т1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 w:eastAsiaTheme="minorEastAsia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(1−</m:t>
        </m:r>
        <m:sSub>
          <m:sSubP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</w:rPr>
              <m:t>μ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  <w:lang w:val="en-US"/>
              </w:rPr>
              <m:t>k</m:t>
            </m:r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) = 37173,45 </w:t>
      </w:r>
      <w:r>
        <w:rPr>
          <w:rFonts w:ascii="Calibri" w:hAnsi="Cambria Math" w:cs="Times New Roman"/>
          <w:sz w:val="24"/>
          <w:szCs w:val="24"/>
        </w:rPr>
        <w:t>кг</w:t>
      </w:r>
    </w:p>
    <w:p w14:paraId="6952F05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топлива второй ступени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т2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 w:eastAsiaTheme="minorEastAsia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= 7800,35 кг</w:t>
      </w:r>
    </w:p>
    <w:p w14:paraId="2DDA18BC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Для каждой ступени уточняем размеры баков:</w:t>
      </w:r>
    </w:p>
    <w:p w14:paraId="22F3BED0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 ступень</w:t>
      </w:r>
    </w:p>
    <w:p w14:paraId="4383028E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EBF538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>Плотность окислителя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ρ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= 1440 кг/м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14:paraId="262B66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Плотность горючего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ρ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 = 790 кг/м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14:paraId="6A031C42">
      <w:pPr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Радиусы баков  </w:t>
      </w:r>
      <m:oMath>
        <m:r>
          <m:rPr/>
          <w:rPr>
            <w:rFonts w:ascii="Cambria Math" w:hAnsi="Cambria Math" w:cs="Times New Roman"/>
            <w:sz w:val="24"/>
            <w:szCs w:val="24"/>
          </w:rPr>
          <m:t>,                                            R</m:t>
        </m:r>
      </m:oMath>
      <w:r>
        <w:rPr>
          <w:rFonts w:ascii="Calibri" w:hAnsi="Cambria Math" w:cs="Times New Roman"/>
          <w:sz w:val="24"/>
          <w:szCs w:val="24"/>
        </w:rPr>
        <w:t xml:space="preserve"> = 0,9 </w:t>
      </w:r>
      <w:r>
        <w:rPr>
          <w:rFonts w:ascii="Times New Roman" w:hAnsi="Times New Roman" w:cs="Times New Roman"/>
          <w:sz w:val="24"/>
          <w:szCs w:val="24"/>
        </w:rPr>
        <w:t>м</w:t>
      </w:r>
    </w:p>
    <w:p w14:paraId="145FF0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топлива ступени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Т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</w:p>
    <w:p w14:paraId="3F93D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Стехиометрическое соотношение 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ν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= 3,07</w:t>
      </w:r>
    </w:p>
    <w:p w14:paraId="269F6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Коэффициент избытка окислителя </w:t>
      </w:r>
      <m:oMath>
        <m:r>
          <m:rPr/>
          <w:rPr>
            <w:rFonts w:ascii="Cambria Math" w:hAnsi="Cambria Math" w:cs="Times New Roman"/>
            <w:sz w:val="24"/>
            <w:szCs w:val="24"/>
          </w:rPr>
          <m:t>,               α</m:t>
        </m:r>
      </m:oMath>
      <w:r>
        <w:rPr>
          <w:rFonts w:ascii="Calibri" w:hAnsi="Cambria Math" w:cs="Times New Roman"/>
          <w:sz w:val="24"/>
          <w:szCs w:val="24"/>
        </w:rPr>
        <w:t xml:space="preserve"> = 0,95</w:t>
      </w:r>
    </w:p>
    <w:p w14:paraId="4CEA56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                                    ν=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ν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∙α</m:t>
        </m:r>
      </m:oMath>
      <w:r>
        <w:rPr>
          <w:rFonts w:ascii="Calibri" w:hAnsi="Cambria Math" w:cs="Times New Roman"/>
          <w:sz w:val="24"/>
          <w:szCs w:val="24"/>
        </w:rPr>
        <w:t xml:space="preserve"> = 2,9165</w:t>
      </w:r>
    </w:p>
    <w:p w14:paraId="54FE7A6E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окислителя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ν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1+ν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Т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libri" w:hAnsi="Cambria Math" w:cs="Times New Roman"/>
                <w:sz w:val="24"/>
                <w:szCs w:val="24"/>
              </w:rPr>
              <m:t>2,9165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3,9165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∗</m:t>
        </m:r>
        <m:r>
          <m:rPr>
            <m:sty m:val="p"/>
          </m:rPr>
          <w:rPr>
            <w:rFonts w:ascii="Cambria Math" w:hAnsi="Cambria Math" w:cs="Times New Roman" w:eastAsiaTheme="minorEastAsia"/>
            <w:sz w:val="24"/>
            <w:szCs w:val="24"/>
          </w:rPr>
          <m:t>37173,45</m:t>
        </m:r>
        <m:r>
          <m:rPr/>
          <w:rPr>
            <w:rFonts w:ascii="Cambria Math" w:hAnsi="Cambria Math" w:cs="Times New Roman"/>
            <w:sz w:val="24"/>
            <w:szCs w:val="24"/>
          </w:rPr>
          <m:t xml:space="preserve"> = 27681,95  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кг</w:t>
      </w:r>
    </w:p>
    <w:p w14:paraId="41ABA4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горючего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1+ν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Т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3,9165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∗</m:t>
        </m:r>
        <m:r>
          <m:rPr>
            <m:sty m:val="p"/>
          </m:rPr>
          <w:rPr>
            <w:rFonts w:ascii="Cambria Math" w:hAnsi="Cambria Math" w:cs="Times New Roman" w:eastAsiaTheme="minorEastAsia"/>
            <w:sz w:val="24"/>
            <w:szCs w:val="24"/>
          </w:rPr>
          <m:t>37173,45</m:t>
        </m:r>
        <m:r>
          <m:rPr/>
          <w:rPr>
            <w:rFonts w:ascii="Cambria Math" w:hAnsi="Cambria Math" w:cs="Times New Roman"/>
            <w:sz w:val="24"/>
            <w:szCs w:val="24"/>
          </w:rPr>
          <m:t xml:space="preserve"> = 9491,5 </m:t>
        </m:r>
      </m:oMath>
      <w:r>
        <w:rPr>
          <w:rFonts w:ascii="Calibri" w:hAnsi="Cambria Math" w:cs="Times New Roman"/>
          <w:sz w:val="24"/>
          <w:szCs w:val="24"/>
        </w:rPr>
        <w:t>кг</w:t>
      </w:r>
    </w:p>
    <w:p w14:paraId="70CCFB17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Объём окислителя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27681,95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1440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19,22</m:t>
        </m:r>
      </m:oMath>
      <w:r>
        <w:rPr>
          <w:rFonts w:ascii="Calibri" w:hAnsi="Cambria Math" w:cs="Times New Roman"/>
          <w:sz w:val="24"/>
          <w:szCs w:val="24"/>
        </w:rPr>
        <w:t xml:space="preserve">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02C99E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Объём горючего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 xml:space="preserve">9491,5 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790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12</m:t>
        </m:r>
      </m:oMath>
      <w:r>
        <w:rPr>
          <w:rFonts w:ascii="Calibri" w:hAnsi="Cambria Math" w:cs="Times New Roman"/>
          <w:sz w:val="24"/>
          <w:szCs w:val="24"/>
        </w:rPr>
        <w:t xml:space="preserve">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0BE0415B">
      <w:pPr>
        <w:spacing w:after="0" w:line="240" w:lineRule="auto"/>
        <w:rPr>
          <w:rFonts w:hAnsi="Cambria Math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Объём бака окислителя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</m:t>
        </m:r>
      </m:oMath>
    </w:p>
    <w:p w14:paraId="3537F4F6">
      <w:pPr>
        <w:spacing w:after="0" w:line="240" w:lineRule="auto"/>
        <w:rPr>
          <w:rFonts w:hAnsi="Cambria Math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БО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подушка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гарантия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</m:oMath>
      </m:oMathPara>
    </w:p>
    <w:p w14:paraId="3EBD54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+5%∙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+2%∙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= 20.57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0071E0B1">
      <w:pPr>
        <w:spacing w:after="0" w:line="240" w:lineRule="auto"/>
        <w:rPr>
          <w:rFonts w:hAnsi="Cambria Math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Объём бака горючего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</m:t>
        </m:r>
      </m:oMath>
    </w:p>
    <w:p w14:paraId="2BC58446">
      <w:pPr>
        <w:spacing w:after="0" w:line="240" w:lineRule="auto"/>
        <w:rPr>
          <w:rFonts w:hAnsi="Cambria Math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БГ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подушка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гарантия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</m:oMath>
      </m:oMathPara>
    </w:p>
    <w:p w14:paraId="53703E15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+5%∙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+2%∙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= 12,84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140A8A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днища,</w:t>
      </w:r>
    </w:p>
    <w:p w14:paraId="735D0667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днищ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>π∙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днищ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3∙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днищ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cs="Times New Roman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днищ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</m:oMath>
      <w:r>
        <w:rPr>
          <w:rFonts w:ascii="Calibri" w:hAnsi="Cambria Math" w:cs="Times New Roman"/>
          <w:sz w:val="24"/>
          <w:szCs w:val="24"/>
        </w:rPr>
        <w:t>, где</w:t>
      </w:r>
    </w:p>
    <w:p w14:paraId="52CB868B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днищ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r>
          <m:rPr/>
          <w:rPr>
            <w:rFonts w:ascii="Cambria Math" w:hAnsi="Cambria Math" w:cs="Times New Roman"/>
            <w:sz w:val="24"/>
            <w:szCs w:val="24"/>
            <w:lang w:val="en-US"/>
          </w:rPr>
          <m:t>D</m:t>
        </m:r>
        <m:r>
          <m:rPr/>
          <w:rPr>
            <w:rFonts w:ascii="Cambria Math" w:hAnsi="Cambria Math" w:cs="Times New Roman"/>
            <w:sz w:val="24"/>
            <w:szCs w:val="24"/>
          </w:rPr>
          <m:t xml:space="preserve">∗0,2 = 1,8 ∗ 0,2 = </m:t>
        </m:r>
      </m:oMath>
      <w:r>
        <w:rPr>
          <w:rFonts w:ascii="Calibri" w:hAnsi="Cambria Math" w:cs="Times New Roman"/>
          <w:sz w:val="24"/>
          <w:szCs w:val="24"/>
        </w:rPr>
        <w:t xml:space="preserve"> 0,36 м</w:t>
      </w:r>
    </w:p>
    <w:p w14:paraId="64F55657">
      <w:pPr>
        <w:spacing w:after="0" w:line="240" w:lineRule="auto"/>
        <w:rPr>
          <w:rFonts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днищ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0,9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0,36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2∗0,36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 1,3 </m:t>
        </m:r>
      </m:oMath>
      <w:r>
        <w:rPr>
          <w:rFonts w:hAnsi="Cambria Math" w:cs="Times New Roman"/>
          <w:sz w:val="24"/>
          <w:szCs w:val="24"/>
        </w:rPr>
        <w:t>м, откуда</w:t>
      </w:r>
    </w:p>
    <w:p w14:paraId="32FE2B43">
      <w:pPr>
        <w:spacing w:after="0" w:line="240" w:lineRule="auto"/>
        <w:rPr>
          <w:rFonts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днищ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>π∙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0,36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3∙1,3 −0,36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</m:oMath>
      <w:r>
        <w:rPr>
          <w:rFonts w:ascii="Calibri" w:hAnsi="Cambria Math" w:cs="Times New Roman"/>
          <w:sz w:val="24"/>
          <w:szCs w:val="24"/>
        </w:rPr>
        <w:t xml:space="preserve"> =  0,48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5BCE73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цилиндрической части бака окислителя,</w:t>
      </w:r>
    </w:p>
    <w:p w14:paraId="1A24291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ЦО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−2∙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днищ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= 19,61 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7847FD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цилиндрической части бака окислителя,</w:t>
      </w:r>
    </w:p>
    <w:p w14:paraId="7CD0B01A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ЦО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4∙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ЦО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 xml:space="preserve">π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7</m:t>
        </m:r>
        <m:r>
          <m:rPr/>
          <w:rPr>
            <w:rFonts w:ascii="Cambria Math" w:hAnsi="Cambria Math" w:cs="Times New Roman"/>
            <w:sz w:val="24"/>
            <w:szCs w:val="24"/>
          </w:rPr>
          <m:t>,7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Calibri" w:hAnsi="Cambria Math" w:cs="Times New Roman"/>
          <w:iCs/>
          <w:sz w:val="24"/>
          <w:szCs w:val="24"/>
        </w:rPr>
        <w:t>м</w:t>
      </w:r>
    </w:p>
    <w:p w14:paraId="6D00E0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бака окислителя,</w:t>
      </w:r>
    </w:p>
    <w:p w14:paraId="55AF00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ЦО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+ </m:t>
        </m:r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днищ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</m:oMath>
      <w:r>
        <w:rPr>
          <w:rFonts w:ascii="Calibri" w:hAnsi="Cambria Math" w:cs="Times New Roman" w:eastAsiaTheme="minorEastAsia"/>
          <w:sz w:val="24"/>
          <w:szCs w:val="24"/>
        </w:rPr>
        <w:t xml:space="preserve"> 8,</w:t>
      </w:r>
      <w:r>
        <w:rPr>
          <w:rFonts w:hint="default" w:ascii="Calibri" w:hAnsi="Cambria Math" w:cs="Times New Roman" w:eastAsiaTheme="minorEastAsia"/>
          <w:sz w:val="24"/>
          <w:szCs w:val="24"/>
          <w:lang w:val="en-US"/>
        </w:rPr>
        <w:t>42</w:t>
      </w:r>
      <w:r>
        <w:rPr>
          <w:rFonts w:ascii="Calibri" w:hAnsi="Cambria Math" w:cs="Times New Roman" w:eastAsiaTheme="minorEastAsia"/>
          <w:sz w:val="24"/>
          <w:szCs w:val="24"/>
        </w:rPr>
        <w:t xml:space="preserve"> </w:t>
      </w:r>
      <w:r>
        <w:rPr>
          <w:rFonts w:ascii="Calibri" w:hAnsi="Cambria Math" w:cs="Times New Roman"/>
          <w:sz w:val="24"/>
          <w:szCs w:val="24"/>
        </w:rPr>
        <w:t>м</w:t>
      </w:r>
    </w:p>
    <w:p w14:paraId="35B04A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цилиндрической части бака горючего,</w:t>
      </w:r>
    </w:p>
    <w:p w14:paraId="47237E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ЦГ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12,84 </m:t>
        </m:r>
        <m:r>
          <m:rPr/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Calibri" w:hAnsi="Cambria Math" w:cs="Times New Roman"/>
          <w:sz w:val="24"/>
          <w:szCs w:val="24"/>
        </w:rPr>
        <w:t>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37C464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цилиндрической части бака горючего,</w:t>
      </w:r>
    </w:p>
    <w:p w14:paraId="044E71CA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ЦГ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4∙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ЦГ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 xml:space="preserve">π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=5  </m:t>
        </m:r>
      </m:oMath>
      <w:r>
        <w:rPr>
          <w:rFonts w:ascii="Calibri" w:hAnsi="Cambria Math" w:cs="Times New Roman"/>
          <w:sz w:val="24"/>
          <w:szCs w:val="24"/>
        </w:rPr>
        <w:t>м</w:t>
      </w:r>
    </w:p>
    <w:p w14:paraId="506FF5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бака горючего,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ЦГ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=5 </m:t>
        </m:r>
      </m:oMath>
      <w:r>
        <w:rPr>
          <w:rFonts w:ascii="Calibri" w:hAnsi="Cambria Math" w:cs="Times New Roman"/>
          <w:sz w:val="24"/>
          <w:szCs w:val="24"/>
        </w:rPr>
        <w:t>м</w:t>
      </w:r>
    </w:p>
    <w:p w14:paraId="723C36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5940425" cy="3070860"/>
            <wp:effectExtent l="0" t="0" r="3175" b="152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E1CB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+∆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– внешний радиус тоннельной трубы </w:t>
      </w:r>
    </w:p>
    <w:p w14:paraId="5612CDFC">
      <w:pPr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acc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πρ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rad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 – радиус магистрали; 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acc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– массовый расход компонента; </w:t>
      </w:r>
    </w:p>
    <w:p w14:paraId="2A7520F4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</w:rPr>
      </w:pP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accPr>
          <m:e>
            <m:r>
              <m:rPr/>
              <w:rPr>
                <w:rFonts w:ascii="Cambria Math" w:hAnsi="Cambria Math" w:cs="Times New Roman"/>
                <w:sz w:val="32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e>
        </m:acc>
        <m:r>
          <m:rPr/>
          <w:rPr>
            <w:rFonts w:ascii="Cambria Math" w:hAnsi="Cambria Math" w:cs="Times New Roman"/>
            <w:sz w:val="32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32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32"/>
                    <w:szCs w:val="24"/>
                  </w:rPr>
                  <m:t>компонента</m:t>
                </m: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Courier New"/>
                    <w:sz w:val="24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1"/>
                  </w:rPr>
                  <m:t>t</m:t>
                </m:r>
                <m:ctrlPr>
                  <w:rPr>
                    <w:rFonts w:ascii="Cambria Math" w:hAnsi="Cambria Math" w:cs="Courier New"/>
                    <w:sz w:val="24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 w:cs="Courier New"/>
                    <w:sz w:val="24"/>
                    <w:szCs w:val="21"/>
                  </w:rPr>
                  <m:t>k</m:t>
                </m:r>
                <m:ctrlPr>
                  <w:rPr>
                    <w:rFonts w:ascii="Cambria Math" w:hAnsi="Cambria Math" w:cs="Courier New"/>
                    <w:sz w:val="24"/>
                    <w:szCs w:val="21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en>
        </m:f>
      </m:oMath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6A7DF366">
      <w:pPr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Courier New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 w:val="24"/>
                <w:szCs w:val="24"/>
              </w:rPr>
              <m:t>t</m:t>
            </m:r>
            <m:ctrlPr>
              <w:rPr>
                <w:rFonts w:ascii="Cambria Math" w:hAnsi="Cambria Math" w:cs="Courier New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Courier New"/>
                <w:sz w:val="24"/>
                <w:szCs w:val="24"/>
              </w:rPr>
              <m:t>k</m:t>
            </m:r>
            <m:ctrlPr>
              <w:rPr>
                <w:rFonts w:ascii="Cambria Math" w:hAnsi="Cambria Math" w:cs="Courier New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Theme="minorEastAsia"/>
          <w:sz w:val="24"/>
          <w:szCs w:val="24"/>
        </w:rPr>
        <w:t>– время работы, соответствующей ДУ;</w:t>
      </w:r>
    </w:p>
    <w:p w14:paraId="7CEF8A2F">
      <w:pPr>
        <w:spacing w:after="0" w:line="240" w:lineRule="auto"/>
        <w:jc w:val="left"/>
        <w:rPr>
          <w:rFonts w:ascii="Times New Roman" w:hAnsi="Times New Roman" w:cs="Times New Roman" w:eastAsiaTheme="minorEastAsia"/>
          <w:sz w:val="21"/>
          <w:szCs w:val="21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>ρ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– плотность компонента</w:t>
      </w:r>
    </w:p>
    <w:p w14:paraId="0C953021">
      <w:pPr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K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6…10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cs="Times New Roman"/>
            <w:sz w:val="24"/>
            <w:szCs w:val="24"/>
          </w:rPr>
          <m:t xml:space="preserve"> м/с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– скорость движения компонента в магистрали (меньшие значения для компонентов с низкой плотностью)</w:t>
      </w:r>
    </w:p>
    <w:p w14:paraId="526409A0">
      <w:pPr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>∆=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0,2…0,3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ascii="Times New Roman" w:hAnsi="Times New Roman" w:cs="Times New Roman" w:eastAsiaTheme="minorEastAsia"/>
          <w:i/>
          <w:sz w:val="24"/>
          <w:szCs w:val="24"/>
        </w:rP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</w:rPr>
        <w:t>– зазор между магистральной и туннельной трубами.</w:t>
      </w:r>
    </w:p>
    <w:p w14:paraId="62D21C56">
      <w:pPr>
        <w:spacing w:after="0" w:line="240" w:lineRule="auto"/>
        <w:rPr>
          <w:rFonts w:ascii="Calibri" w:hAnsi="Cambria Math" w:cs="Courier New"/>
          <w:sz w:val="24"/>
          <w:szCs w:val="24"/>
        </w:rPr>
      </w:pPr>
      <m:oMath>
        <m:sSub>
          <m:sSubPr>
            <m:ctrlPr>
              <w:rPr>
                <w:rFonts w:ascii="Cambria Math" w:hAnsi="Cambria Math" w:cs="Courier New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 w:val="24"/>
                <w:szCs w:val="24"/>
              </w:rPr>
              <m:t>t</m:t>
            </m:r>
            <m:ctrlPr>
              <w:rPr>
                <w:rFonts w:ascii="Cambria Math" w:hAnsi="Cambria Math" w:cs="Courier New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Courier New"/>
                <w:sz w:val="24"/>
                <w:szCs w:val="24"/>
              </w:rPr>
              <m:t>k1</m:t>
            </m:r>
            <m:ctrlPr>
              <w:rPr>
                <w:rFonts w:ascii="Cambria Math" w:hAnsi="Cambria Math" w:cs="Courier New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cs="Courier New"/>
            <w:sz w:val="24"/>
            <w:szCs w:val="24"/>
          </w:rPr>
          <m:t xml:space="preserve"> = 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95,7</m:t>
        </m:r>
      </m:oMath>
      <w:r>
        <w:rPr>
          <w:rFonts w:ascii="Calibri" w:hAnsi="Cambria Math" w:cs="Courier New"/>
          <w:sz w:val="24"/>
          <w:szCs w:val="24"/>
        </w:rPr>
        <w:t xml:space="preserve"> с, </w:t>
      </w:r>
    </w:p>
    <w:p w14:paraId="3195E795">
      <w:pPr>
        <w:spacing w:after="0" w:line="240" w:lineRule="auto"/>
        <w:rPr>
          <w:rFonts w:ascii="Calibri" w:hAnsi="Cambria Math" w:cs="Courier New"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01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Courier New"/>
                    <w:sz w:val="24"/>
                    <w:szCs w:val="24"/>
                  </w:rPr>
                  <m:t>k1</m:t>
                </m: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27681,95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95,7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289,26</m:t>
        </m:r>
      </m:oMath>
      <w:r>
        <w:rPr>
          <w:rFonts w:ascii="Calibri" w:hAnsi="Cambria Math" w:cs="Times New Roman"/>
          <w:sz w:val="24"/>
          <w:szCs w:val="24"/>
        </w:rPr>
        <w:t xml:space="preserve"> кг/с</w:t>
      </w:r>
    </w:p>
    <w:p w14:paraId="5EE21EE3">
      <w:pPr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г1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Courier New"/>
                    <w:sz w:val="24"/>
                    <w:szCs w:val="24"/>
                  </w:rPr>
                  <m:t>k1</m:t>
                </m: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 xml:space="preserve">9491,5 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95,7</m:t>
            </m:r>
            <m:r>
              <m:rPr>
                <m:sty m:val="p"/>
              </m:rPr>
              <w:rPr>
                <w:rFonts w:ascii="Cambria Math" w:hAnsi="Cambria Math" w:cs="Courier New"/>
                <w:sz w:val="24"/>
                <w:szCs w:val="24"/>
              </w:rPr>
              <m:t xml:space="preserve"> 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99,18</m:t>
        </m:r>
      </m:oMath>
      <w:r>
        <w:rPr>
          <w:rFonts w:ascii="Calibri" w:hAnsi="Cambria Math" w:cs="Times New Roman"/>
          <w:sz w:val="24"/>
          <w:szCs w:val="24"/>
        </w:rPr>
        <w:t xml:space="preserve"> кг/с</w:t>
      </w:r>
    </w:p>
    <w:p w14:paraId="23C7C98D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  <m:r>
              <m:rPr/>
              <w:rPr>
                <w:rFonts w:ascii="Cambria Math" w:hAnsi="Cambria Math" w:cs="Times New Roman"/>
                <w:sz w:val="24"/>
                <w:szCs w:val="24"/>
              </w:rPr>
              <m:t>о1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acc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01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πρ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289,26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3,14∗1440∗8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cs="Times New Roman"/>
            <w:sz w:val="24"/>
            <w:szCs w:val="24"/>
          </w:rPr>
          <m:t xml:space="preserve">  = 0,089</m:t>
        </m:r>
      </m:oMath>
      <w:r>
        <w:rPr>
          <w:rFonts w:ascii="Calibri" w:hAnsi="Cambria Math" w:cs="Times New Roman"/>
          <w:sz w:val="24"/>
          <w:szCs w:val="24"/>
        </w:rPr>
        <w:t xml:space="preserve"> м,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  <m:r>
              <m:rPr/>
              <w:rPr>
                <w:rFonts w:ascii="Cambria Math" w:hAnsi="Cambria Math" w:cs="Times New Roman"/>
                <w:sz w:val="24"/>
                <w:szCs w:val="24"/>
              </w:rPr>
              <m:t>г1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acc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acc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πρ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99,18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3,14∗790∗7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cs="Times New Roman"/>
            <w:sz w:val="24"/>
            <w:szCs w:val="24"/>
          </w:rPr>
          <m:t xml:space="preserve">  = 0,075 </m:t>
        </m:r>
      </m:oMath>
      <w:r>
        <w:rPr>
          <w:rFonts w:ascii="Calibri" w:hAnsi="Cambria Math" w:cs="Times New Roman"/>
          <w:sz w:val="24"/>
          <w:szCs w:val="24"/>
        </w:rPr>
        <w:t>м</w:t>
      </w:r>
    </w:p>
    <w:p w14:paraId="428BECF5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∆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o</m:t>
            </m:r>
            <m:r>
              <m:rPr/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 0,089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/>
          <w:rPr>
            <w:rFonts w:ascii="Cambria Math" w:hAnsi="Cambria Math" w:cs="Times New Roman"/>
            <w:sz w:val="24"/>
            <w:szCs w:val="24"/>
          </w:rPr>
          <m:t>∗0,25 = 0,022</m:t>
        </m:r>
      </m:oMath>
      <w:r>
        <w:rPr>
          <w:rFonts w:ascii="Calibri" w:hAnsi="Cambria Math" w:cs="Times New Roman"/>
          <w:sz w:val="24"/>
          <w:szCs w:val="24"/>
        </w:rPr>
        <w:t xml:space="preserve"> м,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∆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 0,075∗0,25 = 0,019</m:t>
        </m:r>
      </m:oMath>
      <w:r>
        <w:rPr>
          <w:rFonts w:ascii="Calibri" w:hAnsi="Cambria Math" w:cs="Times New Roman"/>
          <w:sz w:val="24"/>
          <w:szCs w:val="24"/>
        </w:rPr>
        <w:t xml:space="preserve"> м</w:t>
      </w:r>
    </w:p>
    <w:p w14:paraId="0D0E3877">
      <w:pPr>
        <w:spacing w:after="0" w:line="240" w:lineRule="auto"/>
        <w:rPr>
          <w:rFonts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Bо1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Mо1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∆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o</m:t>
            </m:r>
            <m:r>
              <m:rPr/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=0,089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/>
          <w:rPr>
            <w:rFonts w:ascii="Cambria Math" w:hAnsi="Cambria Math" w:cs="Times New Roman"/>
            <w:sz w:val="24"/>
            <w:szCs w:val="24"/>
          </w:rPr>
          <m:t xml:space="preserve"> + 0,022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/>
          <w:rPr>
            <w:rFonts w:ascii="Cambria Math" w:hAnsi="Cambria Math" w:cs="Times New Roman"/>
            <w:sz w:val="24"/>
            <w:szCs w:val="24"/>
          </w:rPr>
          <m:t xml:space="preserve">=0,111 </m:t>
        </m:r>
      </m:oMath>
      <w:r>
        <w:rPr>
          <w:rFonts w:ascii="Calibri" w:hAnsi="Cambria Math" w:cs="Times New Roman"/>
          <w:sz w:val="24"/>
          <w:szCs w:val="24"/>
        </w:rPr>
        <w:t xml:space="preserve">м,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Bг1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Mг1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∆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=0,075 +0,019=0,094 </m:t>
        </m:r>
      </m:oMath>
      <w:r>
        <w:rPr>
          <w:rFonts w:hAnsi="Cambria Math" w:cs="Times New Roman"/>
          <w:sz w:val="24"/>
          <w:szCs w:val="24"/>
        </w:rPr>
        <w:t>м</w:t>
      </w:r>
    </w:p>
    <w:p w14:paraId="387044BE">
      <w:pPr>
        <w:spacing w:after="0" w:line="240" w:lineRule="auto"/>
        <w:rPr>
          <w:rFonts w:hint="default" w:hAnsi="Cambria Math" w:cs="Times New Roman"/>
          <w:sz w:val="24"/>
          <w:szCs w:val="24"/>
          <w:lang w:val="ru-RU"/>
        </w:rPr>
      </w:pPr>
    </w:p>
    <w:p w14:paraId="3F35612C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050130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 ступень</w:t>
      </w:r>
    </w:p>
    <w:p w14:paraId="414E5684">
      <w:pPr>
        <w:spacing w:before="120" w:after="0" w:line="24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08770C51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>Плотность окислителя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ρ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= 1440 кг/м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14:paraId="5A202F87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Плотность горючего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ρ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 = 790 кг/м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14:paraId="1FCC3F69">
      <w:pPr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Радиусы баков  </w:t>
      </w:r>
      <m:oMath>
        <m:r>
          <m:rPr/>
          <w:rPr>
            <w:rFonts w:ascii="Cambria Math" w:hAnsi="Cambria Math" w:cs="Times New Roman"/>
            <w:sz w:val="24"/>
            <w:szCs w:val="24"/>
          </w:rPr>
          <m:t>,                                            R</m:t>
        </m:r>
      </m:oMath>
      <w:r>
        <w:rPr>
          <w:rFonts w:ascii="Calibri" w:hAnsi="Cambria Math" w:cs="Times New Roman"/>
          <w:sz w:val="24"/>
          <w:szCs w:val="24"/>
        </w:rPr>
        <w:t xml:space="preserve"> = 0,54 </w:t>
      </w:r>
      <w:r>
        <w:rPr>
          <w:rFonts w:ascii="Times New Roman" w:hAnsi="Times New Roman" w:cs="Times New Roman"/>
          <w:sz w:val="24"/>
          <w:szCs w:val="24"/>
        </w:rPr>
        <w:t>м</w:t>
      </w:r>
    </w:p>
    <w:p w14:paraId="79A972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топлива ступени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Т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</w:p>
    <w:p w14:paraId="748D98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Стехиометрическое соотношение 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ν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= 3,07</w:t>
      </w:r>
    </w:p>
    <w:p w14:paraId="7732F2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Коэффициент избытка окислителя </w:t>
      </w:r>
      <m:oMath>
        <m:r>
          <m:rPr/>
          <w:rPr>
            <w:rFonts w:ascii="Cambria Math" w:hAnsi="Cambria Math" w:cs="Times New Roman"/>
            <w:sz w:val="24"/>
            <w:szCs w:val="24"/>
          </w:rPr>
          <m:t>,               α</m:t>
        </m:r>
      </m:oMath>
      <w:r>
        <w:rPr>
          <w:rFonts w:ascii="Calibri" w:hAnsi="Cambria Math" w:cs="Times New Roman"/>
          <w:sz w:val="24"/>
          <w:szCs w:val="24"/>
        </w:rPr>
        <w:t xml:space="preserve"> = 0,95</w:t>
      </w:r>
    </w:p>
    <w:p w14:paraId="7897D6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                                    ν=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ν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∙α</m:t>
        </m:r>
      </m:oMath>
      <w:r>
        <w:rPr>
          <w:rFonts w:ascii="Calibri" w:hAnsi="Cambria Math" w:cs="Times New Roman"/>
          <w:sz w:val="24"/>
          <w:szCs w:val="24"/>
        </w:rPr>
        <w:t xml:space="preserve"> = 2,9165</w:t>
      </w:r>
    </w:p>
    <w:p w14:paraId="73FA33B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окислителя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ν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1+ν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Т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libri" w:hAnsi="Cambria Math" w:cs="Times New Roman"/>
                <w:sz w:val="24"/>
                <w:szCs w:val="24"/>
              </w:rPr>
              <m:t>2,9165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3,9165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∗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7800,35 </m:t>
        </m:r>
        <m:r>
          <m:rPr/>
          <w:rPr>
            <w:rFonts w:ascii="Cambria Math" w:hAnsi="Cambria Math" w:cs="Times New Roman"/>
            <w:sz w:val="24"/>
            <w:szCs w:val="24"/>
          </w:rPr>
          <m:t xml:space="preserve"> = 5808,69 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кг</w:t>
      </w:r>
    </w:p>
    <w:p w14:paraId="609DD7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горючего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1+ν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Т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3,9165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∗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7800,35 </m:t>
        </m:r>
        <m:r>
          <m:rPr/>
          <w:rPr>
            <w:rFonts w:ascii="Cambria Math" w:hAnsi="Cambria Math" w:cs="Times New Roman"/>
            <w:sz w:val="24"/>
            <w:szCs w:val="24"/>
          </w:rPr>
          <m:t xml:space="preserve">=1991,66 </m:t>
        </m:r>
      </m:oMath>
      <w:r>
        <w:rPr>
          <w:rFonts w:ascii="Calibri" w:hAnsi="Cambria Math" w:cs="Times New Roman"/>
          <w:sz w:val="24"/>
          <w:szCs w:val="24"/>
        </w:rPr>
        <w:t>кг</w:t>
      </w:r>
    </w:p>
    <w:p w14:paraId="226EBC36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Объём окислителя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 xml:space="preserve">5808,69 </m:t>
            </m:r>
            <m:r>
              <m:rPr>
                <m:sty m:val="p"/>
              </m:rPr>
              <w:rPr>
                <w:rFonts w:ascii="Cambria Math" w:hAnsi="Cambria Math" w:cs="Times New Roman" w:eastAsiaTheme="minorEastAsia"/>
                <w:sz w:val="24"/>
                <w:szCs w:val="24"/>
              </w:rPr>
              <m:t xml:space="preserve"> 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1440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4,03</m:t>
        </m:r>
      </m:oMath>
      <w:r>
        <w:rPr>
          <w:rFonts w:ascii="Calibri" w:hAnsi="Cambria Math" w:cs="Times New Roman"/>
          <w:sz w:val="24"/>
          <w:szCs w:val="24"/>
        </w:rPr>
        <w:t xml:space="preserve">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0D371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Объём горючего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1991,66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790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=2,52</m:t>
        </m:r>
      </m:oMath>
      <w:r>
        <w:rPr>
          <w:rFonts w:ascii="Calibri" w:hAnsi="Cambria Math" w:cs="Times New Roman"/>
          <w:sz w:val="24"/>
          <w:szCs w:val="24"/>
        </w:rPr>
        <w:t xml:space="preserve">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15F95FD5">
      <w:pPr>
        <w:spacing w:after="0" w:line="240" w:lineRule="auto"/>
        <w:rPr>
          <w:rFonts w:hAnsi="Cambria Math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Объём бака окислителя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</m:t>
        </m:r>
      </m:oMath>
    </w:p>
    <w:p w14:paraId="1ADE3005">
      <w:pPr>
        <w:spacing w:after="0" w:line="240" w:lineRule="auto"/>
        <w:rPr>
          <w:rFonts w:hAnsi="Cambria Math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БО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подушка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гарантия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</m:oMath>
      </m:oMathPara>
    </w:p>
    <w:p w14:paraId="58E4E7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+5%∙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+2%∙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= 4,31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609CFE28">
      <w:pPr>
        <w:spacing w:after="0" w:line="240" w:lineRule="auto"/>
        <w:rPr>
          <w:rFonts w:hAnsi="Cambria Math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Объём бака горючего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,    </m:t>
        </m:r>
      </m:oMath>
    </w:p>
    <w:p w14:paraId="01CF3334">
      <w:pPr>
        <w:spacing w:after="0" w:line="240" w:lineRule="auto"/>
        <w:rPr>
          <w:rFonts w:hAnsi="Cambria Math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БГ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подушка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гарантия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</m:oMath>
      </m:oMathPara>
    </w:p>
    <w:p w14:paraId="04EC10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+5%∙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+2%∙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ascii="Calibri" w:hAnsi="Cambria Math" w:cs="Times New Roman"/>
          <w:sz w:val="24"/>
          <w:szCs w:val="24"/>
        </w:rPr>
        <w:t xml:space="preserve"> = 2,7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6F3786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днища,</w:t>
      </w:r>
    </w:p>
    <w:p w14:paraId="401F3AD2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днищ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>π∙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днищ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3∙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днищ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cs="Times New Roman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днищ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</m:oMath>
      <w:r>
        <w:rPr>
          <w:rFonts w:ascii="Calibri" w:hAnsi="Cambria Math" w:cs="Times New Roman"/>
          <w:sz w:val="24"/>
          <w:szCs w:val="24"/>
        </w:rPr>
        <w:t>, где</w:t>
      </w:r>
    </w:p>
    <w:p w14:paraId="09205033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днищ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r>
          <m:rPr/>
          <w:rPr>
            <w:rFonts w:ascii="Cambria Math" w:hAnsi="Cambria Math" w:cs="Times New Roman"/>
            <w:sz w:val="24"/>
            <w:szCs w:val="24"/>
            <w:lang w:val="en-US"/>
          </w:rPr>
          <m:t>D</m:t>
        </m:r>
        <m:r>
          <m:rPr/>
          <w:rPr>
            <w:rFonts w:ascii="Cambria Math" w:hAnsi="Cambria Math" w:cs="Times New Roman"/>
            <w:sz w:val="24"/>
            <w:szCs w:val="24"/>
          </w:rPr>
          <m:t>∗0,2 = 1,08 ∗ 0,2 = 0,216</m:t>
        </m:r>
      </m:oMath>
      <w:r>
        <w:rPr>
          <w:rFonts w:ascii="Calibri" w:hAnsi="Cambria Math" w:cs="Times New Roman"/>
          <w:sz w:val="24"/>
          <w:szCs w:val="24"/>
        </w:rPr>
        <w:t xml:space="preserve"> м</w:t>
      </w:r>
    </w:p>
    <w:p w14:paraId="37B17A10">
      <w:pPr>
        <w:spacing w:after="0" w:line="240" w:lineRule="auto"/>
        <w:rPr>
          <w:rFonts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днищ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0,216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0,54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2∗0,216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0,78 </m:t>
        </m:r>
      </m:oMath>
      <w:r>
        <w:rPr>
          <w:rFonts w:hAnsi="Cambria Math" w:cs="Times New Roman"/>
          <w:sz w:val="24"/>
          <w:szCs w:val="24"/>
        </w:rPr>
        <w:t>м, откуда</w:t>
      </w:r>
    </w:p>
    <w:p w14:paraId="2EA480DE">
      <w:pPr>
        <w:spacing w:after="0" w:line="240" w:lineRule="auto"/>
        <w:rPr>
          <w:rFonts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днищ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>π∙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0,216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3∙0,78−0,216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</m:oMath>
      <w:r>
        <w:rPr>
          <w:rFonts w:ascii="Calibri" w:hAnsi="Cambria Math" w:cs="Times New Roman"/>
          <w:sz w:val="24"/>
          <w:szCs w:val="24"/>
        </w:rPr>
        <w:t xml:space="preserve"> = 0,1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77F0A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цилиндрической части бака окислителя,</w:t>
      </w:r>
    </w:p>
    <w:p w14:paraId="658F8C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ЦО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−2∙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днищ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</m:oMath>
      <w:r>
        <w:rPr>
          <w:rFonts w:ascii="Calibri" w:hAnsi="Cambria Math" w:cs="Times New Roman"/>
          <w:sz w:val="24"/>
          <w:szCs w:val="24"/>
        </w:rPr>
        <w:t xml:space="preserve">  4,11 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4F0D5E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цилиндрической части бака окислителя,</w:t>
      </w:r>
    </w:p>
    <w:p w14:paraId="4EEFD641">
      <w:pPr>
        <w:spacing w:after="0" w:line="240" w:lineRule="auto"/>
        <w:rPr>
          <w:rFonts w:ascii="Calibri" w:hAnsi="Cambria Math" w:cs="Times New Roman"/>
          <w:iCs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ЦО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4∙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ЦО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 xml:space="preserve">π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4,49 </m:t>
        </m:r>
      </m:oMath>
      <w:r>
        <w:rPr>
          <w:rFonts w:ascii="Calibri" w:hAnsi="Cambria Math" w:cs="Times New Roman"/>
          <w:iCs/>
          <w:sz w:val="24"/>
          <w:szCs w:val="24"/>
        </w:rPr>
        <w:t>м</w:t>
      </w:r>
    </w:p>
    <w:p w14:paraId="61FB4F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бака окислителя,</w:t>
      </w:r>
    </w:p>
    <w:p w14:paraId="01241F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ЦО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</m:t>
        </m:r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днищ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</m:oMath>
      <w:r>
        <w:rPr>
          <w:rFonts w:ascii="Calibri" w:hAnsi="Cambria Math" w:cs="Times New Roman"/>
          <w:sz w:val="24"/>
          <w:szCs w:val="24"/>
        </w:rPr>
        <w:t>4,</w:t>
      </w:r>
      <w:r>
        <w:rPr>
          <w:rFonts w:hint="default" w:ascii="Calibri" w:hAnsi="Cambria Math" w:cs="Times New Roman"/>
          <w:sz w:val="24"/>
          <w:szCs w:val="24"/>
          <w:lang w:val="en-US"/>
        </w:rPr>
        <w:t>922</w:t>
      </w:r>
      <w:r>
        <w:rPr>
          <w:rFonts w:ascii="Calibri" w:hAnsi="Cambria Math" w:cs="Times New Roman"/>
          <w:sz w:val="24"/>
          <w:szCs w:val="24"/>
        </w:rPr>
        <w:t>м</w:t>
      </w:r>
    </w:p>
    <w:p w14:paraId="61CC31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цилиндрической части бака горючего,</w:t>
      </w:r>
    </w:p>
    <w:p w14:paraId="719B76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ЦГ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2,7</m:t>
        </m:r>
      </m:oMath>
      <w:r>
        <w:rPr>
          <w:rFonts w:ascii="Calibri" w:hAnsi="Cambria Math" w:cs="Times New Roman"/>
          <w:sz w:val="24"/>
          <w:szCs w:val="24"/>
        </w:rPr>
        <w:t xml:space="preserve"> м</w:t>
      </w:r>
      <w:r>
        <w:rPr>
          <w:rFonts w:ascii="Calibri" w:hAnsi="Cambria Math" w:cs="Times New Roman"/>
          <w:sz w:val="24"/>
          <w:szCs w:val="24"/>
          <w:vertAlign w:val="superscript"/>
        </w:rPr>
        <w:t>3</w:t>
      </w:r>
    </w:p>
    <w:p w14:paraId="74237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цилиндрической части бака горючего,</w:t>
      </w:r>
    </w:p>
    <w:p w14:paraId="10662519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ЦГ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4∙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ЦГ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 xml:space="preserve">π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2,95 </m:t>
        </m:r>
      </m:oMath>
      <w:r>
        <w:rPr>
          <w:rFonts w:ascii="Calibri" w:hAnsi="Cambria Math" w:cs="Times New Roman"/>
          <w:sz w:val="24"/>
          <w:szCs w:val="24"/>
        </w:rPr>
        <w:t>м</w:t>
      </w:r>
    </w:p>
    <w:p w14:paraId="39A9DD90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бака горючего,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ЦГ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2,95</m:t>
        </m:r>
        <m:r>
          <m:rPr/>
          <w:rPr>
            <w:rFonts w:ascii="Cambria Math" w:hAnsi="Cambria Math" w:cs="Times New Roman"/>
            <w:sz w:val="24"/>
            <w:szCs w:val="24"/>
          </w:rPr>
          <m:t xml:space="preserve">  </m:t>
        </m:r>
      </m:oMath>
      <w:r>
        <w:rPr>
          <w:rFonts w:ascii="Calibri" w:hAnsi="Cambria Math" w:cs="Times New Roman"/>
          <w:sz w:val="24"/>
          <w:szCs w:val="24"/>
        </w:rPr>
        <w:t>м</w:t>
      </w:r>
    </w:p>
    <w:p w14:paraId="44A5C0F8">
      <w:pPr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 w:cs="Courier New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 w:val="24"/>
                <w:szCs w:val="24"/>
              </w:rPr>
              <m:t>t</m:t>
            </m:r>
            <m:ctrlPr>
              <w:rPr>
                <w:rFonts w:ascii="Cambria Math" w:hAnsi="Cambria Math" w:cs="Courier New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Courier New"/>
                <w:sz w:val="24"/>
                <w:szCs w:val="24"/>
              </w:rPr>
              <m:t>k2</m:t>
            </m:r>
            <m:ctrlPr>
              <w:rPr>
                <w:rFonts w:ascii="Cambria Math" w:hAnsi="Cambria Math" w:cs="Courier New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cs="Courier New"/>
            <w:sz w:val="24"/>
            <w:szCs w:val="24"/>
          </w:rPr>
          <m:t xml:space="preserve"> =  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115</m:t>
        </m:r>
      </m:oMath>
      <w:r>
        <w:rPr>
          <w:rFonts w:ascii="Calibri" w:hAnsi="Cambria Math" w:cs="Courier New"/>
          <w:sz w:val="24"/>
          <w:szCs w:val="24"/>
        </w:rPr>
        <w:t xml:space="preserve"> с</w:t>
      </w:r>
    </w:p>
    <w:p w14:paraId="25E8B3E6">
      <w:pPr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02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02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Courier New"/>
                    <w:sz w:val="24"/>
                    <w:szCs w:val="24"/>
                  </w:rPr>
                  <m:t>k2</m:t>
                </m: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5808,69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115</m:t>
            </m:r>
            <m:r>
              <m:rPr>
                <m:sty m:val="p"/>
              </m:rPr>
              <w:rPr>
                <w:rFonts w:ascii="Cambria Math" w:hAnsi="Cambria Math" w:cs="Courier New"/>
                <w:sz w:val="24"/>
                <w:szCs w:val="24"/>
              </w:rPr>
              <m:t xml:space="preserve"> 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50,51</m:t>
        </m:r>
      </m:oMath>
      <w:r>
        <w:rPr>
          <w:rFonts w:ascii="Calibri" w:hAnsi="Cambria Math" w:cs="Times New Roman"/>
          <w:sz w:val="24"/>
          <w:szCs w:val="24"/>
        </w:rPr>
        <w:t xml:space="preserve"> кг/с,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г2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Courier New"/>
                    <w:sz w:val="24"/>
                    <w:szCs w:val="24"/>
                  </w:rPr>
                  <m:t>k2</m:t>
                </m: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4"/>
                <w:szCs w:val="24"/>
              </w:rPr>
              <m:t>1991,66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115</m:t>
            </m:r>
            <m:r>
              <m:rPr>
                <m:sty m:val="p"/>
              </m:rPr>
              <w:rPr>
                <w:rFonts w:ascii="Cambria Math" w:hAnsi="Cambria Math" w:cs="Courier New"/>
                <w:sz w:val="24"/>
                <w:szCs w:val="24"/>
              </w:rPr>
              <m:t xml:space="preserve"> 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17,32</m:t>
        </m:r>
      </m:oMath>
      <w:r>
        <w:rPr>
          <w:rFonts w:ascii="Calibri" w:hAnsi="Cambria Math" w:cs="Times New Roman"/>
          <w:sz w:val="24"/>
          <w:szCs w:val="24"/>
        </w:rPr>
        <w:t xml:space="preserve"> кг/с</w:t>
      </w:r>
    </w:p>
    <w:p w14:paraId="6B4A552B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  <m:r>
              <m:rPr/>
              <w:rPr>
                <w:rFonts w:ascii="Cambria Math" w:hAnsi="Cambria Math" w:cs="Times New Roman"/>
                <w:sz w:val="24"/>
                <w:szCs w:val="24"/>
              </w:rPr>
              <m:t>о2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acc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πρ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50,51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3,14∗1440∗8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cs="Times New Roman"/>
            <w:sz w:val="24"/>
            <w:szCs w:val="24"/>
          </w:rPr>
          <m:t xml:space="preserve">  = 0,038</m:t>
        </m:r>
      </m:oMath>
      <w:r>
        <w:rPr>
          <w:rFonts w:ascii="Calibri" w:hAnsi="Cambria Math" w:cs="Times New Roman"/>
          <w:sz w:val="24"/>
          <w:szCs w:val="24"/>
        </w:rPr>
        <w:t xml:space="preserve"> м,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  <m:r>
              <m:rPr/>
              <w:rPr>
                <w:rFonts w:ascii="Cambria Math" w:hAnsi="Cambria Math" w:cs="Times New Roman"/>
                <w:sz w:val="24"/>
                <w:szCs w:val="24"/>
              </w:rPr>
              <m:t>г2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acc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acc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πρ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17,32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3,14∗790∗7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cs="Times New Roman"/>
            <w:sz w:val="24"/>
            <w:szCs w:val="24"/>
          </w:rPr>
          <m:t xml:space="preserve">  = 0,032 </m:t>
        </m:r>
      </m:oMath>
      <w:r>
        <w:rPr>
          <w:rFonts w:ascii="Calibri" w:hAnsi="Cambria Math" w:cs="Times New Roman"/>
          <w:sz w:val="24"/>
          <w:szCs w:val="24"/>
        </w:rPr>
        <w:t>м</w:t>
      </w:r>
    </w:p>
    <w:p w14:paraId="1DB251ED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∆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o</m:t>
            </m:r>
            <m:r>
              <m:rPr/>
              <w:rPr>
                <w:rFonts w:ascii="Cambria Math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 0,038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/>
          <w:rPr>
            <w:rFonts w:ascii="Cambria Math" w:hAnsi="Cambria Math" w:cs="Times New Roman"/>
            <w:sz w:val="24"/>
            <w:szCs w:val="24"/>
          </w:rPr>
          <m:t>∗0,25 = 0,0</m:t>
        </m:r>
      </m:oMath>
      <w:r>
        <w:rPr>
          <w:rFonts w:ascii="Calibri" w:hAnsi="Cambria Math" w:cs="Times New Roman"/>
          <w:sz w:val="24"/>
          <w:szCs w:val="24"/>
        </w:rPr>
        <w:t xml:space="preserve">09 м,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∆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 0,032∗0,25 = 0,0</m:t>
        </m:r>
      </m:oMath>
      <w:r>
        <w:rPr>
          <w:rFonts w:ascii="Calibri" w:hAnsi="Cambria Math" w:cs="Times New Roman"/>
          <w:sz w:val="24"/>
          <w:szCs w:val="24"/>
        </w:rPr>
        <w:t>08 м</w:t>
      </w:r>
    </w:p>
    <w:p w14:paraId="5CFDBBF3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Bо2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Mо2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∆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o</m:t>
            </m:r>
            <m:r>
              <m:rPr/>
              <w:rPr>
                <w:rFonts w:ascii="Cambria Math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=0,038 + 0,0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09</m:t>
        </m:r>
        <m:r>
          <m:rPr/>
          <w:rPr>
            <w:rFonts w:ascii="Cambria Math" w:hAnsi="Cambria Math" w:cs="Times New Roman"/>
            <w:sz w:val="24"/>
            <w:szCs w:val="24"/>
          </w:rPr>
          <m:t>=0,</m:t>
        </m:r>
      </m:oMath>
      <w:r>
        <w:rPr>
          <w:rFonts w:ascii="Calibri" w:hAnsi="Cambria Math" w:cs="Times New Roman"/>
          <w:sz w:val="24"/>
          <w:szCs w:val="24"/>
        </w:rPr>
        <w:t>047 м,</w:t>
      </w:r>
    </w:p>
    <w:p w14:paraId="0D2044BA">
      <w:pPr>
        <w:spacing w:after="0" w:line="240" w:lineRule="auto"/>
        <w:rPr>
          <w:rFonts w:ascii="Calibri" w:hAnsi="Cambria Math" w:cs="Times New Roman"/>
          <w:sz w:val="24"/>
          <w:szCs w:val="24"/>
        </w:rPr>
      </w:pPr>
      <w:r>
        <w:rPr>
          <w:rFonts w:ascii="Calibri" w:hAnsi="Cambria Math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Bг2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Mг2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∆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=0,032+ 0,0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08</m:t>
        </m:r>
        <m:r>
          <m:rPr/>
          <w:rPr>
            <w:rFonts w:ascii="Cambria Math" w:hAnsi="Cambria Math" w:cs="Times New Roman"/>
            <w:sz w:val="24"/>
            <w:szCs w:val="24"/>
          </w:rPr>
          <m:t>=0,</m:t>
        </m:r>
      </m:oMath>
      <w:r>
        <w:rPr>
          <w:rFonts w:ascii="Calibri" w:hAnsi="Cambria Math" w:cs="Times New Roman"/>
          <w:sz w:val="24"/>
          <w:szCs w:val="24"/>
        </w:rPr>
        <w:t>0</w:t>
      </w:r>
      <w:r>
        <w:rPr>
          <w:rFonts w:ascii="Calibri" w:hAnsi="Cambria Math" w:cs="Times New Roman"/>
          <w:sz w:val="24"/>
          <w:szCs w:val="24"/>
          <w:lang w:val="en-US"/>
        </w:rPr>
        <w:t>4</w:t>
      </w:r>
      <w:r>
        <w:rPr>
          <w:rFonts w:ascii="Calibri" w:hAnsi="Cambria Math" w:cs="Times New Roman"/>
          <w:sz w:val="24"/>
          <w:szCs w:val="24"/>
        </w:rPr>
        <w:t xml:space="preserve"> </w:t>
      </w:r>
      <w:r>
        <w:rPr>
          <w:rFonts w:hAnsi="Cambria Math" w:cs="Times New Roman"/>
          <w:sz w:val="24"/>
          <w:szCs w:val="24"/>
        </w:rPr>
        <w:t>м.</w:t>
      </w:r>
    </w:p>
    <w:p w14:paraId="29F959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854AD6">
      <w:pPr>
        <w:spacing w:after="0" w:line="240" w:lineRule="auto"/>
      </w:pPr>
    </w:p>
    <w:p w14:paraId="2494CFE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5468620" cy="1351280"/>
            <wp:effectExtent l="0" t="0" r="1778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7" t="49104" r="2814" b="34808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13512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BAC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022CA7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ЖРД с дожиганием приведенная длина камеры сгорания существенно уменьшается и составляет </w:t>
      </w:r>
      <w:r>
        <w:rPr>
          <w:rFonts w:hint="default" w:ascii="Times New Roman" w:hAnsi="Times New Roman" w:cs="Times New Roman"/>
          <w:sz w:val="24"/>
          <w:szCs w:val="24"/>
          <w:lang w:val="en-US" w:eastAsia="ru-RU"/>
        </w:rPr>
        <w:t>1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м. А для второй ступени примем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к.пр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=2 м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.</w:t>
      </w:r>
    </w:p>
    <w:p w14:paraId="1EA40969">
      <w:pPr>
        <w:spacing w:after="0" w:line="360" w:lineRule="auto"/>
        <w:rPr>
          <w:rFonts w:ascii="Times New Roman" w:hAnsi="Times New Roman" w:cs="Times New Roman" w:eastAsiaTheme="minorEastAsia"/>
          <w:sz w:val="24"/>
          <w:szCs w:val="24"/>
        </w:rPr>
      </w:pPr>
      <w:bookmarkStart w:id="2" w:name="_Hlk149159361"/>
      <w:r>
        <w:rPr>
          <w:rFonts w:ascii="Times New Roman" w:hAnsi="Times New Roman" w:cs="Times New Roman"/>
          <w:sz w:val="24"/>
          <w:szCs w:val="24"/>
        </w:rPr>
        <w:t xml:space="preserve">Диаметр критического сечения сопла,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кр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</w:p>
    <w:p w14:paraId="1609D48B">
      <w:pPr>
        <w:spacing w:after="0" w:line="36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Диаметр среза сопла,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a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</w:p>
    <w:p w14:paraId="122B9258">
      <w:pPr>
        <w:spacing w:after="0" w:line="36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Диаметр камеры сгорания,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</w:p>
    <w:p w14:paraId="2C99F623">
      <w:pPr>
        <w:spacing w:after="0"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Длина камеры сгорания,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</w:p>
    <w:p w14:paraId="29847116">
      <w:pPr>
        <w:spacing w:after="0"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Длина сопла,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с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a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</w:p>
    <w:p w14:paraId="58F320B3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Длина двигательной установки,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дв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</w:p>
    <w:bookmarkEnd w:id="2"/>
    <w:p w14:paraId="41D83633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1BE5D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 ступень:</w:t>
      </w:r>
    </w:p>
    <w:p w14:paraId="36AADE9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1F212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крит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 0,1</m:t>
        </m:r>
      </m:oMath>
      <w:r>
        <w:rPr>
          <w:rFonts w:ascii="Times New Roman" w:hAnsi="Times New Roman" w:cs="Times New Roman"/>
          <w:sz w:val="24"/>
          <w:szCs w:val="24"/>
        </w:rPr>
        <w:t xml:space="preserve"> м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а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крит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g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а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cs="Times New Roman"/>
            <w:sz w:val="24"/>
            <w:szCs w:val="24"/>
          </w:rPr>
          <m:t>= 0,64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</w:rPr>
        <w:t>м</w:t>
      </w:r>
    </w:p>
    <w:p w14:paraId="56BFCE0B">
      <w:pPr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=2∗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крит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0,2</m:t>
        </m:r>
      </m:oMath>
      <w:r>
        <w:rPr>
          <w:rFonts w:ascii="Times New Roman" w:hAnsi="Times New Roman" w:cs="Times New Roman"/>
          <w:sz w:val="24"/>
          <w:szCs w:val="24"/>
        </w:rPr>
        <w:t xml:space="preserve"> м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l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к.пр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4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0,2</m:t>
        </m:r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5</m:t>
        </m:r>
      </m:oMath>
      <w:r>
        <w:rPr>
          <w:rFonts w:ascii="Times New Roman" w:hAnsi="Times New Roman" w:cs="Times New Roman"/>
          <w:sz w:val="24"/>
          <w:szCs w:val="24"/>
        </w:rPr>
        <w:t xml:space="preserve"> м</w:t>
      </w:r>
    </w:p>
    <w:p w14:paraId="175070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а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0,64</m:t>
        </m:r>
      </m:oMath>
      <w:r>
        <w:rPr>
          <w:rFonts w:ascii="Times New Roman" w:hAnsi="Times New Roman" w:cs="Times New Roman"/>
          <w:sz w:val="24"/>
          <w:szCs w:val="24"/>
        </w:rPr>
        <w:t xml:space="preserve"> м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дв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 1,05(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с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) = 0,</m:t>
        </m:r>
      </m:oMath>
      <w:r>
        <w:rPr>
          <w:rFonts w:hint="default" w:ascii="Times New Roman" w:hAnsi="Times New Roman" w:cs="Times New Roman"/>
          <w:sz w:val="24"/>
          <w:szCs w:val="24"/>
          <w:lang w:val="en-US"/>
        </w:rPr>
        <w:t>935</w:t>
      </w:r>
      <w:r>
        <w:rPr>
          <w:rFonts w:ascii="Times New Roman" w:hAnsi="Times New Roman" w:cs="Times New Roman"/>
          <w:sz w:val="24"/>
          <w:szCs w:val="24"/>
        </w:rPr>
        <w:t>м</w:t>
      </w:r>
    </w:p>
    <w:p w14:paraId="01BFE6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229AD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 ступень:</w:t>
      </w:r>
    </w:p>
    <w:p w14:paraId="43A9A7E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6E9BF1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крит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0,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071 </m:t>
        </m:r>
      </m:oMath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а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крит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√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а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0,763</m:t>
        </m:r>
      </m:oMath>
      <w:r>
        <w:rPr>
          <w:rFonts w:ascii="Times New Roman" w:hAnsi="Times New Roman" w:cs="Times New Roman"/>
          <w:sz w:val="24"/>
          <w:szCs w:val="24"/>
        </w:rPr>
        <w:t xml:space="preserve"> м</w:t>
      </w:r>
    </w:p>
    <w:p w14:paraId="6F7FD3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=2∗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крит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0,142</m:t>
        </m:r>
      </m:oMath>
      <w:r>
        <w:rPr>
          <w:rFonts w:ascii="Times New Roman" w:hAnsi="Times New Roman" w:cs="Times New Roman"/>
          <w:sz w:val="24"/>
          <w:szCs w:val="24"/>
        </w:rPr>
        <w:t xml:space="preserve"> м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l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4"/>
                    <w:szCs w:val="24"/>
                  </w:rPr>
                  <m:t>к.пр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ascii="Cambria Math" w:hAnsi="Cambria Math" w:cs="Times New Roman"/>
                <w:sz w:val="24"/>
                <w:szCs w:val="24"/>
              </w:rPr>
              <m:t>4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en>
        </m:f>
        <m:r>
          <m:rPr/>
          <w:rPr>
            <w:rFonts w:ascii="Cambria Math" w:hAnsi="Cambria Math" w:cs="Times New Roman"/>
            <w:sz w:val="24"/>
            <w:szCs w:val="24"/>
          </w:rPr>
          <m:t xml:space="preserve"> = </m:t>
        </m:r>
      </m:oMath>
      <w:r>
        <w:rPr>
          <w:rFonts w:ascii="Times New Roman" w:hAnsi="Times New Roman" w:cs="Times New Roman"/>
          <w:sz w:val="24"/>
          <w:szCs w:val="24"/>
        </w:rPr>
        <w:t xml:space="preserve"> 0,5 м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5D6C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а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 0,763</m:t>
        </m:r>
      </m:oMath>
      <w:r>
        <w:rPr>
          <w:rFonts w:ascii="Times New Roman" w:hAnsi="Times New Roman" w:cs="Times New Roman"/>
          <w:sz w:val="24"/>
          <w:szCs w:val="24"/>
        </w:rPr>
        <w:t xml:space="preserve"> м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дв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 1,05(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к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с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) = 1,326</m:t>
        </m:r>
      </m:oMath>
      <w:r>
        <w:rPr>
          <w:rFonts w:ascii="Times New Roman" w:hAnsi="Times New Roman" w:cs="Times New Roman"/>
          <w:sz w:val="24"/>
          <w:szCs w:val="24"/>
        </w:rPr>
        <w:t xml:space="preserve"> м</w:t>
      </w:r>
    </w:p>
    <w:p w14:paraId="017081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D08B1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Пересчитаем размеры ракеты с учетом проведенных расчетов:</w:t>
      </w:r>
    </w:p>
    <w:p w14:paraId="2BFFD35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760179">
      <w:pPr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ХО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хв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1,</w:t>
      </w:r>
      <w:r>
        <w:rPr>
          <w:rFonts w:hint="default" w:ascii="Times New Roman" w:hAnsi="Times New Roman" w:cs="Times New Roman" w:eastAsiaTheme="minorEastAsia"/>
          <w:sz w:val="24"/>
          <w:szCs w:val="24"/>
          <w:lang w:val="ru-RU"/>
        </w:rPr>
        <w:t>5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м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Длина </w:t>
      </w:r>
      <w:r>
        <w:rPr>
          <w:rFonts w:ascii="Times New Roman" w:hAnsi="Times New Roman" w:cs="Times New Roman"/>
          <w:sz w:val="24"/>
          <w:szCs w:val="24"/>
          <w:lang w:val="ru-RU"/>
        </w:rPr>
        <w:t>Ц</w:t>
      </w:r>
      <w:r>
        <w:rPr>
          <w:rFonts w:ascii="Times New Roman" w:hAnsi="Times New Roman" w:cs="Times New Roman"/>
          <w:sz w:val="24"/>
          <w:szCs w:val="24"/>
        </w:rPr>
        <w:t xml:space="preserve">О 1 ст.: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ru-RU"/>
              </w:rPr>
              <m:t>ц</m:t>
            </m:r>
            <m:r>
              <m:rPr/>
              <w:rPr>
                <w:rFonts w:ascii="Cambria Math" w:hAnsi="Cambria Math" w:cs="Times New Roman"/>
                <w:sz w:val="24"/>
                <w:szCs w:val="24"/>
              </w:rPr>
              <m:t>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  <m:r>
          <m:rPr/>
          <w:rPr>
            <w:rFonts w:hint="default" w:ascii="Cambria Math" w:hAnsi="Cambria Math" w:cs="Times New Roman"/>
            <w:sz w:val="24"/>
            <w:szCs w:val="24"/>
            <w:lang w:val="ru-RU"/>
          </w:rPr>
          <m:t>7</m:t>
        </m:r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,7</m:t>
        </m:r>
        <m:r>
          <m:rPr>
            <m:sty m:val="p"/>
          </m:rPr>
          <w:rPr>
            <w:rFonts w:ascii="Cambria Math" w:hAnsi="Cambria Math" w:cs="Times New Roman" w:eastAsiaTheme="minorEastAsia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Длина БГ 1 ст.: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5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м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</w:p>
    <w:p w14:paraId="1323574D">
      <w:pPr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Длина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Ц</w:t>
      </w:r>
      <w:r>
        <w:rPr>
          <w:rFonts w:ascii="Times New Roman" w:hAnsi="Times New Roman" w:cs="Times New Roman"/>
          <w:sz w:val="24"/>
          <w:szCs w:val="24"/>
        </w:rPr>
        <w:t xml:space="preserve">О 2 ст.: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ru-RU"/>
              </w:rPr>
              <m:t>ц</m:t>
            </m:r>
            <m:r>
              <m:rPr/>
              <w:rPr>
                <w:rFonts w:ascii="Cambria Math" w:hAnsi="Cambria Math" w:cs="Times New Roman"/>
                <w:sz w:val="24"/>
                <w:szCs w:val="24"/>
              </w:rPr>
              <m:t>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4,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ru-RU"/>
          </w:rPr>
          <m:t>49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м 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Длина БГ 2 ст.: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бг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= </m:t>
        </m:r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2,95</m:t>
        </m:r>
        <m:r>
          <m:rPr/>
          <w:rPr>
            <w:rFonts w:ascii="Cambria Math" w:hAnsi="Cambria Math" w:cs="Times New Roman"/>
            <w:sz w:val="24"/>
            <w:szCs w:val="24"/>
          </w:rPr>
          <m:t xml:space="preserve"> м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ab/>
      </w:r>
      <w:r>
        <w:rPr>
          <w:rFonts w:ascii="Times New Roman" w:hAnsi="Times New Roman" w:cs="Times New Roman" w:eastAsiaTheme="minorEastAsia"/>
          <w:sz w:val="24"/>
          <w:szCs w:val="24"/>
        </w:rPr>
        <w:t>Длина ГО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го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hint="default" w:ascii="Times New Roman" w:hAnsi="Times New Roman" w:eastAsia="Times New Roman" w:cs="Times New Roman"/>
            <w:sz w:val="24"/>
            <w:szCs w:val="24"/>
            <w:lang w:val="en-US" w:eastAsia="ru-RU"/>
          </w:rPr>
          <m:t>1</m:t>
        </m:r>
        <m:r>
          <m:rPr>
            <m:sty m:val="p"/>
          </m:rPr>
          <w:rPr>
            <w:rFonts w:hint="default" w:ascii="Times New Roman" w:hAnsi="Times New Roman" w:eastAsia="Times New Roman" w:cs="Times New Roman"/>
            <w:sz w:val="24"/>
            <w:szCs w:val="24"/>
            <w:lang w:eastAsia="ru-RU"/>
          </w:rPr>
          <m:t>,</m:t>
        </m:r>
        <m:r>
          <m:rPr>
            <m:sty m:val="p"/>
          </m:rPr>
          <w:rPr>
            <w:rFonts w:hint="default" w:ascii="Times New Roman" w:hAnsi="Times New Roman" w:eastAsia="Times New Roman" w:cs="Times New Roman"/>
            <w:sz w:val="24"/>
            <w:szCs w:val="24"/>
            <w:lang w:val="en-US" w:eastAsia="ru-RU"/>
          </w:rPr>
          <m:t>75</m:t>
        </m:r>
        <m:r>
          <m:rPr>
            <m:sty m:val="p"/>
          </m:rPr>
          <w:rPr>
            <w:rFonts w:hint="default" w:ascii="Times New Roman" w:hAnsi="Times New Roman" w:eastAsia="Times New Roman" w:cs="Times New Roman"/>
            <w:sz w:val="24"/>
            <w:szCs w:val="24"/>
            <w:lang w:eastAsia="ru-RU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м</m:t>
        </m:r>
      </m:oMath>
    </w:p>
    <w:p w14:paraId="4DD8DE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Длина ПО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по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 м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ab/>
      </w:r>
      <w:r>
        <w:rPr>
          <w:rFonts w:hint="default" w:ascii="Times New Roman" w:hAnsi="Times New Roman" w:cs="Times New Roman" w:eastAsiaTheme="minorEastAsia"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 w:eastAsiaTheme="minorEastAsia"/>
          <w:sz w:val="24"/>
          <w:szCs w:val="24"/>
        </w:rPr>
        <w:t>Длина ПХО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пхо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1,82 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м</w:t>
      </w:r>
    </w:p>
    <w:p w14:paraId="13D79B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Длина ракеты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р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 xml:space="preserve"> =</m:t>
        </m:r>
        <m:r>
          <m:rPr>
            <m:sty m:val="p"/>
          </m:rPr>
          <w:rPr>
            <w:rFonts w:ascii="Cambria Math" w:hAnsi="Cambria Math" w:cs="Times New Roman" w:eastAsiaTheme="minorEastAsia"/>
            <w:sz w:val="24"/>
            <w:szCs w:val="24"/>
          </w:rPr>
          <m:t>1,</m:t>
        </m:r>
        <m:r>
          <m:rPr>
            <m:sty m:val="p"/>
          </m:rPr>
          <w:rPr>
            <w:rFonts w:hint="default" w:ascii="Cambria Math" w:hAnsi="Cambria Math" w:cs="Times New Roman" w:eastAsiaTheme="minorEastAsia"/>
            <w:sz w:val="24"/>
            <w:szCs w:val="24"/>
            <w:lang w:val="ru-RU"/>
          </w:rPr>
          <m:t>5</m:t>
        </m:r>
        <m:r>
          <m:rPr>
            <m:sty m:val="p"/>
          </m:rPr>
          <w:rPr>
            <w:rFonts w:hint="default" w:ascii="Cambria Math" w:hAnsi="Cambria Math" w:cs="Times New Roman" w:eastAsiaTheme="minorEastAsia"/>
            <w:sz w:val="24"/>
            <w:szCs w:val="24"/>
            <w:lang w:val="en-US"/>
          </w:rPr>
          <m:t>7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</m:oMath>
      <w:r>
        <w:rPr>
          <w:rFonts w:hint="default" w:ascii="Times New Roman" w:hAnsi="Cambria Math" w:cs="Times New Roman"/>
          <w:b w:val="0"/>
          <w:i w:val="0"/>
          <w:sz w:val="24"/>
          <w:szCs w:val="24"/>
          <w:lang w:val="ru-RU"/>
        </w:rPr>
        <w:t>7</w:t>
      </w:r>
      <w:r>
        <w:rPr>
          <w:rFonts w:hint="default" w:ascii="Times New Roman" w:hAnsi="Cambria Math" w:cs="Times New Roman"/>
          <w:b w:val="0"/>
          <w:i w:val="0"/>
          <w:sz w:val="24"/>
          <w:szCs w:val="24"/>
          <w:lang w:val="en-US"/>
        </w:rPr>
        <w:t>,7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+ </w:t>
      </w:r>
      <m:oMath>
        <m:r>
          <m:rPr/>
          <w:rPr>
            <w:rFonts w:ascii="Cambria Math" w:hAnsi="Cambria Math" w:cs="Times New Roman"/>
            <w:sz w:val="24"/>
            <w:szCs w:val="24"/>
          </w:rPr>
          <m:t>5+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4,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/>
          </w:rPr>
          <m:t>49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/>
          </w:rPr>
          <m:t>2,95</m:t>
        </m:r>
        <m:r>
          <m:rPr/>
          <w:rPr>
            <w:rFonts w:ascii="Cambria Math" w:hAnsi="Cambria Math" w:cs="Times New Roman"/>
            <w:sz w:val="24"/>
            <w:szCs w:val="24"/>
          </w:rPr>
          <m:t>+</m:t>
        </m:r>
        <m:r>
          <m:rPr/>
          <w:rPr>
            <w:rFonts w:hint="default" w:ascii="Cambria Math" w:hAnsi="Cambria Math" w:cs="Times New Roman"/>
            <w:sz w:val="24"/>
            <w:szCs w:val="24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ru-RU"/>
          </w:rPr>
          <m:t>752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+1+1,82</m:t>
        </m:r>
        <m:r>
          <m:rPr/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</w:rPr>
        <w:t>= 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6,282</w:t>
      </w:r>
      <w:r>
        <w:rPr>
          <w:rFonts w:ascii="Times New Roman" w:hAnsi="Times New Roman" w:cs="Times New Roman"/>
          <w:sz w:val="24"/>
          <w:szCs w:val="24"/>
        </w:rPr>
        <w:t xml:space="preserve"> м</w:t>
      </w:r>
    </w:p>
    <w:p w14:paraId="67B8FA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7AD4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C231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CB28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1"/>
    <w:p w14:paraId="08F5BFBD">
      <w:pPr>
        <w:spacing w:after="0" w:line="240" w:lineRule="auto"/>
        <w:rPr>
          <w:rFonts w:ascii="Times New Roman" w:hAnsi="Times New Roman" w:eastAsiaTheme="minorEastAsia"/>
          <w:sz w:val="28"/>
          <w:szCs w:val="28"/>
        </w:rPr>
      </w:pPr>
    </w:p>
    <w:p w14:paraId="206369E7">
      <w:pPr>
        <w:spacing w:after="0" w:line="240" w:lineRule="auto"/>
        <w:rPr>
          <w:rFonts w:ascii="Times New Roman" w:hAnsi="Times New Roman" w:eastAsiaTheme="minorEastAsia"/>
          <w:sz w:val="28"/>
          <w:szCs w:val="28"/>
        </w:rPr>
      </w:pPr>
    </w:p>
    <w:p w14:paraId="56C97114">
      <w:pPr>
        <w:spacing w:after="0" w:line="240" w:lineRule="auto"/>
        <w:ind w:left="-880" w:leftChars="0" w:firstLine="880" w:firstLineChars="27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Ракета-аналог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УР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-100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(8К-84)</w:t>
      </w:r>
    </w:p>
    <w:p w14:paraId="0903E7AF">
      <w:pPr>
        <w:spacing w:after="0" w:line="240" w:lineRule="auto"/>
        <w:ind w:left="-851"/>
        <w:rPr>
          <w:rFonts w:ascii="Times New Roman" w:hAnsi="Times New Roman" w:eastAsiaTheme="minorEastAsia"/>
          <w:sz w:val="28"/>
          <w:szCs w:val="28"/>
        </w:rPr>
      </w:pPr>
    </w:p>
    <w:p w14:paraId="7D7B7EAD">
      <w:pPr>
        <w:autoSpaceDE w:val="0"/>
        <w:autoSpaceDN w:val="0"/>
        <w:adjustRightInd w:val="0"/>
        <w:ind w:firstLine="708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 xml:space="preserve">Конструкция ракеты состоит из двух ступеней и головной части 8Ф121 / 15Ф842 (УР-100 / УР-100М). Соединение ступеней последовательное.  </w:t>
      </w:r>
    </w:p>
    <w:p w14:paraId="70B0AA3F">
      <w:pPr>
        <w:autoSpaceDE w:val="0"/>
        <w:autoSpaceDN w:val="0"/>
        <w:adjustRightInd w:val="0"/>
        <w:ind w:firstLine="708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 xml:space="preserve">Первая ступень 8С816 включает хвостовой, топливный и передний отсеки. В хвостовом отсеке находится четыре маршевых жидкостных ракетных двигателя 15Д2 / РД-0217. Кроме того в ступени находятся пневмогидравлическая система, система опорожнения баков и приборы системы управления. Топливные отсеки и первой и второй ступеней выполнены из сплава АМг-6 в виде неразъемного блока включающего бак окислителя и бак горючего, которые разделены общим совмещенным двойным днищем. Так же в хвостовом отсеке первой ступени находились пороховые двигатели, которые обеспечивали разделение ступеней в полете. </w:t>
      </w:r>
    </w:p>
    <w:p w14:paraId="03B0BC7E">
      <w:pPr>
        <w:autoSpaceDE w:val="0"/>
        <w:autoSpaceDN w:val="0"/>
        <w:adjustRightInd w:val="0"/>
        <w:ind w:firstLine="708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 xml:space="preserve">Вторая ступень 8С817 также включает хвостовой, топливный и приборный отсеки. В хвостовом отсеке находится маршевый  однокамерный ЖРД 15Д13 и четырехкамерный рулевой ракетный двигатель 15Д14. </w:t>
      </w:r>
    </w:p>
    <w:p w14:paraId="2E3BCDB2">
      <w:pPr>
        <w:autoSpaceDE w:val="0"/>
        <w:autoSpaceDN w:val="0"/>
        <w:adjustRightInd w:val="0"/>
        <w:ind w:firstLine="708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Головная часть первой модели ракеты 8К84 - 8Ф121, позже - 15Ф842.</w:t>
      </w:r>
    </w:p>
    <w:p w14:paraId="73895E0C">
      <w:pPr>
        <w:autoSpaceDE w:val="0"/>
        <w:autoSpaceDN w:val="0"/>
        <w:adjustRightInd w:val="0"/>
        <w:ind w:firstLine="708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Система управления - автономная инерциальная система управления, которая работала на активном участке траектории. Система управления обеспечивала автоматизированную подготовку ракеты к пуску и пуск ракеты, дистанционный непрерывный и периодический контроль состояния ракеты с пункта управления ракетным комплексом. Конструктивно система управления включала в себя устройства установленные как в  приборном отсеке,  так и размещенные на пусковой установке. В 1962 году была испытана фазовая система радиоуправления, созданная в НИИ-885, которая использовалась для ракет Р-9, Р-36 и УР-100. На ракете УР-100 первоначально в первых 5 пусках из полигонной пусковой установки испытывалась комбинированная система управления - инерциальная автономная с системой радиокоррекции. В дальнейшем от использования системы радиокоррекции отказались в пользу автономной инерциальной системы управления. Примененный в системе управления гироскопический хранитель азимута базового направления позволил производить разворот ракеты в плоскость стрельбы после ее выхода из ШПУ. Бортовая и наземная системы управления обеспечивали пуск ракеты из ТПК, высокую точность попадания в цель, высокую готовность к применению в период боевого дежурства.</w:t>
      </w:r>
    </w:p>
    <w:p w14:paraId="77E9EB11">
      <w:pPr>
        <w:autoSpaceDE w:val="0"/>
        <w:autoSpaceDN w:val="0"/>
        <w:adjustRightInd w:val="0"/>
        <w:jc w:val="center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drawing>
          <wp:inline distT="0" distB="0" distL="0" distR="0">
            <wp:extent cx="1835150" cy="7464425"/>
            <wp:effectExtent l="0" t="0" r="889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74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CAB6">
      <w:pPr>
        <w:autoSpaceDE w:val="0"/>
        <w:autoSpaceDN w:val="0"/>
        <w:adjustRightInd w:val="0"/>
        <w:jc w:val="center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Рис 2, ракета УР-100 (8К84) первых серий</w:t>
      </w:r>
    </w:p>
    <w:p w14:paraId="767CC323">
      <w:pPr>
        <w:autoSpaceDE w:val="0"/>
        <w:autoSpaceDN w:val="0"/>
        <w:adjustRightInd w:val="0"/>
        <w:ind w:firstLine="708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Система автономного управления  разработана в НИИ-885 (НИИ АП) под руководством Н.А. Пилюгина. Командные приборы ракетного комплекса разработаны НИИ-944 под руководством В.И. Кузнецова (ныне НИИПМ им. академика В.И. Кузнецова). Радиосистема была создана в НИИ-885 под руководством М.С.Рязанского. Система пицеливания визуальная оптико-механическая 15Ш14 разработки КБ-7 ЦКБ-784, главный коструктор С.П.Парняков, руоводитель работ А.Д.лиферов, ведущий конструктор Г.Б.Барвинок (источник). Азимут прицеливания - сектор 30 град.</w:t>
      </w:r>
    </w:p>
    <w:p w14:paraId="2B56F9F8">
      <w:pPr>
        <w:autoSpaceDE w:val="0"/>
        <w:autoSpaceDN w:val="0"/>
        <w:adjustRightInd w:val="0"/>
        <w:ind w:firstLine="708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Система управления ракеты в первоначальном виде включала в себя главный токораспределитель, измерительно-преобразовательную головку, прибор нормальной и боковой стабилизации, генератор программных импульсов, приборы автономной системы управления и фазовые системы радиоуправления с одним наземным командно-измерительным пунктом, размещенным вблизи старта. Эти системы работали в сантиметровом диапазоне радиоволн, обладали улучшенными характеристиками по помехозащищенности, точности, боеготовности, компактности, эксплуатационной пригодности, не накладывали никаких ограничений на направление стрельбы и обеспечивали возможность проведения залпового пуска ракет из позиционного района расположения стартовых позиций. Наземные средства фазовой системы управления были разработаны как для открытого, так и защищенного вариантов исполнения. Траекторные измерения в фазовой системе — координаты и скоростные составляющие траектории движения ракеты — производились по несущей частоте излучаемого сигнала, который использовался и для передачи команд управления на борт ракеты, и для приема информации об их исполнении. Фазовые системы радиоуправления обеспечивали также выдачу оперативного прогноза отклонений точки падения головной части от цели по измерениям траекторных характеристик начала пассивного участка полета. В процессе размещения ракет 8К84 в связи с доработкой автономной инерциальной системы управления от системы радиокоррекции отказались.</w:t>
      </w:r>
    </w:p>
    <w:p w14:paraId="2C4539EA">
      <w:pPr>
        <w:autoSpaceDE w:val="0"/>
        <w:autoSpaceDN w:val="0"/>
        <w:adjustRightInd w:val="0"/>
        <w:ind w:firstLine="708"/>
        <w:jc w:val="center"/>
        <w:rPr>
          <w:rFonts w:ascii="Times New Roman" w:hAnsi="Times New Roman" w:eastAsia="SimSu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  <w:lang w:eastAsia="ru-RU"/>
        </w:rPr>
        <w:t>Двигательные установки:</w:t>
      </w:r>
    </w:p>
    <w:p w14:paraId="76CBA025">
      <w:pPr>
        <w:autoSpaceDE w:val="0"/>
        <w:autoSpaceDN w:val="0"/>
        <w:adjustRightInd w:val="0"/>
        <w:ind w:firstLine="708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1 ступень - 3 х однокамерных ЖРД 15Д2 / РД-0216 и 1 х РД-0217 (с ТНА замкнутой схемы с дожиганием генераторного газа).  ТНА ЖРД РД-0217 работал на все двигатели ступени. Для управления полетом  ракеты каждый двигатель отклонялся в одной плоскости гидравлическим рулевым приводом. Разработчик ЖРД - ОКБ-154 (КБХА), главный конструктор С.А.Косберг, ведущий конструктор - А.Д.Конопатов. Серийное производство ЖРД велось Воронежским механическим заводом.</w:t>
      </w:r>
    </w:p>
    <w:p w14:paraId="7CCB98FC">
      <w:pPr>
        <w:autoSpaceDE w:val="0"/>
        <w:autoSpaceDN w:val="0"/>
        <w:adjustRightInd w:val="0"/>
        <w:jc w:val="center"/>
        <w:rPr>
          <w:rFonts w:ascii="Times New Roman" w:hAnsi="Times New Roman" w:eastAsia="SimSu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  <w:lang w:eastAsia="ru-RU"/>
        </w:rPr>
        <w:t>Топливо:</w:t>
      </w:r>
    </w:p>
    <w:p w14:paraId="29B8EAF8">
      <w:pPr>
        <w:autoSpaceDE w:val="0"/>
        <w:autoSpaceDN w:val="0"/>
        <w:adjustRightInd w:val="0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- окислитель - азотный тетроксид (АТ)</w:t>
      </w:r>
    </w:p>
    <w:p w14:paraId="361AE377">
      <w:pPr>
        <w:autoSpaceDE w:val="0"/>
        <w:autoSpaceDN w:val="0"/>
        <w:adjustRightInd w:val="0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- горючее - несимметричный диметилгидразин (НДМГ)</w:t>
      </w:r>
    </w:p>
    <w:p w14:paraId="40952EFC">
      <w:pPr>
        <w:autoSpaceDE w:val="0"/>
        <w:autoSpaceDN w:val="0"/>
        <w:adjustRightInd w:val="0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Тяга двигателей на земле - 80 тонн</w:t>
      </w:r>
    </w:p>
    <w:p w14:paraId="363862D2">
      <w:pPr>
        <w:autoSpaceDE w:val="0"/>
        <w:autoSpaceDN w:val="0"/>
        <w:adjustRightInd w:val="0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Тяга двигателей в пустоте - 87 тонн</w:t>
      </w:r>
    </w:p>
    <w:p w14:paraId="2C33F3FF">
      <w:pPr>
        <w:autoSpaceDE w:val="0"/>
        <w:autoSpaceDN w:val="0"/>
        <w:adjustRightInd w:val="0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Удельный импульс у земли - 274 ед</w:t>
      </w:r>
    </w:p>
    <w:p w14:paraId="60245214">
      <w:pPr>
        <w:autoSpaceDE w:val="0"/>
        <w:autoSpaceDN w:val="0"/>
        <w:adjustRightInd w:val="0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Удельный импульс в пустоте - 306 ед</w:t>
      </w:r>
    </w:p>
    <w:p w14:paraId="492A8589">
      <w:pPr>
        <w:autoSpaceDE w:val="0"/>
        <w:autoSpaceDN w:val="0"/>
        <w:adjustRightInd w:val="0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Скорость вращения турдины ТНА - 31000 об/мин</w:t>
      </w:r>
    </w:p>
    <w:p w14:paraId="7F51B275">
      <w:pPr>
        <w:autoSpaceDE w:val="0"/>
        <w:autoSpaceDN w:val="0"/>
        <w:adjustRightInd w:val="0"/>
        <w:ind w:firstLine="708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2 ступень -  установка 8Д419 в составе 1 х однокамерный ЖРД 15Д13 и 1 х четырехкамерный рулевой ЖРД 15Д14 / РК-3. Оба ЖРД с ТНА открытой схемы. Двигатели 2-й ступени разработаны лененградским ОКБ-117 (главный конструктор С.П.Изотов). Серийное производство ЖРД велось заводом №466 "Красный Октябрь" и Уфимским  моторостроительным заводом.</w:t>
      </w:r>
    </w:p>
    <w:p w14:paraId="2EF5CDFE">
      <w:pPr>
        <w:autoSpaceDE w:val="0"/>
        <w:autoSpaceDN w:val="0"/>
        <w:adjustRightInd w:val="0"/>
        <w:jc w:val="center"/>
        <w:rPr>
          <w:rFonts w:ascii="Times New Roman" w:hAnsi="Times New Roman" w:eastAsia="SimSun" w:cs="Times New Roman"/>
          <w:b/>
          <w:bCs/>
          <w:sz w:val="28"/>
          <w:szCs w:val="28"/>
          <w:lang w:eastAsia="ru-RU"/>
        </w:rPr>
      </w:pPr>
    </w:p>
    <w:p w14:paraId="25251531">
      <w:pPr>
        <w:autoSpaceDE w:val="0"/>
        <w:autoSpaceDN w:val="0"/>
        <w:adjustRightInd w:val="0"/>
        <w:jc w:val="center"/>
        <w:rPr>
          <w:rFonts w:ascii="Times New Roman" w:hAnsi="Times New Roman" w:eastAsia="SimSu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  <w:lang w:eastAsia="ru-RU"/>
        </w:rPr>
        <w:t>Тяга двигателей в пустоте:</w:t>
      </w:r>
    </w:p>
    <w:p w14:paraId="1AAAC382">
      <w:pPr>
        <w:autoSpaceDE w:val="0"/>
        <w:autoSpaceDN w:val="0"/>
        <w:adjustRightInd w:val="0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- 15Д13 - 13 400 кг</w:t>
      </w:r>
    </w:p>
    <w:p w14:paraId="241B0960">
      <w:pPr>
        <w:autoSpaceDE w:val="0"/>
        <w:autoSpaceDN w:val="0"/>
        <w:adjustRightInd w:val="0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- 15Д14 - 1 500 кг</w:t>
      </w:r>
    </w:p>
    <w:p w14:paraId="3C4375BA">
      <w:pPr>
        <w:autoSpaceDE w:val="0"/>
        <w:autoSpaceDN w:val="0"/>
        <w:adjustRightInd w:val="0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Удельный импульс маршевого ЖРД в пустоте - 320 ед</w:t>
      </w:r>
    </w:p>
    <w:p w14:paraId="6C20520D">
      <w:pPr>
        <w:autoSpaceDE w:val="0"/>
        <w:autoSpaceDN w:val="0"/>
        <w:adjustRightInd w:val="0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Угол отклонения камер рулевого двигателя - 45 град</w:t>
      </w:r>
    </w:p>
    <w:p w14:paraId="2EF89BBC">
      <w:pPr>
        <w:autoSpaceDE w:val="0"/>
        <w:autoSpaceDN w:val="0"/>
        <w:adjustRightInd w:val="0"/>
        <w:ind w:firstLine="708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 xml:space="preserve">Баки двигателей перед стартом наддувались сжатым  азотом и воздухом из баллонов, установленных  в ШПУ. Подача топлива осуществлялась за счет наддува бака горючего первой ступени от специального газогенератора наддува, а баки окислителя обеих ступеней и бак горючего второй ступени наддувались генераторным газом. Разделение ступеней ракеты осуществлялось с помощью пороховых ракетных двигателей,  установленных на хвостовом отсеке первой ступени. </w:t>
      </w:r>
    </w:p>
    <w:p w14:paraId="7863FA98">
      <w:pPr>
        <w:autoSpaceDE w:val="0"/>
        <w:autoSpaceDN w:val="0"/>
        <w:adjustRightInd w:val="0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drawing>
          <wp:inline distT="0" distB="0" distL="0" distR="0">
            <wp:extent cx="6390005" cy="2543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7A7E">
      <w:pPr>
        <w:ind w:firstLine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Таблица 2, боевого оснащения УР-100 (8К84)</w:t>
      </w:r>
    </w:p>
    <w:p w14:paraId="5F25DA21">
      <w:pPr>
        <w:autoSpaceDE w:val="0"/>
        <w:autoSpaceDN w:val="0"/>
        <w:adjustRightInd w:val="0"/>
        <w:ind w:right="-55" w:rightChars="-25" w:firstLine="708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В середине 1960-х годов, с целью изучения воздействия агрессивных компонентов топлива на ракету при ее длительной эксплуатации, по инициативе В.Н.Челомея на испытательной базе в Фаустово были построены две шахтные пусковые установки для ракет 8К84. Одна шахта была изготовлена в штатном варианте и предназначалась для исследований штатной ракеты в течение всего гарантийного срока ее хранения. В этой шахте также хранились более 1000 образцов материалов - металлы, неметаллы, резинотехнические изделия, клеевые и сварные соединения различных форм и сочетаний, радиотехнические средства, насосы, аккумуляторы и многое другое. Помимо сотрудников ОКБ-52 в исследованиях стойкости материалов к длительному хранению принимали участие свыше 100 смежных предприятий. Одновременно несколько раз в сутки на протяжение многих лет хранения регистрировались около 100 параметров (температура, влажност, загазованность, давление в баках и т. д.). Вторая шахта также предназначалась для ракеты 8К84. Установленная в ней ракета заправлялась агрессивными компонентами и хранилась при температере + 50 градусов для проведения ускоренных коррозионных испытаний в течение одного года. За время экспериментов ни в одной из шахт не было выявлено серьезных неисправностей или отказов систем ракет. Результаты этих испытаний позволили продлить гарантийный срок последующих модификаций до 15 лет, затем - до 20 лет, затем - до 25 лет.</w:t>
      </w:r>
    </w:p>
    <w:p w14:paraId="60DFC627">
      <w:pPr>
        <w:autoSpaceDE w:val="0"/>
        <w:autoSpaceDN w:val="0"/>
        <w:adjustRightInd w:val="0"/>
        <w:ind w:right="-55" w:rightChars="-25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- 1967 г. июль - в ходе проведения регламентных работ в ШПУ на ракете 8К84 в 52-й ракетной дивизии (Пермь-76) произошел несанкционированный запуск рулевого двигателя ракеты за которым последовал взрыв ракеты. Жертв не было - персонал успел покинуть ШПУ до взрыва. Причина - включение прибора на 12 вольт в питание 24 вольт. По итогам разбирательств причин были внедрены разъемы исключающие ошибку.</w:t>
      </w:r>
    </w:p>
    <w:p w14:paraId="3835269A">
      <w:pPr>
        <w:autoSpaceDE w:val="0"/>
        <w:autoSpaceDN w:val="0"/>
        <w:adjustRightInd w:val="0"/>
        <w:ind w:right="-55" w:rightChars="-25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- 1967 г. 5 августа - в ходе проведения регламентных работ в ШПУ на ракете 8К84 в 36-й ракетной дивизии (Красноярск-66) произошел несанкционированный запуск двигателя и последовавший за этим взрыв. В результате катастрофы погибли 13 человек. Причина - нарушение регламента работы с электротехникой в ходе генеральской проверки (по требованию начальства).</w:t>
      </w:r>
    </w:p>
    <w:p w14:paraId="067690F4">
      <w:pPr>
        <w:autoSpaceDE w:val="0"/>
        <w:autoSpaceDN w:val="0"/>
        <w:adjustRightInd w:val="0"/>
        <w:ind w:right="-55" w:rightChars="-25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- 1968 г. - кроме пусков с Байконура выполнены успешные испытательные пуски МБР 8К84 в ракетных баз «Гладкая» (один пуск), «Тейково» (три пуска).</w:t>
      </w:r>
    </w:p>
    <w:p w14:paraId="55FAA5A4">
      <w:pPr>
        <w:autoSpaceDE w:val="0"/>
        <w:autoSpaceDN w:val="0"/>
        <w:adjustRightInd w:val="0"/>
        <w:ind w:right="-55" w:rightChars="-25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- 1969 г. - выполнено 4 успешных пуска с ракетной базы «Тейково».</w:t>
      </w:r>
    </w:p>
    <w:p w14:paraId="2F77356C">
      <w:pPr>
        <w:autoSpaceDE w:val="0"/>
        <w:autoSpaceDN w:val="0"/>
        <w:adjustRightInd w:val="0"/>
        <w:ind w:right="-55" w:rightChars="-25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- 1971 г. - два успешных пуска выполнено с ракетной базы «Тейково».</w:t>
      </w:r>
    </w:p>
    <w:p w14:paraId="143B9D22">
      <w:pPr>
        <w:autoSpaceDE w:val="0"/>
        <w:autoSpaceDN w:val="0"/>
        <w:adjustRightInd w:val="0"/>
        <w:ind w:right="-55" w:rightChars="-25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- 1972 г. - два успешных пуска выполнено с ракетной базы «Тейково».</w:t>
      </w:r>
    </w:p>
    <w:p w14:paraId="1BFB6C05">
      <w:pPr>
        <w:autoSpaceDE w:val="0"/>
        <w:autoSpaceDN w:val="0"/>
        <w:adjustRightInd w:val="0"/>
        <w:ind w:right="-55" w:rightChars="-25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- 1973 г. - выполнено 53 пуска МБР 9К84 с ракетных баз — 16 с ракетной базы «Ясный», 19 с ракетной базы «Дровяная», 18 с ракетной базы «Свободный». Все пуски были успешными.</w:t>
      </w:r>
    </w:p>
    <w:p w14:paraId="176BBDFB">
      <w:pPr>
        <w:autoSpaceDE w:val="0"/>
        <w:autoSpaceDN w:val="0"/>
        <w:adjustRightInd w:val="0"/>
        <w:ind w:right="-55" w:rightChars="-25"/>
        <w:jc w:val="both"/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t>- 1974 г. - выполнено 38 успешных пусков с ракетных баз - 22 с ракетной базы «Ясный», 16 с ракетной базы «Свободный».</w:t>
      </w:r>
    </w:p>
    <w:p w14:paraId="083EB8F9">
      <w:pPr>
        <w:autoSpaceDE w:val="0"/>
        <w:autoSpaceDN w:val="0"/>
        <w:adjustRightInd w:val="0"/>
        <w:jc w:val="center"/>
        <w:rPr>
          <w:rFonts w:ascii="Times New Roman" w:hAnsi="Times New Roman" w:eastAsia="SimSun" w:cs="Times New Roman"/>
          <w:sz w:val="28"/>
          <w:szCs w:val="28"/>
          <w:lang w:eastAsia="ru-RU"/>
        </w:rPr>
      </w:pPr>
      <w:r>
        <w:rPr>
          <w:rFonts w:ascii="Times New Roman" w:hAnsi="Times New Roman" w:eastAsia="SimSun" w:cs="Times New Roman"/>
          <w:sz w:val="28"/>
          <w:szCs w:val="28"/>
          <w:lang w:eastAsia="ru-RU"/>
        </w:rPr>
        <w:drawing>
          <wp:inline distT="0" distB="0" distL="0" distR="0">
            <wp:extent cx="2770505" cy="3415030"/>
            <wp:effectExtent l="0" t="0" r="3175" b="139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B94E">
      <w:pPr>
        <w:ind w:firstLine="567"/>
        <w:jc w:val="center"/>
        <w:rPr>
          <w:rFonts w:ascii="Times New Roman" w:hAnsi="Times New Roman" w:eastAsia="SimSun" w:cs="Times New Roman"/>
          <w:sz w:val="28"/>
          <w:szCs w:val="28"/>
          <w:lang w:eastAsia="ru-RU"/>
        </w:rPr>
      </w:pPr>
      <w:r>
        <w:rPr>
          <w:rFonts w:cs="Times New Roman"/>
          <w:szCs w:val="28"/>
        </w:rPr>
        <w:t>Таблица 3, технические характеристики УР-100 (8К84)</w:t>
      </w:r>
    </w:p>
    <w:p w14:paraId="39D1B9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D0B9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BA56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Х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арактеристики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 компонентов топлива</w:t>
      </w:r>
    </w:p>
    <w:p w14:paraId="01A4DD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компонентов топлива для двигательных установок I и II ступеней проектируемой ракеты согласно техническому заданию используются: горючее - НДМГ окислитель - четырех окись азота (азотный тетраксид АТ). Рассмотрим каждый компонент подробнее.</w:t>
      </w:r>
    </w:p>
    <w:p w14:paraId="2CD227C1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Несимметричный диметилгидразин</w:t>
      </w:r>
    </w:p>
    <w:p w14:paraId="154BF00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</w:rPr>
        <w:t>имметричный д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метилгидразин (НДМГ, 1,1-диметилгидрази́н, кодовое название «гептил») — химическое вещество, производное гидразина, компонент высококипящего (имеющего температуру кипения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выше 0 °C) ракетного топлива. В качестве окислителя в паре с НДМГ часто применяется тетраоксид диазота (АТ), чистый или в смеси с азотной кислотой, известны случаи применения чистой кислоты и жидкого кислорода. Для улучшения свойств может использоваться в смеси с гидразином, известной как аэрозин. Окисляется на воздухе, а также при попадании в воду и почву, с образованием большого количества различных веществ, в том числе токсичных. Практически используется технический НДМГ (гептил) в состав которого, кроме НДМГ входит 1...1,5% диметиламина. Плотность технического НДМГ при 20°С ρ= 0,785 - 0 795 г/см3, температура кипения Ткип = 55°С. НДМГ практически неагрессивен к большинству конструкционных материалов: малоуглеродистым и нержавеющим сталям, чугуну, алюминию и сплавам на его основе. Вместе с тем водные растворы НДМГ, обладая щелочными свойствами, вызывают повышенную коррозию алюминиевых сплавов, поэтому при длительном хранении ракеты в снаряженном состоянии необходимо обеспечить высокую герметичность при малом содержании воды (менее 0,3%) в топливе.</w:t>
      </w:r>
    </w:p>
    <w:p w14:paraId="1D451F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работе с НДМГ необходимо знать, что смесь его паров с воздухом взрывается. Из всех применяемых в настоящее компонентов время в ракетной технике он наиболее ядовит. Все работы с НДМГ должны проводиться в спецодежде и кислородных или шланговых противогазах.</w:t>
      </w:r>
    </w:p>
    <w:p w14:paraId="7FD125E9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Азотистый тетраксид</w:t>
      </w:r>
    </w:p>
    <w:p w14:paraId="7665E2B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Окислитель АТ (четырехокись азота N2O4) - весьма летучая жидкость красно-бурого цвета с плотностью при 20°С ρ= 1,45 г/см3. Четырехокись азота очень сильный окислитель, при соприкосновении с многими органическими веществами воспламеняет их, после чего они устойчиво сгорают. Недостатком АТ при его использовании в качестве компонента ракетного топлива является небольшой температурный диапазон существования жидкой фазы. Температура кипения составляет + 21,3 °С, температура кристаллизации -11,3 С. Окислитель АТ ядовит и может воздействовать на организм через дыхательные пути и кожный покров.</w:t>
      </w:r>
    </w:p>
    <w:p w14:paraId="1C35C96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0498F43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A851563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F387823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0CE6162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4473BF">
      <w:pPr>
        <w:ind w:firstLine="567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 разработанной ракеты</w:t>
      </w:r>
    </w:p>
    <w:p w14:paraId="664B094C">
      <w:pPr>
        <w:spacing w:before="89"/>
        <w:ind w:left="220" w:leftChars="100" w:right="163" w:rightChars="74" w:firstLine="0" w:firstLineChars="0"/>
        <w:jc w:val="center"/>
        <w:rPr>
          <w:rFonts w:hint="default" w:ascii="Times New Roman" w:hAnsi="Times New Roman" w:cs="Times New Roman"/>
          <w:i w:val="0"/>
          <w:iCs/>
          <w:sz w:val="24"/>
          <w:szCs w:val="21"/>
        </w:rPr>
      </w:pPr>
      <w:r>
        <w:rPr>
          <w:rFonts w:hint="default" w:ascii="Times New Roman" w:hAnsi="Times New Roman" w:cs="Times New Roman"/>
          <w:i w:val="0"/>
          <w:iCs/>
          <w:sz w:val="24"/>
          <w:szCs w:val="21"/>
        </w:rPr>
        <w:t>Габаритная</w:t>
      </w:r>
      <w:r>
        <w:rPr>
          <w:rFonts w:hint="default" w:ascii="Times New Roman" w:hAnsi="Times New Roman" w:cs="Times New Roman"/>
          <w:i w:val="0"/>
          <w:iCs/>
          <w:spacing w:val="-4"/>
          <w:sz w:val="24"/>
          <w:szCs w:val="21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4"/>
          <w:szCs w:val="21"/>
        </w:rPr>
        <w:t>схема</w:t>
      </w:r>
      <w:r>
        <w:rPr>
          <w:rFonts w:hint="default" w:ascii="Times New Roman" w:hAnsi="Times New Roman" w:cs="Times New Roman"/>
          <w:i w:val="0"/>
          <w:iCs/>
          <w:spacing w:val="-2"/>
          <w:sz w:val="24"/>
          <w:szCs w:val="21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4"/>
          <w:szCs w:val="21"/>
        </w:rPr>
        <w:t>разработанной</w:t>
      </w:r>
      <w:r>
        <w:rPr>
          <w:rFonts w:hint="default" w:ascii="Times New Roman" w:hAnsi="Times New Roman" w:cs="Times New Roman"/>
          <w:i w:val="0"/>
          <w:iCs/>
          <w:spacing w:val="-2"/>
          <w:sz w:val="24"/>
          <w:szCs w:val="21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4"/>
          <w:szCs w:val="21"/>
        </w:rPr>
        <w:t>МБР</w:t>
      </w:r>
      <w:r>
        <w:rPr>
          <w:rFonts w:hint="default" w:ascii="Times New Roman" w:hAnsi="Times New Roman" w:cs="Times New Roman"/>
          <w:i w:val="0"/>
          <w:iCs/>
          <w:spacing w:val="-4"/>
          <w:sz w:val="24"/>
          <w:szCs w:val="21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4"/>
          <w:szCs w:val="21"/>
        </w:rPr>
        <w:t>с</w:t>
      </w:r>
      <w:r>
        <w:rPr>
          <w:rFonts w:hint="default" w:ascii="Times New Roman" w:hAnsi="Times New Roman" w:cs="Times New Roman"/>
          <w:i w:val="0"/>
          <w:iCs/>
          <w:spacing w:val="-3"/>
          <w:sz w:val="24"/>
          <w:szCs w:val="21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4"/>
          <w:szCs w:val="21"/>
        </w:rPr>
        <w:t>размерами</w:t>
      </w:r>
      <w:r>
        <w:rPr>
          <w:rFonts w:hint="default" w:ascii="Times New Roman" w:hAnsi="Times New Roman" w:cs="Times New Roman"/>
          <w:i w:val="0"/>
          <w:iCs/>
          <w:spacing w:val="-6"/>
          <w:sz w:val="24"/>
          <w:szCs w:val="21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4"/>
          <w:szCs w:val="21"/>
        </w:rPr>
        <w:t>основных</w:t>
      </w:r>
      <w:r>
        <w:rPr>
          <w:rFonts w:hint="default" w:ascii="Times New Roman" w:hAnsi="Times New Roman" w:cs="Times New Roman"/>
          <w:i w:val="0"/>
          <w:iCs/>
          <w:sz w:val="24"/>
          <w:szCs w:val="21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4"/>
          <w:szCs w:val="21"/>
        </w:rPr>
        <w:t>отсеков:</w:t>
      </w:r>
    </w:p>
    <w:p w14:paraId="382B8BC8">
      <w:pPr>
        <w:ind w:firstLine="567"/>
        <w:jc w:val="center"/>
        <w:rPr>
          <w:sz w:val="28"/>
          <w:szCs w:val="28"/>
        </w:rPr>
      </w:pPr>
      <w:r>
        <w:drawing>
          <wp:inline distT="0" distB="0" distL="114300" distR="114300">
            <wp:extent cx="6389370" cy="1285875"/>
            <wp:effectExtent l="0" t="0" r="11430" b="952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4FE0">
      <w:pPr>
        <w:ind w:left="220" w:leftChars="100" w:right="-55" w:rightChars="-25" w:firstLine="604" w:firstLineChars="252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cs="Times New Roman"/>
          <w:sz w:val="24"/>
          <w:szCs w:val="24"/>
        </w:rPr>
        <w:t>На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базе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конструкции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технических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характеристик</w:t>
      </w:r>
      <w:r>
        <w:rPr>
          <w:rFonts w:hint="default" w:ascii="Times New Roman" w:hAnsi="Times New Roman" w:cs="Times New Roman"/>
          <w:spacing w:val="7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ракеты-аналога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1"/>
          <w:sz w:val="24"/>
          <w:szCs w:val="24"/>
          <w:lang w:val="ru-RU"/>
        </w:rPr>
        <w:t>УР-100</w:t>
      </w:r>
      <w:r>
        <w:rPr>
          <w:rFonts w:hint="default" w:ascii="Times New Roman" w:hAnsi="Times New Roman" w:cs="Times New Roman"/>
          <w:sz w:val="24"/>
          <w:szCs w:val="24"/>
        </w:rPr>
        <w:t xml:space="preserve"> (8К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84</w:t>
      </w:r>
      <w:r>
        <w:rPr>
          <w:rFonts w:hint="default" w:ascii="Times New Roman" w:hAnsi="Times New Roman" w:cs="Times New Roman"/>
          <w:sz w:val="24"/>
          <w:szCs w:val="24"/>
        </w:rPr>
        <w:t>) была разработана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двухступенчатая</w:t>
      </w:r>
      <w:r>
        <w:rPr>
          <w:rFonts w:hint="default" w:ascii="Times New Roman" w:hAnsi="Times New Roman" w:cs="Times New Roman"/>
          <w:sz w:val="24"/>
          <w:szCs w:val="24"/>
        </w:rPr>
        <w:t xml:space="preserve"> межконтинентальная баллистическая ракета.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Спроектированное изделие представляет собой двухступенчатую жидкостную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баллистическую ракету, несущую боевой блок, предназначенный для поражения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цели с большой эффективностью на расстоянии до 10000 км.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</w:p>
    <w:p w14:paraId="19249E1F">
      <w:pPr>
        <w:ind w:left="220" w:leftChars="100" w:right="-55" w:rightChars="-25" w:firstLine="604" w:firstLineChars="252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 конструкции используются несущие баки, с совмещенными днищами,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представляющие собой часть конструкции корпуса ракеты. Наддув топливных баков не только обеспечивает нормальную работу двигательной установки, но и обеспечивает продольную устойчивость топливных баков.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Как в баках первой, так и второй ступени установлены гасители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spacing w:val="-67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продольных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колебаний  </w:t>
      </w:r>
      <w:r>
        <w:rPr>
          <w:rFonts w:hint="default" w:ascii="Times New Roman" w:hAnsi="Times New Roman" w:cs="Times New Roman"/>
          <w:spacing w:val="62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и  </w:t>
      </w:r>
      <w:r>
        <w:rPr>
          <w:rFonts w:hint="default" w:ascii="Times New Roman" w:hAnsi="Times New Roman" w:cs="Times New Roman"/>
          <w:spacing w:val="60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система  </w:t>
      </w:r>
      <w:r>
        <w:rPr>
          <w:rFonts w:hint="default" w:ascii="Times New Roman" w:hAnsi="Times New Roman" w:cs="Times New Roman"/>
          <w:spacing w:val="59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синхронного  </w:t>
      </w:r>
      <w:r>
        <w:rPr>
          <w:rFonts w:hint="default" w:ascii="Times New Roman" w:hAnsi="Times New Roman" w:cs="Times New Roman"/>
          <w:spacing w:val="60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опорожнения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баков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а</w:t>
      </w:r>
      <w:r>
        <w:rPr>
          <w:rFonts w:hint="default" w:ascii="Times New Roman" w:hAnsi="Times New Roman" w:cs="Times New Roman"/>
          <w:spacing w:val="62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на</w:t>
      </w:r>
      <w:r>
        <w:rPr>
          <w:rFonts w:hint="default" w:ascii="Times New Roman" w:hAnsi="Times New Roman" w:cs="Times New Roman"/>
          <w:spacing w:val="38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двигательных</w:t>
      </w:r>
      <w:r>
        <w:rPr>
          <w:rFonts w:hint="default" w:ascii="Times New Roman" w:hAnsi="Times New Roman" w:cs="Times New Roman"/>
          <w:spacing w:val="39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установках</w:t>
      </w:r>
      <w:r>
        <w:rPr>
          <w:rFonts w:hint="default" w:ascii="Times New Roman" w:hAnsi="Times New Roman" w:cs="Times New Roman"/>
          <w:spacing w:val="39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обеих</w:t>
      </w:r>
      <w:r>
        <w:rPr>
          <w:rFonts w:hint="default" w:ascii="Times New Roman" w:hAnsi="Times New Roman" w:cs="Times New Roman"/>
          <w:spacing w:val="39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ступеней</w:t>
      </w:r>
      <w:r>
        <w:rPr>
          <w:rFonts w:hint="default" w:ascii="Times New Roman" w:hAnsi="Times New Roman" w:cs="Times New Roman"/>
          <w:spacing w:val="39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установлена</w:t>
      </w:r>
      <w:r>
        <w:rPr>
          <w:rFonts w:hint="default" w:ascii="Times New Roman" w:hAnsi="Times New Roman" w:cs="Times New Roman"/>
          <w:spacing w:val="38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система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регулирования</w:t>
      </w:r>
      <w:r>
        <w:rPr>
          <w:rFonts w:hint="default" w:ascii="Times New Roman" w:hAnsi="Times New Roman" w:cs="Times New Roman"/>
          <w:spacing w:val="3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кажущейся</w:t>
      </w:r>
      <w:r>
        <w:rPr>
          <w:rFonts w:hint="default" w:ascii="Times New Roman" w:hAnsi="Times New Roman" w:cs="Times New Roman"/>
          <w:spacing w:val="3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скорости.</w:t>
      </w:r>
      <w:r>
        <w:rPr>
          <w:rFonts w:hint="default" w:ascii="Times New Roman" w:hAnsi="Times New Roman" w:cs="Times New Roman"/>
          <w:spacing w:val="3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Сигналы</w:t>
      </w:r>
      <w:r>
        <w:rPr>
          <w:rFonts w:hint="default" w:ascii="Times New Roman" w:hAnsi="Times New Roman" w:cs="Times New Roman"/>
          <w:spacing w:val="3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с</w:t>
      </w:r>
      <w:r>
        <w:rPr>
          <w:rFonts w:hint="default" w:ascii="Times New Roman" w:hAnsi="Times New Roman" w:cs="Times New Roman"/>
          <w:spacing w:val="3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обеих</w:t>
      </w:r>
      <w:r>
        <w:rPr>
          <w:rFonts w:hint="default" w:ascii="Times New Roman" w:hAnsi="Times New Roman" w:cs="Times New Roman"/>
          <w:spacing w:val="3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этих</w:t>
      </w:r>
      <w:r>
        <w:rPr>
          <w:rFonts w:hint="default" w:ascii="Times New Roman" w:hAnsi="Times New Roman" w:cs="Times New Roman"/>
          <w:spacing w:val="3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систем,</w:t>
      </w:r>
      <w:r>
        <w:rPr>
          <w:rFonts w:hint="default" w:ascii="Times New Roman" w:hAnsi="Times New Roman" w:cs="Times New Roman"/>
          <w:spacing w:val="3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а</w:t>
      </w:r>
      <w:r>
        <w:rPr>
          <w:rFonts w:hint="default" w:ascii="Times New Roman" w:hAnsi="Times New Roman" w:cs="Times New Roman"/>
          <w:spacing w:val="34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также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spacing w:val="-67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с остальных датчиков подводятся в приборный отсек через информационные</w:t>
      </w:r>
      <w:r>
        <w:rPr>
          <w:rFonts w:hint="default" w:ascii="Times New Roman" w:hAnsi="Times New Roman" w:cs="Times New Roman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каналы</w:t>
      </w:r>
      <w:r>
        <w:rPr>
          <w:rFonts w:hint="default" w:ascii="Times New Roman" w:hAnsi="Times New Roman" w:cs="Times New Roman"/>
          <w:spacing w:val="-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проложенные в</w:t>
      </w:r>
      <w:r>
        <w:rPr>
          <w:rFonts w:hint="default" w:ascii="Times New Roman" w:hAnsi="Times New Roman" w:cs="Times New Roman"/>
          <w:spacing w:val="-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гаргротах.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Так же в баках содержутся следующие составляющие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устройства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для забора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топлива из баков,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трубопроводы, заливные горловины, устройства для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демпфирования колебаний топлива, различные клапана, штуцера и т.п.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</w:p>
    <w:p w14:paraId="5313A8A2">
      <w:pPr>
        <w:ind w:left="220" w:leftChars="100" w:right="-55" w:rightChars="-25" w:firstLine="604" w:firstLineChars="252"/>
        <w:jc w:val="both"/>
        <w:rPr>
          <w:rFonts w:hint="default" w:ascii="Times New Roman" w:hAnsi="Times New Roman" w:cs="Times New Roman"/>
          <w:color w:val="202429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Обечайка</w:t>
      </w:r>
      <w:r>
        <w:rPr>
          <w:rFonts w:hint="default" w:ascii="Times New Roman" w:hAnsi="Times New Roman" w:cs="Times New Roman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баков</w:t>
      </w:r>
      <w:r>
        <w:rPr>
          <w:rFonts w:hint="default" w:ascii="Times New Roman" w:hAnsi="Times New Roman" w:cs="Times New Roman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на</w:t>
      </w:r>
      <w:r>
        <w:rPr>
          <w:rFonts w:hint="default" w:ascii="Times New Roman" w:hAnsi="Times New Roman" w:cs="Times New Roman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первой</w:t>
      </w:r>
      <w:r>
        <w:rPr>
          <w:rFonts w:hint="default" w:ascii="Times New Roman" w:hAnsi="Times New Roman" w:cs="Times New Roman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ступен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и</w:t>
      </w:r>
      <w:r>
        <w:rPr>
          <w:rFonts w:hint="default" w:ascii="Times New Roman" w:hAnsi="Times New Roman" w:cs="Times New Roman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представляет</w:t>
      </w:r>
      <w:r>
        <w:rPr>
          <w:rFonts w:hint="default" w:ascii="Times New Roman" w:hAnsi="Times New Roman" w:cs="Times New Roman"/>
          <w:spacing w:val="57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собой</w:t>
      </w:r>
      <w:r>
        <w:rPr>
          <w:rFonts w:hint="default" w:ascii="Times New Roman" w:hAnsi="Times New Roman" w:cs="Times New Roman"/>
          <w:spacing w:val="12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вафельную</w:t>
      </w:r>
      <w:r>
        <w:rPr>
          <w:rFonts w:hint="default" w:ascii="Times New Roman" w:hAnsi="Times New Roman" w:cs="Times New Roman"/>
          <w:spacing w:val="12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конструкцию,</w:t>
      </w:r>
      <w:r>
        <w:rPr>
          <w:rFonts w:hint="default" w:ascii="Times New Roman" w:hAnsi="Times New Roman" w:cs="Times New Roman"/>
          <w:spacing w:val="12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которая</w:t>
      </w:r>
      <w:r>
        <w:rPr>
          <w:rFonts w:hint="default" w:ascii="Times New Roman" w:hAnsi="Times New Roman" w:cs="Times New Roman"/>
          <w:spacing w:val="12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облегчает</w:t>
      </w:r>
      <w:r>
        <w:rPr>
          <w:rFonts w:hint="default" w:ascii="Times New Roman" w:hAnsi="Times New Roman" w:cs="Times New Roman"/>
          <w:spacing w:val="122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ракету</w:t>
      </w:r>
      <w:r>
        <w:rPr>
          <w:rFonts w:hint="default" w:ascii="Times New Roman" w:hAnsi="Times New Roman" w:cs="Times New Roman"/>
          <w:spacing w:val="-68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и обеспечивает жесткость.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Б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аки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второй ступени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pacing w:val="-67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имеют</w:t>
      </w:r>
      <w:r>
        <w:rPr>
          <w:rFonts w:hint="default" w:ascii="Times New Roman" w:hAnsi="Times New Roman" w:cs="Times New Roman"/>
          <w:spacing w:val="5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гладкостенную</w:t>
      </w:r>
      <w:r>
        <w:rPr>
          <w:rFonts w:hint="default" w:ascii="Times New Roman" w:hAnsi="Times New Roman" w:cs="Times New Roman"/>
          <w:spacing w:val="5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конструкцию,</w:t>
      </w:r>
      <w:r>
        <w:rPr>
          <w:rFonts w:hint="default" w:ascii="Times New Roman" w:hAnsi="Times New Roman" w:cs="Times New Roman"/>
          <w:spacing w:val="5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так</w:t>
      </w:r>
      <w:r>
        <w:rPr>
          <w:rFonts w:hint="default" w:ascii="Times New Roman" w:hAnsi="Times New Roman" w:cs="Times New Roman"/>
          <w:spacing w:val="54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как</w:t>
      </w:r>
      <w:r>
        <w:rPr>
          <w:rFonts w:hint="default" w:ascii="Times New Roman" w:hAnsi="Times New Roman" w:cs="Times New Roman"/>
          <w:spacing w:val="54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нагрузка</w:t>
      </w:r>
      <w:r>
        <w:rPr>
          <w:rFonts w:hint="default" w:ascii="Times New Roman" w:hAnsi="Times New Roman" w:cs="Times New Roman"/>
          <w:spacing w:val="12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на</w:t>
      </w:r>
      <w:r>
        <w:rPr>
          <w:rFonts w:hint="default" w:ascii="Times New Roman" w:hAnsi="Times New Roman" w:cs="Times New Roman"/>
          <w:spacing w:val="12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них</w:t>
      </w:r>
      <w:r>
        <w:rPr>
          <w:rFonts w:hint="default" w:ascii="Times New Roman" w:hAnsi="Times New Roman" w:cs="Times New Roman"/>
          <w:spacing w:val="12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меньше,</w:t>
      </w:r>
      <w:r>
        <w:rPr>
          <w:rFonts w:hint="default" w:ascii="Times New Roman" w:hAnsi="Times New Roman" w:cs="Times New Roman"/>
          <w:spacing w:val="-68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что позволяет в разы уменьшить массу ракеты, не снижая ее прочностные</w:t>
      </w:r>
      <w:r>
        <w:rPr>
          <w:rFonts w:hint="default" w:ascii="Times New Roman" w:hAnsi="Times New Roman" w:cs="Times New Roman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характеристики.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Для</w:t>
      </w:r>
      <w:r>
        <w:rPr>
          <w:rFonts w:hint="default" w:ascii="Times New Roman" w:hAnsi="Times New Roman" w:cs="Times New Roman"/>
          <w:spacing w:val="-10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предотвращения</w:t>
      </w:r>
      <w:r>
        <w:rPr>
          <w:rFonts w:hint="default" w:ascii="Times New Roman" w:hAnsi="Times New Roman" w:cs="Times New Roman"/>
          <w:spacing w:val="-9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попадания</w:t>
      </w:r>
      <w:r>
        <w:rPr>
          <w:rFonts w:hint="default" w:ascii="Times New Roman" w:hAnsi="Times New Roman" w:cs="Times New Roman"/>
          <w:spacing w:val="-10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горячих</w:t>
      </w:r>
      <w:r>
        <w:rPr>
          <w:rFonts w:hint="default" w:ascii="Times New Roman" w:hAnsi="Times New Roman" w:cs="Times New Roman"/>
          <w:spacing w:val="-9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газов</w:t>
      </w:r>
      <w:r>
        <w:rPr>
          <w:rFonts w:hint="default" w:ascii="Times New Roman" w:hAnsi="Times New Roman" w:cs="Times New Roman"/>
          <w:spacing w:val="-10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внутрь</w:t>
      </w:r>
      <w:r>
        <w:rPr>
          <w:rFonts w:hint="default" w:ascii="Times New Roman" w:hAnsi="Times New Roman" w:cs="Times New Roman"/>
          <w:spacing w:val="-10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хвостового</w:t>
      </w:r>
      <w:r>
        <w:rPr>
          <w:rFonts w:hint="default" w:ascii="Times New Roman" w:hAnsi="Times New Roman" w:cs="Times New Roman"/>
          <w:spacing w:val="-9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отсека</w:t>
      </w:r>
      <w:r>
        <w:rPr>
          <w:rFonts w:hint="default" w:ascii="Times New Roman" w:hAnsi="Times New Roman" w:cs="Times New Roman"/>
          <w:spacing w:val="-67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второй</w:t>
      </w:r>
      <w:r>
        <w:rPr>
          <w:rFonts w:hint="default" w:ascii="Times New Roman" w:hAnsi="Times New Roman" w:cs="Times New Roman"/>
          <w:spacing w:val="-4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ступени</w:t>
      </w:r>
      <w:r>
        <w:rPr>
          <w:rFonts w:hint="default" w:ascii="Times New Roman" w:hAnsi="Times New Roman" w:cs="Times New Roman"/>
          <w:spacing w:val="-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устанавливается</w:t>
      </w:r>
      <w:r>
        <w:rPr>
          <w:rFonts w:hint="default" w:ascii="Times New Roman" w:hAnsi="Times New Roman" w:cs="Times New Roman"/>
          <w:spacing w:val="4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герметизация.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В</w:t>
      </w:r>
      <w:r>
        <w:rPr>
          <w:rFonts w:hint="default" w:ascii="Times New Roman" w:hAnsi="Times New Roman" w:cs="Times New Roman"/>
          <w:color w:val="202429"/>
          <w:spacing w:val="9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 xml:space="preserve">целях  </w:t>
      </w:r>
      <w:r>
        <w:rPr>
          <w:rFonts w:hint="default" w:ascii="Times New Roman" w:hAnsi="Times New Roman" w:cs="Times New Roman"/>
          <w:color w:val="202429"/>
          <w:spacing w:val="20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 xml:space="preserve">предотвращения  </w:t>
      </w:r>
      <w:r>
        <w:rPr>
          <w:rFonts w:hint="default" w:ascii="Times New Roman" w:hAnsi="Times New Roman" w:cs="Times New Roman"/>
          <w:color w:val="202429"/>
          <w:spacing w:val="20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 xml:space="preserve">столкновения  </w:t>
      </w:r>
      <w:r>
        <w:rPr>
          <w:rFonts w:hint="default" w:ascii="Times New Roman" w:hAnsi="Times New Roman" w:cs="Times New Roman"/>
          <w:color w:val="202429"/>
          <w:spacing w:val="2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 xml:space="preserve">корпуса  </w:t>
      </w:r>
      <w:r>
        <w:rPr>
          <w:rFonts w:hint="default" w:ascii="Times New Roman" w:hAnsi="Times New Roman" w:cs="Times New Roman"/>
          <w:color w:val="202429"/>
          <w:spacing w:val="19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 xml:space="preserve">первой  </w:t>
      </w:r>
      <w:r>
        <w:rPr>
          <w:rFonts w:hint="default" w:ascii="Times New Roman" w:hAnsi="Times New Roman" w:cs="Times New Roman"/>
          <w:color w:val="202429"/>
          <w:spacing w:val="20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ступени</w:t>
      </w:r>
      <w:r>
        <w:rPr>
          <w:rFonts w:hint="default" w:ascii="Times New Roman" w:hAnsi="Times New Roman" w:cs="Times New Roman"/>
          <w:color w:val="202429"/>
          <w:spacing w:val="-68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с</w:t>
      </w:r>
      <w:r>
        <w:rPr>
          <w:rFonts w:hint="default" w:ascii="Times New Roman" w:hAnsi="Times New Roman" w:cs="Times New Roman"/>
          <w:color w:val="202429"/>
          <w:spacing w:val="-16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корпусом</w:t>
      </w:r>
      <w:r>
        <w:rPr>
          <w:rFonts w:hint="default" w:ascii="Times New Roman" w:hAnsi="Times New Roman" w:cs="Times New Roman"/>
          <w:color w:val="202429"/>
          <w:spacing w:val="-16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второй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ступени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на</w:t>
      </w:r>
      <w:r>
        <w:rPr>
          <w:rFonts w:hint="default" w:ascii="Times New Roman" w:hAnsi="Times New Roman" w:cs="Times New Roman"/>
          <w:color w:val="202429"/>
          <w:spacing w:val="-16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внешней</w:t>
      </w:r>
      <w:r>
        <w:rPr>
          <w:rFonts w:hint="default" w:ascii="Times New Roman" w:hAnsi="Times New Roman" w:cs="Times New Roman"/>
          <w:color w:val="202429"/>
          <w:spacing w:val="-16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поверхности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хвостового</w:t>
      </w:r>
      <w:r>
        <w:rPr>
          <w:rFonts w:hint="default" w:ascii="Times New Roman" w:hAnsi="Times New Roman" w:cs="Times New Roman"/>
          <w:color w:val="202429"/>
          <w:spacing w:val="-14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отсека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первой</w:t>
      </w:r>
      <w:r>
        <w:rPr>
          <w:rFonts w:hint="default" w:ascii="Times New Roman" w:hAnsi="Times New Roman" w:cs="Times New Roman"/>
          <w:color w:val="202429"/>
          <w:spacing w:val="-68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ступени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установлены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тормозные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РДТТ,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замедляющие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движение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корпуса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первой</w:t>
      </w:r>
      <w:r>
        <w:rPr>
          <w:rFonts w:hint="default" w:ascii="Times New Roman" w:hAnsi="Times New Roman" w:cs="Times New Roman"/>
          <w:color w:val="202429"/>
          <w:spacing w:val="-1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ступени</w:t>
      </w:r>
      <w:r>
        <w:rPr>
          <w:rFonts w:hint="default" w:ascii="Times New Roman" w:hAnsi="Times New Roman" w:cs="Times New Roman"/>
          <w:color w:val="202429"/>
          <w:spacing w:val="-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при</w:t>
      </w:r>
      <w:r>
        <w:rPr>
          <w:rFonts w:hint="default" w:ascii="Times New Roman" w:hAnsi="Times New Roman" w:cs="Times New Roman"/>
          <w:color w:val="202429"/>
          <w:spacing w:val="-3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отделении второй</w:t>
      </w:r>
      <w:r>
        <w:rPr>
          <w:rFonts w:hint="default" w:ascii="Times New Roman" w:hAnsi="Times New Roman" w:cs="Times New Roman"/>
          <w:color w:val="202429"/>
          <w:spacing w:val="-4"/>
          <w:sz w:val="24"/>
          <w:szCs w:val="2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</w:rPr>
        <w:t>ступени.</w:t>
      </w:r>
      <w:r>
        <w:rPr>
          <w:rFonts w:hint="default" w:ascii="Times New Roman" w:hAnsi="Times New Roman" w:cs="Times New Roman"/>
          <w:color w:val="202429"/>
          <w:sz w:val="24"/>
          <w:szCs w:val="24"/>
          <w:highlight w:val="none"/>
          <w:lang w:val="ru-RU"/>
        </w:rPr>
        <w:t xml:space="preserve"> </w:t>
      </w:r>
    </w:p>
    <w:p w14:paraId="2534B65D">
      <w:pPr>
        <w:ind w:left="220" w:leftChars="100" w:right="-55" w:rightChars="-25" w:firstLine="604" w:firstLineChars="252"/>
        <w:jc w:val="both"/>
        <w:rPr>
          <w:rFonts w:hint="default" w:ascii="Times New Roman" w:hAnsi="Times New Roman" w:cs="Times New Roman"/>
          <w:color w:val="202429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Первая ступень снабжена двигательной установкой из 4-х двигателей. Схема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работы двигателей – замкнутая. Каждый двигатель имеет ТНА для подачи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компонентов в камеру сгорания. Бортовой наддув осуществляется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газогенераторным газом.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Каждая камера имеет отдельный рулевой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привод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и</w:t>
      </w:r>
      <w:r>
        <w:rPr>
          <w:rFonts w:hint="default" w:ascii="Times New Roman" w:hAnsi="Times New Roman" w:cs="Times New Roman"/>
          <w:color w:val="202429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отклоняется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в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плоскости,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перпендикулярной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к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плоскости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стабилизации,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в</w:t>
      </w:r>
      <w:r>
        <w:rPr>
          <w:rFonts w:hint="default" w:ascii="Times New Roman" w:hAnsi="Times New Roman" w:cs="Times New Roman"/>
          <w:color w:val="202429"/>
          <w:spacing w:val="-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которой</w:t>
      </w:r>
      <w:r>
        <w:rPr>
          <w:rFonts w:hint="default" w:ascii="Times New Roman" w:hAnsi="Times New Roman" w:cs="Times New Roman"/>
          <w:color w:val="202429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расположена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камера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сгорания.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Путем</w:t>
      </w:r>
      <w:r>
        <w:rPr>
          <w:rFonts w:hint="default" w:ascii="Times New Roman" w:hAnsi="Times New Roman" w:cs="Times New Roman"/>
          <w:color w:val="202429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поворота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камер</w:t>
      </w:r>
      <w:r>
        <w:rPr>
          <w:rFonts w:hint="default" w:ascii="Times New Roman" w:hAnsi="Times New Roman" w:cs="Times New Roman"/>
          <w:color w:val="202429"/>
          <w:spacing w:val="-6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гидравлическими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рулевыми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машинами</w:t>
      </w:r>
      <w:r>
        <w:rPr>
          <w:rFonts w:hint="default" w:ascii="Times New Roman" w:hAnsi="Times New Roman" w:cs="Times New Roman"/>
          <w:color w:val="202429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центрального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привода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на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траектории</w:t>
      </w:r>
      <w:r>
        <w:rPr>
          <w:rFonts w:hint="default" w:ascii="Times New Roman" w:hAnsi="Times New Roman" w:cs="Times New Roman"/>
          <w:color w:val="202429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достигается полное</w:t>
      </w:r>
      <w:r>
        <w:rPr>
          <w:rFonts w:hint="default"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управление</w:t>
      </w:r>
      <w:r>
        <w:rPr>
          <w:rFonts w:hint="default" w:ascii="Times New Roman" w:hAnsi="Times New Roman" w:cs="Times New Roman"/>
          <w:color w:val="202429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полетом.</w:t>
      </w:r>
      <w:r>
        <w:rPr>
          <w:rFonts w:hint="default" w:ascii="Times New Roman" w:hAnsi="Times New Roman" w:cs="Times New Roman"/>
          <w:color w:val="202429"/>
          <w:sz w:val="24"/>
          <w:szCs w:val="24"/>
          <w:lang w:val="ru-RU"/>
        </w:rPr>
        <w:t xml:space="preserve"> </w:t>
      </w:r>
    </w:p>
    <w:p w14:paraId="7A4D3200">
      <w:pPr>
        <w:ind w:left="220" w:leftChars="100" w:right="-660" w:rightChars="-300" w:firstLine="609" w:firstLineChars="252"/>
        <w:rPr>
          <w:rFonts w:hint="default" w:ascii="Times New Roman" w:hAnsi="Times New Roman" w:cs="Times New Roman"/>
          <w:color w:val="202429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drawing>
          <wp:inline distT="0" distB="0" distL="114300" distR="114300">
            <wp:extent cx="4180205" cy="5574030"/>
            <wp:effectExtent l="0" t="0" r="3810" b="10795"/>
            <wp:docPr id="5" name="Изображение 5" descr="NqY7B77_y9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NqY7B77_y9w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80205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</w:p>
    <w:p w14:paraId="18DC350F">
      <w:pPr>
        <w:ind w:left="220" w:leftChars="100" w:right="-55" w:rightChars="-25" w:firstLine="604" w:firstLineChars="252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ДУ второй ступени состоит из 5-и камерного двигателя, 4 из которых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используется в качестве рулевых (каждый из которых может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вращаться в одной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плоскости, что обеспечивает управлением ракеты во всех плоскостях).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 проекте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преследовалась цель создания конструкции минимальной массы,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устойчивой к разрушающему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воздействию внешних сил и нагрева. Эта цель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достигается за счет рационального распределения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материала и указывает на то,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что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минимальная масса должна обеспечиваться при высокой технологичности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. </w:t>
      </w:r>
    </w:p>
    <w:p w14:paraId="716D8A3C">
      <w:pPr>
        <w:ind w:right="-660" w:rightChars="-300"/>
        <w:jc w:val="center"/>
      </w:pPr>
      <w:r>
        <w:drawing>
          <wp:inline distT="0" distB="0" distL="114300" distR="114300">
            <wp:extent cx="4872990" cy="3848735"/>
            <wp:effectExtent l="0" t="0" r="3810" b="6985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4C84">
      <w:pPr>
        <w:ind w:left="220" w:leftChars="100" w:right="-660" w:rightChars="-300" w:firstLine="604" w:firstLineChars="252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drawing>
          <wp:inline distT="0" distB="0" distL="114300" distR="114300">
            <wp:extent cx="4576445" cy="6102350"/>
            <wp:effectExtent l="0" t="0" r="8890" b="10795"/>
            <wp:docPr id="10" name="Изображение 10" descr="Xw06Afh1Ox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Xw06Afh1Ox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76445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9517">
      <w:pPr>
        <w:ind w:left="220" w:leftChars="100" w:right="-55" w:rightChars="-25" w:firstLine="604" w:firstLineChars="252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202429"/>
          <w:sz w:val="24"/>
          <w:szCs w:val="24"/>
        </w:rPr>
        <w:t>После отделения полет ГЧ происходит независимо от второй ступени.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Стабилизация</w:t>
      </w:r>
      <w:r>
        <w:rPr>
          <w:rFonts w:hint="default" w:ascii="Times New Roman" w:hAnsi="Times New Roman" w:cs="Times New Roman"/>
          <w:color w:val="202429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ГЧ</w:t>
      </w:r>
      <w:r>
        <w:rPr>
          <w:rFonts w:hint="default" w:ascii="Times New Roman" w:hAnsi="Times New Roman" w:cs="Times New Roman"/>
          <w:color w:val="202429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при</w:t>
      </w:r>
      <w:r>
        <w:rPr>
          <w:rFonts w:hint="default" w:ascii="Times New Roman" w:hAnsi="Times New Roman" w:cs="Times New Roman"/>
          <w:color w:val="202429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входе</w:t>
      </w:r>
      <w:r>
        <w:rPr>
          <w:rFonts w:hint="default" w:ascii="Times New Roman" w:hAnsi="Times New Roman" w:cs="Times New Roman"/>
          <w:color w:val="202429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в</w:t>
      </w:r>
      <w:r>
        <w:rPr>
          <w:rFonts w:hint="default" w:ascii="Times New Roman" w:hAnsi="Times New Roman" w:cs="Times New Roman"/>
          <w:color w:val="202429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плотные</w:t>
      </w:r>
      <w:r>
        <w:rPr>
          <w:rFonts w:hint="default" w:ascii="Times New Roman" w:hAnsi="Times New Roman" w:cs="Times New Roman"/>
          <w:color w:val="202429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слои</w:t>
      </w:r>
      <w:r>
        <w:rPr>
          <w:rFonts w:hint="default" w:ascii="Times New Roman" w:hAnsi="Times New Roman" w:cs="Times New Roman"/>
          <w:color w:val="202429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атмосферы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обеспечивается</w:t>
      </w:r>
      <w:r>
        <w:rPr>
          <w:rFonts w:hint="default" w:ascii="Times New Roman" w:hAnsi="Times New Roman" w:cs="Times New Roman"/>
          <w:color w:val="202429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за</w:t>
      </w:r>
      <w:r>
        <w:rPr>
          <w:rFonts w:hint="default" w:ascii="Times New Roman" w:hAnsi="Times New Roman" w:cs="Times New Roman"/>
          <w:color w:val="202429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счет</w:t>
      </w:r>
      <w:r>
        <w:rPr>
          <w:rFonts w:hint="default" w:ascii="Times New Roman" w:hAnsi="Times New Roman" w:cs="Times New Roman"/>
          <w:color w:val="202429"/>
          <w:spacing w:val="-6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pacing w:val="-1"/>
          <w:sz w:val="24"/>
          <w:szCs w:val="24"/>
        </w:rPr>
        <w:t>конической</w:t>
      </w:r>
      <w:r>
        <w:rPr>
          <w:rFonts w:hint="default" w:ascii="Times New Roman" w:hAnsi="Times New Roman" w:cs="Times New Roman"/>
          <w:color w:val="202429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pacing w:val="-1"/>
          <w:sz w:val="24"/>
          <w:szCs w:val="24"/>
        </w:rPr>
        <w:t>формы</w:t>
      </w:r>
      <w:r>
        <w:rPr>
          <w:rFonts w:hint="default" w:ascii="Times New Roman" w:hAnsi="Times New Roman" w:cs="Times New Roman"/>
          <w:color w:val="202429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ГЧ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и</w:t>
      </w:r>
      <w:r>
        <w:rPr>
          <w:rFonts w:hint="default" w:ascii="Times New Roman" w:hAnsi="Times New Roman" w:cs="Times New Roman"/>
          <w:color w:val="202429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передним</w:t>
      </w:r>
      <w:r>
        <w:rPr>
          <w:rFonts w:hint="default" w:ascii="Times New Roman" w:hAnsi="Times New Roman" w:cs="Times New Roman"/>
          <w:color w:val="202429"/>
          <w:spacing w:val="-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расположением</w:t>
      </w:r>
      <w:r>
        <w:rPr>
          <w:rFonts w:hint="default" w:ascii="Times New Roman" w:hAnsi="Times New Roman" w:cs="Times New Roman"/>
          <w:color w:val="202429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центра</w:t>
      </w:r>
      <w:r>
        <w:rPr>
          <w:rFonts w:hint="default" w:ascii="Times New Roman" w:hAnsi="Times New Roman" w:cs="Times New Roman"/>
          <w:color w:val="202429"/>
          <w:spacing w:val="-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масс,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а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также</w:t>
      </w:r>
      <w:r>
        <w:rPr>
          <w:rFonts w:hint="default" w:ascii="Times New Roman" w:hAnsi="Times New Roman" w:cs="Times New Roman"/>
          <w:color w:val="202429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за</w:t>
      </w:r>
      <w:r>
        <w:rPr>
          <w:rFonts w:hint="default" w:ascii="Times New Roman" w:hAnsi="Times New Roman" w:cs="Times New Roman"/>
          <w:color w:val="202429"/>
          <w:spacing w:val="-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счет</w:t>
      </w:r>
      <w:r>
        <w:rPr>
          <w:rFonts w:hint="default" w:ascii="Times New Roman" w:hAnsi="Times New Roman" w:cs="Times New Roman"/>
          <w:color w:val="202429"/>
          <w:spacing w:val="-6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стабилизирующей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юбки,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поэтому</w:t>
      </w:r>
      <w:r>
        <w:rPr>
          <w:rFonts w:hint="default" w:ascii="Times New Roman" w:hAnsi="Times New Roman" w:cs="Times New Roman"/>
          <w:color w:val="202429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головная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часть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чтобы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при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полёте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на</w:t>
      </w:r>
      <w:r>
        <w:rPr>
          <w:rFonts w:hint="default" w:ascii="Times New Roman" w:hAnsi="Times New Roman" w:cs="Times New Roman"/>
          <w:color w:val="202429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нисходящем</w:t>
      </w:r>
      <w:r>
        <w:rPr>
          <w:rFonts w:hint="default" w:ascii="Times New Roman" w:hAnsi="Times New Roman" w:cs="Times New Roman"/>
          <w:color w:val="202429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участке траектории</w:t>
      </w:r>
      <w:r>
        <w:rPr>
          <w:rFonts w:hint="default" w:ascii="Times New Roman" w:hAnsi="Times New Roman" w:cs="Times New Roman"/>
          <w:color w:val="202429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-</w:t>
      </w:r>
      <w:r>
        <w:rPr>
          <w:rFonts w:hint="default" w:ascii="Times New Roman" w:hAnsi="Times New Roman" w:cs="Times New Roman"/>
          <w:color w:val="202429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статически</w:t>
      </w:r>
      <w:r>
        <w:rPr>
          <w:rFonts w:hint="default" w:ascii="Times New Roman" w:hAnsi="Times New Roman" w:cs="Times New Roman"/>
          <w:color w:val="202429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color w:val="202429"/>
          <w:sz w:val="24"/>
          <w:szCs w:val="24"/>
        </w:rPr>
        <w:t>устойчива</w:t>
      </w:r>
      <w:r>
        <w:rPr>
          <w:rFonts w:hint="default" w:ascii="Times New Roman" w:hAnsi="Times New Roman" w:cs="Times New Roman"/>
          <w:color w:val="202429"/>
          <w:sz w:val="24"/>
          <w:szCs w:val="24"/>
          <w:lang w:val="ru-RU"/>
        </w:rPr>
        <w:t>.</w:t>
      </w:r>
    </w:p>
    <w:p w14:paraId="18AD7E8D">
      <w:pPr>
        <w:pStyle w:val="2"/>
        <w:numPr>
          <w:ilvl w:val="0"/>
          <w:numId w:val="0"/>
        </w:numPr>
        <w:tabs>
          <w:tab w:val="left" w:pos="2028"/>
        </w:tabs>
        <w:spacing w:line="360" w:lineRule="auto"/>
        <w:ind w:right="163" w:rightChars="0"/>
        <w:jc w:val="center"/>
        <w:rPr>
          <w:rFonts w:hint="default" w:ascii="Times New Roman" w:hAnsi="Times New Roman" w:cs="Times New Roman"/>
          <w:b/>
          <w:bCs/>
          <w:color w:val="auto"/>
          <w:u w:val="none"/>
        </w:rPr>
      </w:pPr>
    </w:p>
    <w:p w14:paraId="69C64DA7">
      <w:pPr>
        <w:pStyle w:val="2"/>
        <w:numPr>
          <w:ilvl w:val="0"/>
          <w:numId w:val="0"/>
        </w:numPr>
        <w:tabs>
          <w:tab w:val="left" w:pos="2028"/>
        </w:tabs>
        <w:spacing w:line="360" w:lineRule="auto"/>
        <w:ind w:right="163" w:rightChars="0"/>
        <w:jc w:val="center"/>
        <w:rPr>
          <w:rFonts w:hint="default" w:ascii="Times New Roman" w:hAnsi="Times New Roman" w:cs="Times New Roman"/>
          <w:b/>
          <w:bCs/>
          <w:color w:val="auto"/>
          <w:u w:val="none"/>
        </w:rPr>
      </w:pPr>
    </w:p>
    <w:p w14:paraId="04A30ADA">
      <w:pPr>
        <w:pStyle w:val="2"/>
        <w:numPr>
          <w:ilvl w:val="0"/>
          <w:numId w:val="0"/>
        </w:numPr>
        <w:tabs>
          <w:tab w:val="left" w:pos="2028"/>
        </w:tabs>
        <w:spacing w:line="360" w:lineRule="auto"/>
        <w:ind w:right="163" w:rightChars="0"/>
        <w:jc w:val="center"/>
        <w:rPr>
          <w:rFonts w:hint="default" w:ascii="Times New Roman" w:hAnsi="Times New Roman" w:cs="Times New Roman"/>
          <w:b/>
          <w:bCs/>
          <w:color w:val="auto"/>
          <w:u w:val="none"/>
        </w:rPr>
      </w:pPr>
    </w:p>
    <w:p w14:paraId="4B713AD6">
      <w:pPr>
        <w:rPr>
          <w:rFonts w:hint="default" w:ascii="Times New Roman" w:hAnsi="Times New Roman" w:cs="Times New Roman"/>
          <w:b/>
          <w:bCs/>
          <w:color w:val="auto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u w:val="none"/>
        </w:rPr>
        <w:br w:type="page"/>
      </w:r>
    </w:p>
    <w:p w14:paraId="68BADAFE">
      <w:pPr>
        <w:pStyle w:val="2"/>
        <w:numPr>
          <w:ilvl w:val="0"/>
          <w:numId w:val="0"/>
        </w:numPr>
        <w:tabs>
          <w:tab w:val="left" w:pos="2028"/>
        </w:tabs>
        <w:spacing w:line="360" w:lineRule="auto"/>
        <w:ind w:right="163" w:rightChars="0"/>
        <w:jc w:val="both"/>
        <w:rPr>
          <w:rFonts w:hint="default" w:ascii="Times New Roman" w:hAnsi="Times New Roman" w:cs="Times New Roman"/>
          <w:b/>
          <w:bCs/>
          <w:color w:val="auto"/>
          <w:u w:val="none"/>
        </w:rPr>
      </w:pPr>
    </w:p>
    <w:p w14:paraId="04164B49">
      <w:pPr>
        <w:pStyle w:val="2"/>
        <w:numPr>
          <w:ilvl w:val="0"/>
          <w:numId w:val="0"/>
        </w:numPr>
        <w:tabs>
          <w:tab w:val="left" w:pos="2028"/>
        </w:tabs>
        <w:spacing w:line="360" w:lineRule="auto"/>
        <w:ind w:right="163" w:rightChars="0"/>
        <w:jc w:val="center"/>
        <w:rPr>
          <w:rFonts w:hint="default" w:ascii="Times New Roman" w:hAnsi="Times New Roman" w:cs="Times New Roman"/>
          <w:b/>
          <w:bCs/>
          <w:color w:val="auto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u w:val="none"/>
        </w:rPr>
        <w:t>Сравнение параметров проектируемой ракеты с</w:t>
      </w:r>
      <w:r>
        <w:rPr>
          <w:rFonts w:hint="default" w:ascii="Times New Roman" w:hAnsi="Times New Roman" w:cs="Times New Roman"/>
          <w:b/>
          <w:bCs/>
          <w:color w:val="auto"/>
          <w:spacing w:val="-77"/>
          <w:u w:val="none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u w:val="none"/>
        </w:rPr>
        <w:t>параметрами</w:t>
      </w:r>
      <w:r>
        <w:rPr>
          <w:rFonts w:hint="default" w:ascii="Times New Roman" w:hAnsi="Times New Roman" w:cs="Times New Roman"/>
          <w:b/>
          <w:bCs/>
          <w:color w:val="auto"/>
          <w:spacing w:val="-2"/>
          <w:u w:val="none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u w:val="none"/>
        </w:rPr>
        <w:t>ракеты</w:t>
      </w:r>
      <w:r>
        <w:rPr>
          <w:rFonts w:hint="default" w:ascii="Times New Roman" w:hAnsi="Times New Roman" w:cs="Times New Roman"/>
          <w:b/>
          <w:bCs/>
          <w:color w:val="auto"/>
          <w:spacing w:val="-2"/>
          <w:u w:val="none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u w:val="none"/>
        </w:rPr>
        <w:t>аналога</w:t>
      </w:r>
    </w:p>
    <w:p w14:paraId="1303B785">
      <w:pPr>
        <w:pStyle w:val="4"/>
        <w:tabs>
          <w:tab w:val="left" w:pos="10120"/>
        </w:tabs>
        <w:spacing w:before="89" w:line="508" w:lineRule="auto"/>
        <w:ind w:left="0" w:leftChars="0" w:right="-57" w:rightChars="0" w:firstLine="0" w:firstLineChars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Тактико-технические характеристики</w:t>
      </w:r>
      <w:r>
        <w:rPr>
          <w:b w:val="0"/>
          <w:bCs w:val="0"/>
          <w:spacing w:val="1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разработанной</w:t>
      </w:r>
      <w:r>
        <w:rPr>
          <w:b w:val="0"/>
          <w:bCs w:val="0"/>
          <w:spacing w:val="-4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ракеты</w:t>
      </w:r>
      <w:r>
        <w:rPr>
          <w:b w:val="0"/>
          <w:bCs w:val="0"/>
          <w:spacing w:val="-4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и</w:t>
      </w:r>
      <w:r>
        <w:rPr>
          <w:b w:val="0"/>
          <w:bCs w:val="0"/>
          <w:spacing w:val="-4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ракеты-аналога</w:t>
      </w:r>
      <w:r>
        <w:rPr>
          <w:b w:val="0"/>
          <w:bCs w:val="0"/>
          <w:spacing w:val="-6"/>
          <w:sz w:val="24"/>
          <w:szCs w:val="24"/>
        </w:rPr>
        <w:t xml:space="preserve"> </w:t>
      </w:r>
      <w:r>
        <w:rPr>
          <w:b w:val="0"/>
          <w:bCs w:val="0"/>
          <w:spacing w:val="-6"/>
          <w:sz w:val="24"/>
          <w:szCs w:val="24"/>
          <w:lang w:val="ru-RU"/>
        </w:rPr>
        <w:t>УР</w:t>
      </w:r>
      <w:r>
        <w:rPr>
          <w:rFonts w:hint="default"/>
          <w:b w:val="0"/>
          <w:bCs w:val="0"/>
          <w:spacing w:val="-6"/>
          <w:sz w:val="24"/>
          <w:szCs w:val="24"/>
          <w:lang w:val="ru-RU"/>
        </w:rPr>
        <w:t>-100</w:t>
      </w:r>
      <w:r>
        <w:rPr>
          <w:b w:val="0"/>
          <w:bCs w:val="0"/>
          <w:sz w:val="24"/>
          <w:szCs w:val="24"/>
        </w:rPr>
        <w:t>(8К</w:t>
      </w:r>
      <w:r>
        <w:rPr>
          <w:rFonts w:hint="default"/>
          <w:b w:val="0"/>
          <w:bCs w:val="0"/>
          <w:sz w:val="24"/>
          <w:szCs w:val="24"/>
          <w:lang w:val="ru-RU"/>
        </w:rPr>
        <w:t>-84</w:t>
      </w:r>
      <w:r>
        <w:rPr>
          <w:b w:val="0"/>
          <w:bCs w:val="0"/>
          <w:sz w:val="24"/>
          <w:szCs w:val="24"/>
        </w:rPr>
        <w:t>)</w:t>
      </w:r>
    </w:p>
    <w:tbl>
      <w:tblPr>
        <w:tblStyle w:val="59"/>
        <w:tblW w:w="0" w:type="auto"/>
        <w:tblInd w:w="4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2"/>
        <w:gridCol w:w="2838"/>
        <w:gridCol w:w="2977"/>
      </w:tblGrid>
      <w:tr w14:paraId="4B8A4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3" w:hRule="atLeast"/>
        </w:trPr>
        <w:tc>
          <w:tcPr>
            <w:tcW w:w="4112" w:type="dxa"/>
          </w:tcPr>
          <w:p w14:paraId="10A43406">
            <w:pPr>
              <w:pStyle w:val="58"/>
              <w:spacing w:before="178"/>
              <w:ind w:left="1404" w:right="139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Параметр</w:t>
            </w:r>
          </w:p>
        </w:tc>
        <w:tc>
          <w:tcPr>
            <w:tcW w:w="2838" w:type="dxa"/>
            <w:vAlign w:val="center"/>
          </w:tcPr>
          <w:p w14:paraId="0BAA415F">
            <w:pPr>
              <w:pStyle w:val="58"/>
              <w:ind w:left="209" w:right="597"/>
              <w:jc w:val="center"/>
              <w:rPr>
                <w:b/>
                <w:sz w:val="28"/>
              </w:rPr>
            </w:pPr>
            <w:r>
              <w:rPr>
                <w:b/>
                <w:bCs/>
                <w:spacing w:val="-6"/>
                <w:sz w:val="24"/>
                <w:szCs w:val="24"/>
                <w:lang w:val="ru-RU"/>
              </w:rPr>
              <w:t>УР</w:t>
            </w:r>
            <w:r>
              <w:rPr>
                <w:rFonts w:hint="default"/>
                <w:b/>
                <w:bCs/>
                <w:spacing w:val="-6"/>
                <w:sz w:val="24"/>
                <w:szCs w:val="24"/>
                <w:lang w:val="ru-RU"/>
              </w:rPr>
              <w:t>-100</w:t>
            </w:r>
            <w:r>
              <w:rPr>
                <w:b/>
                <w:bCs/>
                <w:sz w:val="24"/>
                <w:szCs w:val="24"/>
              </w:rPr>
              <w:t>(8К</w:t>
            </w:r>
            <w:r>
              <w:rPr>
                <w:rFonts w:hint="default"/>
                <w:b/>
                <w:bCs/>
                <w:sz w:val="24"/>
                <w:szCs w:val="24"/>
                <w:lang w:val="ru-RU"/>
              </w:rPr>
              <w:t>-84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977" w:type="dxa"/>
          </w:tcPr>
          <w:p w14:paraId="1D9A826D">
            <w:pPr>
              <w:pStyle w:val="58"/>
              <w:spacing w:before="178"/>
              <w:ind w:left="856" w:right="719" w:hanging="519"/>
              <w:rPr>
                <w:b/>
                <w:sz w:val="28"/>
              </w:rPr>
            </w:pPr>
            <w:r>
              <w:rPr>
                <w:b/>
                <w:sz w:val="28"/>
              </w:rPr>
              <w:t>Разработанная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ракета</w:t>
            </w:r>
          </w:p>
        </w:tc>
      </w:tr>
      <w:tr w14:paraId="759D6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4112" w:type="dxa"/>
          </w:tcPr>
          <w:p w14:paraId="133EB5F0">
            <w:pPr>
              <w:pStyle w:val="58"/>
              <w:ind w:left="107"/>
              <w:rPr>
                <w:sz w:val="28"/>
              </w:rPr>
            </w:pPr>
            <w:r>
              <w:rPr>
                <w:sz w:val="28"/>
              </w:rPr>
              <w:t>Дальность,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км</w:t>
            </w:r>
          </w:p>
        </w:tc>
        <w:tc>
          <w:tcPr>
            <w:tcW w:w="2838" w:type="dxa"/>
          </w:tcPr>
          <w:p w14:paraId="67D677F3">
            <w:pPr>
              <w:pStyle w:val="58"/>
              <w:spacing w:before="31"/>
              <w:ind w:left="209" w:right="595"/>
              <w:jc w:val="center"/>
              <w:rPr>
                <w:rFonts w:hint="default"/>
                <w:sz w:val="28"/>
                <w:lang w:val="en-US"/>
              </w:rPr>
            </w:pPr>
            <w:r>
              <w:rPr>
                <w:sz w:val="28"/>
              </w:rPr>
              <w:t>10</w:t>
            </w:r>
            <w:r>
              <w:rPr>
                <w:rFonts w:hint="default"/>
                <w:sz w:val="28"/>
                <w:lang w:val="en-US"/>
              </w:rPr>
              <w:t>6</w:t>
            </w:r>
            <w:r>
              <w:rPr>
                <w:sz w:val="28"/>
              </w:rPr>
              <w:t>00</w:t>
            </w:r>
            <w:r>
              <w:rPr>
                <w:rFonts w:hint="default"/>
                <w:sz w:val="28"/>
                <w:lang w:val="en-US"/>
              </w:rPr>
              <w:t>-12000</w:t>
            </w:r>
          </w:p>
        </w:tc>
        <w:tc>
          <w:tcPr>
            <w:tcW w:w="2977" w:type="dxa"/>
          </w:tcPr>
          <w:p w14:paraId="29C49539">
            <w:pPr>
              <w:pStyle w:val="58"/>
              <w:spacing w:before="31"/>
              <w:ind w:left="276" w:right="668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rFonts w:hint="default"/>
                <w:sz w:val="28"/>
                <w:lang w:val="en-US"/>
              </w:rPr>
              <w:t>0</w:t>
            </w:r>
            <w:r>
              <w:rPr>
                <w:sz w:val="28"/>
              </w:rPr>
              <w:t>00</w:t>
            </w:r>
          </w:p>
        </w:tc>
      </w:tr>
      <w:tr w14:paraId="47DAC5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4112" w:type="dxa"/>
          </w:tcPr>
          <w:p w14:paraId="337B872D">
            <w:pPr>
              <w:pStyle w:val="58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ступеней</w:t>
            </w:r>
          </w:p>
        </w:tc>
        <w:tc>
          <w:tcPr>
            <w:tcW w:w="2838" w:type="dxa"/>
          </w:tcPr>
          <w:p w14:paraId="24FD9301">
            <w:pPr>
              <w:pStyle w:val="58"/>
              <w:spacing w:before="67"/>
              <w:ind w:right="386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977" w:type="dxa"/>
          </w:tcPr>
          <w:p w14:paraId="2EFD560C">
            <w:pPr>
              <w:pStyle w:val="58"/>
              <w:spacing w:before="67"/>
              <w:ind w:right="392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14:paraId="0B9CD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112" w:type="dxa"/>
          </w:tcPr>
          <w:p w14:paraId="2ECB3FBE">
            <w:pPr>
              <w:pStyle w:val="58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Стартовая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масса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БР,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кг</w:t>
            </w:r>
          </w:p>
        </w:tc>
        <w:tc>
          <w:tcPr>
            <w:tcW w:w="2838" w:type="dxa"/>
          </w:tcPr>
          <w:p w14:paraId="4659212F">
            <w:pPr>
              <w:pStyle w:val="58"/>
              <w:spacing w:before="60"/>
              <w:ind w:left="209" w:right="596"/>
              <w:jc w:val="center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42300</w:t>
            </w:r>
          </w:p>
        </w:tc>
        <w:tc>
          <w:tcPr>
            <w:tcW w:w="2977" w:type="dxa"/>
          </w:tcPr>
          <w:p w14:paraId="645AD4A6">
            <w:pPr>
              <w:pStyle w:val="58"/>
              <w:spacing w:before="60"/>
              <w:ind w:left="276" w:right="671"/>
              <w:jc w:val="center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50783,4</w:t>
            </w:r>
          </w:p>
        </w:tc>
      </w:tr>
      <w:tr w14:paraId="6BBEB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112" w:type="dxa"/>
          </w:tcPr>
          <w:p w14:paraId="1AE078F5">
            <w:pPr>
              <w:pStyle w:val="58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ракеты,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</w:t>
            </w:r>
          </w:p>
        </w:tc>
        <w:tc>
          <w:tcPr>
            <w:tcW w:w="2838" w:type="dxa"/>
          </w:tcPr>
          <w:p w14:paraId="308D0148">
            <w:pPr>
              <w:pStyle w:val="58"/>
              <w:spacing w:before="65"/>
              <w:ind w:left="209" w:right="596"/>
              <w:jc w:val="center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ru-RU"/>
              </w:rPr>
              <w:t>16</w:t>
            </w:r>
            <w:r>
              <w:rPr>
                <w:rFonts w:hint="default"/>
                <w:sz w:val="28"/>
                <w:lang w:val="en-US"/>
              </w:rPr>
              <w:t>,7</w:t>
            </w:r>
          </w:p>
        </w:tc>
        <w:tc>
          <w:tcPr>
            <w:tcW w:w="2977" w:type="dxa"/>
          </w:tcPr>
          <w:p w14:paraId="2C76FC6D">
            <w:pPr>
              <w:pStyle w:val="58"/>
              <w:spacing w:before="65"/>
              <w:ind w:left="276" w:right="668"/>
              <w:jc w:val="center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ru-RU"/>
              </w:rPr>
              <w:t>26</w:t>
            </w:r>
            <w:r>
              <w:rPr>
                <w:rFonts w:hint="default"/>
                <w:sz w:val="28"/>
                <w:lang w:val="en-US"/>
              </w:rPr>
              <w:t>,282</w:t>
            </w:r>
          </w:p>
        </w:tc>
      </w:tr>
      <w:tr w14:paraId="18373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112" w:type="dxa"/>
          </w:tcPr>
          <w:p w14:paraId="0D7A5CC3">
            <w:pPr>
              <w:pStyle w:val="58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Максимальный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диаметр,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</w:t>
            </w:r>
          </w:p>
        </w:tc>
        <w:tc>
          <w:tcPr>
            <w:tcW w:w="2838" w:type="dxa"/>
          </w:tcPr>
          <w:p w14:paraId="2A455C37">
            <w:pPr>
              <w:pStyle w:val="58"/>
              <w:spacing w:before="60"/>
              <w:ind w:left="209" w:right="595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977" w:type="dxa"/>
          </w:tcPr>
          <w:p w14:paraId="41EF665F">
            <w:pPr>
              <w:pStyle w:val="58"/>
              <w:spacing w:before="60"/>
              <w:ind w:left="276" w:right="668"/>
              <w:jc w:val="center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1</w:t>
            </w:r>
            <w:r>
              <w:rPr>
                <w:sz w:val="28"/>
              </w:rPr>
              <w:t>,</w:t>
            </w:r>
            <w:r>
              <w:rPr>
                <w:rFonts w:hint="default"/>
                <w:sz w:val="28"/>
                <w:lang w:val="ru-RU"/>
              </w:rPr>
              <w:t>8</w:t>
            </w:r>
          </w:p>
        </w:tc>
      </w:tr>
      <w:tr w14:paraId="12A680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112" w:type="dxa"/>
          </w:tcPr>
          <w:p w14:paraId="18CA87BB">
            <w:pPr>
              <w:pStyle w:val="58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Масса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полезного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груза,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кг</w:t>
            </w:r>
          </w:p>
        </w:tc>
        <w:tc>
          <w:tcPr>
            <w:tcW w:w="2838" w:type="dxa"/>
          </w:tcPr>
          <w:p w14:paraId="2CC5BF04">
            <w:pPr>
              <w:pStyle w:val="58"/>
              <w:spacing w:before="65"/>
              <w:ind w:left="209" w:right="595"/>
              <w:jc w:val="center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760</w:t>
            </w:r>
            <w:r>
              <w:rPr>
                <w:sz w:val="28"/>
              </w:rPr>
              <w:t>-</w:t>
            </w:r>
            <w:r>
              <w:rPr>
                <w:rFonts w:hint="default"/>
                <w:sz w:val="28"/>
                <w:lang w:val="en-US"/>
              </w:rPr>
              <w:t>1500</w:t>
            </w:r>
          </w:p>
        </w:tc>
        <w:tc>
          <w:tcPr>
            <w:tcW w:w="2977" w:type="dxa"/>
          </w:tcPr>
          <w:p w14:paraId="393DCB21">
            <w:pPr>
              <w:pStyle w:val="58"/>
              <w:spacing w:before="65"/>
              <w:ind w:left="276" w:right="670"/>
              <w:jc w:val="center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700</w:t>
            </w:r>
          </w:p>
        </w:tc>
      </w:tr>
      <w:tr w14:paraId="76E2C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4112" w:type="dxa"/>
          </w:tcPr>
          <w:p w14:paraId="18908B0E">
            <w:pPr>
              <w:pStyle w:val="58"/>
              <w:spacing w:before="3"/>
              <w:rPr>
                <w:b/>
                <w:i/>
                <w:sz w:val="25"/>
              </w:rPr>
            </w:pPr>
          </w:p>
          <w:p w14:paraId="7C3354D9">
            <w:pPr>
              <w:pStyle w:val="58"/>
              <w:ind w:left="10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Боевое оснащение</w:t>
            </w:r>
          </w:p>
        </w:tc>
        <w:tc>
          <w:tcPr>
            <w:tcW w:w="2838" w:type="dxa"/>
          </w:tcPr>
          <w:p w14:paraId="584B14F2">
            <w:pPr>
              <w:pStyle w:val="58"/>
              <w:spacing w:before="130" w:line="242" w:lineRule="auto"/>
              <w:ind w:right="597"/>
              <w:jc w:val="center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моноблочная легкая ГЧ 8Ф121</w:t>
            </w:r>
          </w:p>
        </w:tc>
        <w:tc>
          <w:tcPr>
            <w:tcW w:w="2977" w:type="dxa"/>
            <w:vAlign w:val="center"/>
          </w:tcPr>
          <w:p w14:paraId="536F7B87">
            <w:pPr>
              <w:pStyle w:val="58"/>
              <w:spacing w:before="130" w:line="242" w:lineRule="auto"/>
              <w:ind w:right="327" w:rightChars="0"/>
              <w:jc w:val="center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1 боевой блок</w:t>
            </w:r>
          </w:p>
        </w:tc>
      </w:tr>
      <w:tr w14:paraId="11246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112" w:type="dxa"/>
          </w:tcPr>
          <w:p w14:paraId="761114CB">
            <w:pPr>
              <w:pStyle w:val="58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Компоненты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топлива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1ст</w:t>
            </w:r>
          </w:p>
        </w:tc>
        <w:tc>
          <w:tcPr>
            <w:tcW w:w="2838" w:type="dxa"/>
            <w:vAlign w:val="center"/>
          </w:tcPr>
          <w:p w14:paraId="0857B233">
            <w:pPr>
              <w:keepNext w:val="0"/>
              <w:keepLines w:val="0"/>
              <w:widowControl/>
              <w:suppressLineNumbers w:val="0"/>
              <w:jc w:val="center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АТ+НДМГ</w:t>
            </w:r>
          </w:p>
        </w:tc>
        <w:tc>
          <w:tcPr>
            <w:tcW w:w="2977" w:type="dxa"/>
            <w:vAlign w:val="center"/>
          </w:tcPr>
          <w:p w14:paraId="275C0B25">
            <w:pPr>
              <w:keepNext w:val="0"/>
              <w:keepLines w:val="0"/>
              <w:widowControl/>
              <w:suppressLineNumbers w:val="0"/>
              <w:jc w:val="center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АТ+НДМГ</w:t>
            </w:r>
          </w:p>
        </w:tc>
      </w:tr>
      <w:tr w14:paraId="7D6C6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112" w:type="dxa"/>
          </w:tcPr>
          <w:p w14:paraId="3BDA5352">
            <w:pPr>
              <w:pStyle w:val="58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Компоненты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топлива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2ст</w:t>
            </w:r>
          </w:p>
        </w:tc>
        <w:tc>
          <w:tcPr>
            <w:tcW w:w="2838" w:type="dxa"/>
            <w:vAlign w:val="center"/>
          </w:tcPr>
          <w:p w14:paraId="41BB465B">
            <w:pPr>
              <w:keepNext w:val="0"/>
              <w:keepLines w:val="0"/>
              <w:widowControl/>
              <w:suppressLineNumbers w:val="0"/>
              <w:jc w:val="center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АТ+НДМГ</w:t>
            </w:r>
          </w:p>
        </w:tc>
        <w:tc>
          <w:tcPr>
            <w:tcW w:w="2977" w:type="dxa"/>
            <w:vAlign w:val="center"/>
          </w:tcPr>
          <w:p w14:paraId="4886FB88">
            <w:pPr>
              <w:keepNext w:val="0"/>
              <w:keepLines w:val="0"/>
              <w:widowControl/>
              <w:suppressLineNumbers w:val="0"/>
              <w:jc w:val="center"/>
              <w:rPr>
                <w:sz w:val="2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АТ+НДМГ</w:t>
            </w:r>
          </w:p>
        </w:tc>
      </w:tr>
    </w:tbl>
    <w:p w14:paraId="68130F2E">
      <w:pPr>
        <w:pStyle w:val="18"/>
        <w:spacing w:before="11"/>
        <w:ind w:left="0"/>
        <w:rPr>
          <w:b/>
          <w:i/>
          <w:sz w:val="35"/>
        </w:rPr>
      </w:pPr>
    </w:p>
    <w:p w14:paraId="1265E190">
      <w:pPr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В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результате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проведенной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работы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была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сконструирована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pacing w:val="-6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межконтинентальная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баллистическая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ракета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с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минимальной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возможной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pacing w:val="-6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стартовой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массой</w:t>
      </w:r>
      <w:r>
        <w:rPr>
          <w:rFonts w:hint="default" w:ascii="Times New Roman" w:hAnsi="Times New Roman" w:cs="Times New Roman"/>
          <w:spacing w:val="1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118"/>
          <w:sz w:val="24"/>
          <w:szCs w:val="24"/>
          <w:lang w:val="ru-RU"/>
        </w:rPr>
        <w:t>в</w:t>
      </w:r>
      <w:r>
        <w:rPr>
          <w:rFonts w:hint="default" w:ascii="Times New Roman" w:hAnsi="Times New Roman" w:cs="Times New Roman"/>
          <w:sz w:val="24"/>
          <w:szCs w:val="24"/>
        </w:rPr>
        <w:t>соответствии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с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данным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техническим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заданием,</w:t>
      </w:r>
      <w:r>
        <w:rPr>
          <w:rFonts w:hint="default" w:ascii="Times New Roman" w:hAnsi="Times New Roman" w:cs="Times New Roman"/>
          <w:spacing w:val="-6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но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массовые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характеристики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ракеты-аналога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улучшить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не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удалось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из-за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несовершенства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проведенных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расчетов.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Спроектированная ракета сильно похожа на ракету-аналог за иск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лючением некоторых частей. Разработанная ракета имеет большую массу. Это связано с тем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что </w:t>
      </w:r>
      <w:r>
        <w:rPr>
          <w:rFonts w:hint="default" w:ascii="Times New Roman" w:hAnsi="Times New Roman" w:cs="Times New Roman"/>
          <w:sz w:val="24"/>
          <w:szCs w:val="24"/>
        </w:rPr>
        <w:t>у спроектированной ракеты больше давление в камерах сгорания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пустотная тяга </w:t>
      </w:r>
      <w:r>
        <w:rPr>
          <w:rFonts w:hint="default" w:ascii="Times New Roman" w:hAnsi="Times New Roman" w:cs="Times New Roman"/>
          <w:sz w:val="24"/>
          <w:szCs w:val="24"/>
        </w:rPr>
        <w:t>а также с тем, что была немного изменена двигательная установка.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Также основнй отличительной чертой является несоответствие в диаметре ступеней. У ракеты-аналога обе ступени одинакого диаметра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а у разработанной они отличаются.</w:t>
      </w:r>
    </w:p>
    <w:p w14:paraId="5F7B0C4A">
      <w:pPr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297FFB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Вывод</w:t>
      </w:r>
    </w:p>
    <w:p w14:paraId="02711D96">
      <w:pPr>
        <w:jc w:val="both"/>
        <w:rPr>
          <w:rFonts w:hint="default" w:ascii="Times New Roman" w:hAnsi="Times New Roman" w:cs="Times New Roman"/>
          <w:sz w:val="24"/>
          <w:szCs w:val="32"/>
        </w:rPr>
      </w:pPr>
    </w:p>
    <w:p w14:paraId="1E8CC09A">
      <w:pPr>
        <w:ind w:firstLine="567"/>
        <w:jc w:val="both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/>
          <w:b w:val="0"/>
          <w:bCs/>
          <w:sz w:val="24"/>
          <w:szCs w:val="32"/>
        </w:rPr>
        <w:t>Проектирование баллистической ракеты — это сложный и многоэтапный процесс, который требует глубоких знаний в области аэродинамики, материаловедения, систем управления, динамики полета, а также соблюдения международных стандартов и норм</w:t>
      </w:r>
      <w:r>
        <w:rPr>
          <w:rFonts w:hint="default" w:ascii="Times New Roman" w:hAnsi="Times New Roman"/>
          <w:b w:val="0"/>
          <w:bCs/>
          <w:sz w:val="24"/>
          <w:szCs w:val="32"/>
          <w:lang w:val="ru-RU"/>
        </w:rPr>
        <w:t xml:space="preserve">. Проектирование баллистической ракеты требует мультидисциплинарного подхода и тесного взаимодействия между различными специалистами, включая инженеров, ученых и исследователей. Этот процесс также требует тщательного планирования и прогнозирования для достижения желаемых результатов. </w:t>
      </w:r>
      <w:r>
        <w:rPr>
          <w:rFonts w:hint="default" w:ascii="Times New Roman" w:hAnsi="Times New Roman" w:cs="Times New Roman"/>
          <w:sz w:val="24"/>
          <w:szCs w:val="32"/>
        </w:rPr>
        <w:t xml:space="preserve">При выполнении курсового работы был получен навык в проектировании 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 xml:space="preserve">межконтинентальной баллистической </w:t>
      </w:r>
      <w:r>
        <w:rPr>
          <w:rFonts w:hint="default" w:ascii="Times New Roman" w:hAnsi="Times New Roman" w:cs="Times New Roman"/>
          <w:sz w:val="24"/>
          <w:szCs w:val="32"/>
        </w:rPr>
        <w:t>ракеты. В результате проведенной работы представлен проект межконтинентальной баллистической ракеты с минимальной возможной стартовой массой в соответствии с заданным техническим заданием.</w:t>
      </w:r>
    </w:p>
    <w:p w14:paraId="772A22A8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br w:type="page"/>
      </w:r>
    </w:p>
    <w:p w14:paraId="42C21E7B">
      <w:pPr>
        <w:ind w:firstLine="567"/>
        <w:jc w:val="both"/>
        <w:rPr>
          <w:rFonts w:hint="default" w:ascii="Times New Roman" w:hAnsi="Times New Roman" w:cs="Times New Roman"/>
          <w:sz w:val="24"/>
          <w:szCs w:val="32"/>
        </w:rPr>
      </w:pPr>
    </w:p>
    <w:p w14:paraId="595314B0">
      <w:pPr>
        <w:ind w:firstLine="567"/>
        <w:jc w:val="both"/>
        <w:rPr>
          <w:rFonts w:hint="default" w:ascii="Times New Roman" w:hAnsi="Times New Roman" w:cs="Times New Roman"/>
          <w:sz w:val="24"/>
          <w:szCs w:val="32"/>
          <w:lang w:val="ru-RU"/>
        </w:rPr>
      </w:pPr>
    </w:p>
    <w:p w14:paraId="67D4D7BF">
      <w:pPr>
        <w:ind w:firstLine="567"/>
        <w:jc w:val="center"/>
        <w:rPr>
          <w:rFonts w:hint="default" w:ascii="Times New Roman" w:hAnsi="Times New Roman" w:cs="Times New Roman"/>
          <w:b/>
          <w:sz w:val="32"/>
          <w:szCs w:val="40"/>
        </w:rPr>
      </w:pPr>
      <w:r>
        <w:rPr>
          <w:rFonts w:hint="default" w:ascii="Times New Roman" w:hAnsi="Times New Roman" w:cs="Times New Roman"/>
          <w:b/>
          <w:sz w:val="32"/>
          <w:szCs w:val="40"/>
        </w:rPr>
        <w:t>Список использованных источников</w:t>
      </w:r>
    </w:p>
    <w:p w14:paraId="4A68CFA7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/>
          <w:sz w:val="24"/>
          <w:szCs w:val="32"/>
        </w:rPr>
        <w:t>В.П. Печникова, В.В. Трофимова - Конструкции ракет с ЖРД. Ч.1: "Головные части, носовые отсеки и обтекатели ракет"-М.: МГТУ им. Н.Э. Баумана 1997г. - 94 с.</w:t>
      </w:r>
    </w:p>
    <w:p w14:paraId="70D322A3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/>
          <w:sz w:val="24"/>
          <w:szCs w:val="32"/>
        </w:rPr>
        <w:t>В.П. Печникова, В.В. Трофимова - Конструкции ракет с ЖРД. Ч.2: "Сухие и топливные отсеки"-М.: МГТУ им. Н.Э. Баумана 1998г. - 84 с.</w:t>
      </w:r>
    </w:p>
    <w:p w14:paraId="7AF5DB4E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/>
          <w:sz w:val="24"/>
          <w:szCs w:val="32"/>
        </w:rPr>
        <w:t>В.П. Печникова, В.В. Трофимова - Конструкции ракет с ЖРД. Ч.3: "Крепление маршевых и рулевых ЖРД"-М.: МГТУ им. Н.Э. Баумана 1998г. - 48 с.</w:t>
      </w:r>
    </w:p>
    <w:p w14:paraId="5FA7166E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32"/>
        </w:rPr>
        <w:t>Н. Т. Каргин, В. В. Волоцуев – Конструкция и проектирование изделий ракетно-космической техники. Ч.1: «Конструирование изделий ракетно-космической техник» - Минобрнауки России, Самар. гос. аэрокосм. ун-т им. С. П. Королева (нац. исслед. ун-т) 2012 г.- 169 с.</w:t>
      </w:r>
    </w:p>
    <w:p w14:paraId="17C3F01F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В. И. Куренков – Конструкция и проектирование изделий ракетно- космической техники. Ч.2: «Основы проектирования ракет- носителей» - Минобрнауки России, Самар. гос. аэрокосм. ун-т им. С. П. Королева (нац. исслед. ун-т) 2012 г.- 304 с.</w:t>
      </w:r>
    </w:p>
    <w:p w14:paraId="4EC93C1E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Лекционный материал по курсу РКТ.</w:t>
      </w:r>
    </w:p>
    <w:sectPr>
      <w:footerReference r:id="rId5" w:type="default"/>
      <w:pgSz w:w="11906" w:h="16838"/>
      <w:pgMar w:top="567" w:right="1013" w:bottom="211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MS Sans Serif">
    <w:altName w:val="Segoe Print"/>
    <w:panose1 w:val="00000000000000000000"/>
    <w:charset w:val="4D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84046519"/>
    </w:sdtPr>
    <w:sdtContent>
      <w:p w14:paraId="540344BC">
        <w:pPr>
          <w:pStyle w:val="22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31</w:t>
        </w:r>
        <w:r>
          <w:fldChar w:fldCharType="end"/>
        </w:r>
      </w:p>
    </w:sdtContent>
  </w:sdt>
  <w:p w14:paraId="1C70CFCB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A07531"/>
    <w:multiLevelType w:val="multilevel"/>
    <w:tmpl w:val="40A07531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">
    <w:nsid w:val="43B74AA2"/>
    <w:multiLevelType w:val="singleLevel"/>
    <w:tmpl w:val="43B74AA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4214521"/>
    <w:multiLevelType w:val="multilevel"/>
    <w:tmpl w:val="54214521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">
    <w:nsid w:val="619E36C6"/>
    <w:multiLevelType w:val="multilevel"/>
    <w:tmpl w:val="619E36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BB4"/>
    <w:rsid w:val="0004213B"/>
    <w:rsid w:val="00046FD2"/>
    <w:rsid w:val="000544F8"/>
    <w:rsid w:val="000C0A71"/>
    <w:rsid w:val="000C212C"/>
    <w:rsid w:val="000D1095"/>
    <w:rsid w:val="00117A70"/>
    <w:rsid w:val="001435C6"/>
    <w:rsid w:val="00170205"/>
    <w:rsid w:val="00174450"/>
    <w:rsid w:val="00187D84"/>
    <w:rsid w:val="001B249B"/>
    <w:rsid w:val="001B6322"/>
    <w:rsid w:val="001B7669"/>
    <w:rsid w:val="001D2D91"/>
    <w:rsid w:val="001D53D9"/>
    <w:rsid w:val="001E7ED4"/>
    <w:rsid w:val="0021441F"/>
    <w:rsid w:val="00221A9B"/>
    <w:rsid w:val="00255402"/>
    <w:rsid w:val="00267F34"/>
    <w:rsid w:val="002727BF"/>
    <w:rsid w:val="002775F0"/>
    <w:rsid w:val="00295BD8"/>
    <w:rsid w:val="002A142D"/>
    <w:rsid w:val="002A2189"/>
    <w:rsid w:val="002B6428"/>
    <w:rsid w:val="002C2C26"/>
    <w:rsid w:val="00312309"/>
    <w:rsid w:val="00324769"/>
    <w:rsid w:val="00335021"/>
    <w:rsid w:val="003C4EDB"/>
    <w:rsid w:val="003F6F6B"/>
    <w:rsid w:val="0041177D"/>
    <w:rsid w:val="004120AF"/>
    <w:rsid w:val="00433FA2"/>
    <w:rsid w:val="00444359"/>
    <w:rsid w:val="00460D85"/>
    <w:rsid w:val="0046348D"/>
    <w:rsid w:val="00465C0F"/>
    <w:rsid w:val="00492902"/>
    <w:rsid w:val="005035D8"/>
    <w:rsid w:val="00504B5C"/>
    <w:rsid w:val="00565654"/>
    <w:rsid w:val="00567D12"/>
    <w:rsid w:val="00586055"/>
    <w:rsid w:val="005D1ABD"/>
    <w:rsid w:val="005D5490"/>
    <w:rsid w:val="005F04A6"/>
    <w:rsid w:val="006229DB"/>
    <w:rsid w:val="00634F1E"/>
    <w:rsid w:val="00653076"/>
    <w:rsid w:val="00654E75"/>
    <w:rsid w:val="00657536"/>
    <w:rsid w:val="00683E3B"/>
    <w:rsid w:val="00693F47"/>
    <w:rsid w:val="0069583B"/>
    <w:rsid w:val="006A603B"/>
    <w:rsid w:val="006C0871"/>
    <w:rsid w:val="006E0042"/>
    <w:rsid w:val="006F46CB"/>
    <w:rsid w:val="007108A0"/>
    <w:rsid w:val="00766FCF"/>
    <w:rsid w:val="007A364E"/>
    <w:rsid w:val="007B5FF4"/>
    <w:rsid w:val="007C17A3"/>
    <w:rsid w:val="00804CD0"/>
    <w:rsid w:val="0081066E"/>
    <w:rsid w:val="008127C6"/>
    <w:rsid w:val="00816D5A"/>
    <w:rsid w:val="00842998"/>
    <w:rsid w:val="00843A1E"/>
    <w:rsid w:val="00861436"/>
    <w:rsid w:val="00876B2E"/>
    <w:rsid w:val="008771C8"/>
    <w:rsid w:val="008867A4"/>
    <w:rsid w:val="008A03D6"/>
    <w:rsid w:val="008B1873"/>
    <w:rsid w:val="008B721A"/>
    <w:rsid w:val="008D5454"/>
    <w:rsid w:val="008D72C4"/>
    <w:rsid w:val="0090178B"/>
    <w:rsid w:val="00906ADD"/>
    <w:rsid w:val="00920FAB"/>
    <w:rsid w:val="00941F04"/>
    <w:rsid w:val="009437CE"/>
    <w:rsid w:val="00957827"/>
    <w:rsid w:val="00961ECD"/>
    <w:rsid w:val="00962A6C"/>
    <w:rsid w:val="00985BEB"/>
    <w:rsid w:val="00997497"/>
    <w:rsid w:val="009A43E7"/>
    <w:rsid w:val="009B0D5E"/>
    <w:rsid w:val="009C355F"/>
    <w:rsid w:val="009C5CC2"/>
    <w:rsid w:val="009C6015"/>
    <w:rsid w:val="009E305B"/>
    <w:rsid w:val="009F5504"/>
    <w:rsid w:val="00A02094"/>
    <w:rsid w:val="00A05909"/>
    <w:rsid w:val="00A07263"/>
    <w:rsid w:val="00A31B0F"/>
    <w:rsid w:val="00A4083D"/>
    <w:rsid w:val="00A5555B"/>
    <w:rsid w:val="00A61B69"/>
    <w:rsid w:val="00A75B2F"/>
    <w:rsid w:val="00A82ACC"/>
    <w:rsid w:val="00AA3184"/>
    <w:rsid w:val="00AC4BF6"/>
    <w:rsid w:val="00AE3565"/>
    <w:rsid w:val="00B00E2D"/>
    <w:rsid w:val="00B13845"/>
    <w:rsid w:val="00B41AFD"/>
    <w:rsid w:val="00B60971"/>
    <w:rsid w:val="00B62978"/>
    <w:rsid w:val="00B65D56"/>
    <w:rsid w:val="00B7447B"/>
    <w:rsid w:val="00BA49FA"/>
    <w:rsid w:val="00BA513B"/>
    <w:rsid w:val="00BB1392"/>
    <w:rsid w:val="00BE50CD"/>
    <w:rsid w:val="00BF0148"/>
    <w:rsid w:val="00BF78D1"/>
    <w:rsid w:val="00C06874"/>
    <w:rsid w:val="00C17BE0"/>
    <w:rsid w:val="00C23D26"/>
    <w:rsid w:val="00C40910"/>
    <w:rsid w:val="00C464C0"/>
    <w:rsid w:val="00C503A1"/>
    <w:rsid w:val="00C658E2"/>
    <w:rsid w:val="00C70E9A"/>
    <w:rsid w:val="00C85A75"/>
    <w:rsid w:val="00CC0C5D"/>
    <w:rsid w:val="00CC2A8B"/>
    <w:rsid w:val="00CD5CB1"/>
    <w:rsid w:val="00CE4D56"/>
    <w:rsid w:val="00D0508F"/>
    <w:rsid w:val="00D0530F"/>
    <w:rsid w:val="00D51F4D"/>
    <w:rsid w:val="00D7640D"/>
    <w:rsid w:val="00D847BA"/>
    <w:rsid w:val="00D9317D"/>
    <w:rsid w:val="00DA0BCD"/>
    <w:rsid w:val="00DB661A"/>
    <w:rsid w:val="00DC3E90"/>
    <w:rsid w:val="00DD460B"/>
    <w:rsid w:val="00DE4699"/>
    <w:rsid w:val="00E044BE"/>
    <w:rsid w:val="00E40BB4"/>
    <w:rsid w:val="00E711CC"/>
    <w:rsid w:val="00E8536C"/>
    <w:rsid w:val="00E8691B"/>
    <w:rsid w:val="00E87C96"/>
    <w:rsid w:val="00EA2835"/>
    <w:rsid w:val="00EB3861"/>
    <w:rsid w:val="00EC45EB"/>
    <w:rsid w:val="00EC6EDF"/>
    <w:rsid w:val="00ED4652"/>
    <w:rsid w:val="00EE28D6"/>
    <w:rsid w:val="00EF07A5"/>
    <w:rsid w:val="00F12BF3"/>
    <w:rsid w:val="00F2215F"/>
    <w:rsid w:val="00F239A2"/>
    <w:rsid w:val="00F27F25"/>
    <w:rsid w:val="00F4132F"/>
    <w:rsid w:val="00F670D8"/>
    <w:rsid w:val="00F7014E"/>
    <w:rsid w:val="00F73385"/>
    <w:rsid w:val="00F75B8D"/>
    <w:rsid w:val="00F9655F"/>
    <w:rsid w:val="00FA065E"/>
    <w:rsid w:val="00FA22A1"/>
    <w:rsid w:val="00FD1D79"/>
    <w:rsid w:val="00FE0490"/>
    <w:rsid w:val="00FF1F16"/>
    <w:rsid w:val="011434D9"/>
    <w:rsid w:val="04E50DD4"/>
    <w:rsid w:val="05DC08A2"/>
    <w:rsid w:val="08BC3764"/>
    <w:rsid w:val="0C0D2055"/>
    <w:rsid w:val="0C3E1C19"/>
    <w:rsid w:val="103B0790"/>
    <w:rsid w:val="11F864E3"/>
    <w:rsid w:val="15AD63FD"/>
    <w:rsid w:val="15FF68F0"/>
    <w:rsid w:val="18236D76"/>
    <w:rsid w:val="19833785"/>
    <w:rsid w:val="1A174E03"/>
    <w:rsid w:val="1B0B274F"/>
    <w:rsid w:val="1DD74A0B"/>
    <w:rsid w:val="1E5C37CA"/>
    <w:rsid w:val="1F2B76AD"/>
    <w:rsid w:val="1FCA14B3"/>
    <w:rsid w:val="20C91AE8"/>
    <w:rsid w:val="23FE64AE"/>
    <w:rsid w:val="24AE4FCA"/>
    <w:rsid w:val="258A6160"/>
    <w:rsid w:val="26324444"/>
    <w:rsid w:val="26C90B1D"/>
    <w:rsid w:val="26EB1760"/>
    <w:rsid w:val="27E52C9E"/>
    <w:rsid w:val="28EE095C"/>
    <w:rsid w:val="28FB5AC8"/>
    <w:rsid w:val="2B1E7557"/>
    <w:rsid w:val="330634E8"/>
    <w:rsid w:val="34E83D0E"/>
    <w:rsid w:val="37C62878"/>
    <w:rsid w:val="38213690"/>
    <w:rsid w:val="3BF06F98"/>
    <w:rsid w:val="3C4C2D4A"/>
    <w:rsid w:val="3E785D50"/>
    <w:rsid w:val="3F471DA3"/>
    <w:rsid w:val="410773D1"/>
    <w:rsid w:val="41FA5339"/>
    <w:rsid w:val="431F1E58"/>
    <w:rsid w:val="45223020"/>
    <w:rsid w:val="45375108"/>
    <w:rsid w:val="45FB5873"/>
    <w:rsid w:val="506A727A"/>
    <w:rsid w:val="51415EB9"/>
    <w:rsid w:val="51D01B47"/>
    <w:rsid w:val="53D1365B"/>
    <w:rsid w:val="55E23AF4"/>
    <w:rsid w:val="56CA352D"/>
    <w:rsid w:val="5C5B6EB5"/>
    <w:rsid w:val="5C8647CB"/>
    <w:rsid w:val="5D8858B4"/>
    <w:rsid w:val="5E943856"/>
    <w:rsid w:val="5F21437E"/>
    <w:rsid w:val="610E241A"/>
    <w:rsid w:val="611C6A3F"/>
    <w:rsid w:val="63865DC5"/>
    <w:rsid w:val="64F22185"/>
    <w:rsid w:val="670836A2"/>
    <w:rsid w:val="6A77461B"/>
    <w:rsid w:val="6B990AEF"/>
    <w:rsid w:val="6CE02770"/>
    <w:rsid w:val="6D4D6BA6"/>
    <w:rsid w:val="6F163F32"/>
    <w:rsid w:val="71E731BA"/>
    <w:rsid w:val="7B683C3D"/>
    <w:rsid w:val="7D6D1174"/>
    <w:rsid w:val="7E31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unhideWhenUsed="0" w:uiPriority="61" w:semiHidden="0" w:name="Light List Accent 3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38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link w:val="39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link w:val="3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/>
      <w:u w:val="single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Balloon Text"/>
    <w:basedOn w:val="1"/>
    <w:link w:val="3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3">
    <w:name w:val="Body Text 2"/>
    <w:basedOn w:val="1"/>
    <w:link w:val="35"/>
    <w:semiHidden/>
    <w:unhideWhenUsed/>
    <w:qFormat/>
    <w:uiPriority w:val="99"/>
    <w:pPr>
      <w:spacing w:after="120" w:line="480" w:lineRule="auto"/>
    </w:pPr>
    <w:rPr>
      <w:rFonts w:ascii="Calibri" w:hAnsi="Calibri" w:eastAsia="Calibri" w:cs="Times New Roman"/>
    </w:rPr>
  </w:style>
  <w:style w:type="paragraph" w:styleId="14">
    <w:name w:val="Plain Text"/>
    <w:basedOn w:val="1"/>
    <w:link w:val="45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5">
    <w:name w:val="annotation text"/>
    <w:basedOn w:val="1"/>
    <w:link w:val="53"/>
    <w:semiHidden/>
    <w:unhideWhenUsed/>
    <w:qFormat/>
    <w:uiPriority w:val="99"/>
    <w:pPr>
      <w:spacing w:line="240" w:lineRule="auto"/>
    </w:pPr>
    <w:rPr>
      <w:rFonts w:ascii="Calibri" w:hAnsi="Calibri" w:eastAsia="Calibri" w:cs="Times New Roman"/>
      <w:sz w:val="20"/>
      <w:szCs w:val="20"/>
    </w:rPr>
  </w:style>
  <w:style w:type="paragraph" w:styleId="16">
    <w:name w:val="annotation subject"/>
    <w:basedOn w:val="15"/>
    <w:next w:val="15"/>
    <w:link w:val="55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  <w:rPr>
      <w:rFonts w:ascii="Calibri" w:hAnsi="Calibri" w:eastAsia="Calibri" w:cs="Times New Roman"/>
    </w:rPr>
  </w:style>
  <w:style w:type="paragraph" w:styleId="18">
    <w:name w:val="Body Text"/>
    <w:basedOn w:val="1"/>
    <w:qFormat/>
    <w:uiPriority w:val="1"/>
    <w:pPr>
      <w:ind w:left="722"/>
    </w:pPr>
    <w:rPr>
      <w:sz w:val="28"/>
      <w:szCs w:val="28"/>
    </w:rPr>
  </w:style>
  <w:style w:type="paragraph" w:styleId="19">
    <w:name w:val="toc 1"/>
    <w:basedOn w:val="1"/>
    <w:next w:val="1"/>
    <w:unhideWhenUsed/>
    <w:qFormat/>
    <w:uiPriority w:val="39"/>
    <w:pPr>
      <w:spacing w:before="120" w:after="0"/>
    </w:pPr>
    <w:rPr>
      <w:rFonts w:eastAsia="Calibri" w:cs="Times New Roman"/>
      <w:b/>
      <w:bCs/>
      <w:sz w:val="24"/>
      <w:szCs w:val="24"/>
    </w:rPr>
  </w:style>
  <w:style w:type="paragraph" w:styleId="20">
    <w:name w:val="Body Text Indent"/>
    <w:basedOn w:val="1"/>
    <w:link w:val="47"/>
    <w:qFormat/>
    <w:uiPriority w:val="0"/>
    <w:pPr>
      <w:spacing w:after="0" w:line="240" w:lineRule="auto"/>
      <w:ind w:left="5103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21">
    <w:name w:val="Title"/>
    <w:basedOn w:val="1"/>
    <w:next w:val="1"/>
    <w:link w:val="50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2">
    <w:name w:val="footer"/>
    <w:basedOn w:val="1"/>
    <w:link w:val="4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  <w:rPr>
      <w:rFonts w:ascii="Calibri" w:hAnsi="Calibri" w:eastAsia="Calibri" w:cs="Times New Roman"/>
    </w:rPr>
  </w:style>
  <w:style w:type="paragraph" w:styleId="2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24">
    <w:name w:val="Body Text 3"/>
    <w:basedOn w:val="1"/>
    <w:link w:val="36"/>
    <w:unhideWhenUsed/>
    <w:qFormat/>
    <w:uiPriority w:val="99"/>
    <w:pPr>
      <w:spacing w:after="120" w:line="240" w:lineRule="auto"/>
    </w:pPr>
    <w:rPr>
      <w:rFonts w:ascii="Calibri" w:hAnsi="Calibri" w:eastAsia="Calibri" w:cs="Times New Roman"/>
      <w:sz w:val="16"/>
      <w:szCs w:val="16"/>
    </w:rPr>
  </w:style>
  <w:style w:type="paragraph" w:styleId="25">
    <w:name w:val="Subtitle"/>
    <w:basedOn w:val="1"/>
    <w:next w:val="1"/>
    <w:link w:val="52"/>
    <w:qFormat/>
    <w:uiPriority w:val="11"/>
    <w:pPr>
      <w:spacing w:after="160"/>
    </w:pPr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6">
    <w:name w:val="Table Grid"/>
    <w:basedOn w:val="9"/>
    <w:uiPriority w:val="59"/>
    <w:tblPr>
      <w:tblBorders>
        <w:top w:val="dotted" w:color="auto" w:sz="4" w:space="0"/>
        <w:left w:val="dotted" w:color="auto" w:sz="4" w:space="0"/>
        <w:bottom w:val="dotted" w:color="auto" w:sz="4" w:space="0"/>
        <w:right w:val="dotted" w:color="auto" w:sz="4" w:space="0"/>
        <w:insideH w:val="dotted" w:color="auto" w:sz="4" w:space="0"/>
        <w:insideV w:val="dotted" w:color="auto" w:sz="4" w:space="0"/>
      </w:tblBorders>
    </w:tblPr>
  </w:style>
  <w:style w:type="table" w:styleId="27">
    <w:name w:val="Light List Accent 3"/>
    <w:basedOn w:val="9"/>
    <w:uiPriority w:val="61"/>
    <w:rPr>
      <w:rFonts w:asciiTheme="minorHAnsi" w:hAnsiTheme="minorHAnsi" w:eastAsiaTheme="minorEastAsia" w:cstheme="minorBidi"/>
      <w:sz w:val="22"/>
      <w:szCs w:val="22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customStyle="1" w:styleId="28">
    <w:name w:val="Default"/>
    <w:uiPriority w:val="0"/>
    <w:pPr>
      <w:autoSpaceDE w:val="0"/>
      <w:autoSpaceDN w:val="0"/>
      <w:adjustRightInd w:val="0"/>
    </w:pPr>
    <w:rPr>
      <w:rFonts w:ascii="Calibri" w:hAnsi="Calibri" w:cs="Calibri" w:eastAsiaTheme="minorHAnsi"/>
      <w:color w:val="000000"/>
      <w:sz w:val="24"/>
      <w:szCs w:val="24"/>
      <w:lang w:val="ru-RU" w:eastAsia="en-US" w:bidi="ar-SA"/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Заголовок 3 Знак"/>
    <w:basedOn w:val="8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31">
    <w:name w:val="Заголовок 4 Знак"/>
    <w:basedOn w:val="8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2">
    <w:name w:val="Заголовок 5 Знак"/>
    <w:basedOn w:val="8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33">
    <w:name w:val="Заголовок 6 Знак"/>
    <w:basedOn w:val="8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34">
    <w:name w:val="Текст выноски Знак"/>
    <w:basedOn w:val="8"/>
    <w:link w:val="1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5">
    <w:name w:val="Основной текст 2 Знак"/>
    <w:basedOn w:val="8"/>
    <w:link w:val="13"/>
    <w:semiHidden/>
    <w:uiPriority w:val="99"/>
    <w:rPr>
      <w:rFonts w:ascii="Calibri" w:hAnsi="Calibri" w:eastAsia="Calibri" w:cs="Times New Roman"/>
    </w:rPr>
  </w:style>
  <w:style w:type="character" w:customStyle="1" w:styleId="36">
    <w:name w:val="Основной текст 3 Знак"/>
    <w:basedOn w:val="8"/>
    <w:link w:val="24"/>
    <w:uiPriority w:val="99"/>
    <w:rPr>
      <w:rFonts w:ascii="Calibri" w:hAnsi="Calibri" w:eastAsia="Calibri" w:cs="Times New Roman"/>
      <w:sz w:val="16"/>
      <w:szCs w:val="16"/>
    </w:rPr>
  </w:style>
  <w:style w:type="paragraph" w:customStyle="1" w:styleId="37">
    <w:name w:val="Обычный1"/>
    <w:qFormat/>
    <w:uiPriority w:val="0"/>
    <w:pPr>
      <w:widowControl w:val="0"/>
    </w:pPr>
    <w:rPr>
      <w:rFonts w:ascii="Times New Roman" w:hAnsi="Times New Roman" w:eastAsia="Times New Roman" w:cs="Times New Roman"/>
      <w:snapToGrid w:val="0"/>
      <w:lang w:val="ru-RU" w:eastAsia="ru-RU" w:bidi="ar-SA"/>
    </w:rPr>
  </w:style>
  <w:style w:type="character" w:customStyle="1" w:styleId="38">
    <w:name w:val="Заголовок 1 Знак"/>
    <w:basedOn w:val="8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39">
    <w:name w:val="Заголовок 2 Знак"/>
    <w:basedOn w:val="8"/>
    <w:link w:val="3"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customStyle="1" w:styleId="40">
    <w:name w:val="Верхний колонтитул Знак"/>
    <w:basedOn w:val="8"/>
    <w:link w:val="17"/>
    <w:uiPriority w:val="99"/>
    <w:rPr>
      <w:rFonts w:ascii="Calibri" w:hAnsi="Calibri" w:eastAsia="Calibri" w:cs="Times New Roman"/>
    </w:rPr>
  </w:style>
  <w:style w:type="character" w:customStyle="1" w:styleId="41">
    <w:name w:val="Нижний колонтитул Знак"/>
    <w:basedOn w:val="8"/>
    <w:link w:val="22"/>
    <w:qFormat/>
    <w:uiPriority w:val="99"/>
    <w:rPr>
      <w:rFonts w:ascii="Calibri" w:hAnsi="Calibri" w:eastAsia="Calibri" w:cs="Times New Roman"/>
    </w:rPr>
  </w:style>
  <w:style w:type="character" w:customStyle="1" w:styleId="42">
    <w:name w:val="Текст выноски Знак1"/>
    <w:basedOn w:val="8"/>
    <w:semiHidden/>
    <w:uiPriority w:val="99"/>
    <w:rPr>
      <w:rFonts w:ascii="Segoe UI" w:hAnsi="Segoe UI" w:eastAsia="Calibri" w:cs="Segoe UI"/>
      <w:sz w:val="18"/>
      <w:szCs w:val="18"/>
    </w:rPr>
  </w:style>
  <w:style w:type="character" w:customStyle="1" w:styleId="43">
    <w:name w:val="apple-converted-space"/>
    <w:basedOn w:val="8"/>
    <w:qFormat/>
    <w:uiPriority w:val="0"/>
  </w:style>
  <w:style w:type="character" w:customStyle="1" w:styleId="44">
    <w:name w:val="citation"/>
    <w:basedOn w:val="8"/>
    <w:qFormat/>
    <w:uiPriority w:val="0"/>
  </w:style>
  <w:style w:type="character" w:customStyle="1" w:styleId="45">
    <w:name w:val="Текст Знак"/>
    <w:basedOn w:val="8"/>
    <w:link w:val="14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paragraph" w:customStyle="1" w:styleId="46">
    <w:name w:val="заголовок 7"/>
    <w:basedOn w:val="1"/>
    <w:next w:val="1"/>
    <w:qFormat/>
    <w:uiPriority w:val="0"/>
    <w:pPr>
      <w:keepNext/>
      <w:spacing w:after="0" w:line="240" w:lineRule="auto"/>
      <w:jc w:val="center"/>
    </w:pPr>
    <w:rPr>
      <w:rFonts w:ascii="MS Sans Serif" w:hAnsi="MS Sans Serif" w:eastAsia="Times New Roman" w:cs="Times New Roman"/>
      <w:snapToGrid w:val="0"/>
      <w:sz w:val="28"/>
      <w:szCs w:val="20"/>
      <w:lang w:eastAsia="ru-RU"/>
    </w:rPr>
  </w:style>
  <w:style w:type="character" w:customStyle="1" w:styleId="47">
    <w:name w:val="Основной текст с отступом Знак"/>
    <w:basedOn w:val="8"/>
    <w:link w:val="20"/>
    <w:uiPriority w:val="0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customStyle="1" w:styleId="48">
    <w:name w:val="Заголовок оглавления1"/>
    <w:basedOn w:val="2"/>
    <w:next w:val="1"/>
    <w:unhideWhenUsed/>
    <w:qFormat/>
    <w:uiPriority w:val="39"/>
    <w:pPr>
      <w:spacing w:before="480"/>
      <w:outlineLvl w:val="9"/>
    </w:pPr>
    <w:rPr>
      <w:b/>
      <w:bCs/>
      <w:sz w:val="28"/>
      <w:szCs w:val="28"/>
      <w:lang w:eastAsia="ru-RU"/>
    </w:rPr>
  </w:style>
  <w:style w:type="character" w:customStyle="1" w:styleId="49">
    <w:name w:val="Сильное выделение1"/>
    <w:basedOn w:val="8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0">
    <w:name w:val="Заголовок Знак"/>
    <w:basedOn w:val="8"/>
    <w:link w:val="2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51">
    <w:name w:val="No Spacing"/>
    <w:qFormat/>
    <w:uiPriority w:val="1"/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customStyle="1" w:styleId="52">
    <w:name w:val="Подзаголовок Знак"/>
    <w:basedOn w:val="8"/>
    <w:link w:val="25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3">
    <w:name w:val="Текст примечания Знак"/>
    <w:basedOn w:val="8"/>
    <w:link w:val="15"/>
    <w:semiHidden/>
    <w:uiPriority w:val="99"/>
    <w:rPr>
      <w:rFonts w:ascii="Calibri" w:hAnsi="Calibri" w:eastAsia="Calibri" w:cs="Times New Roman"/>
      <w:sz w:val="20"/>
      <w:szCs w:val="20"/>
    </w:rPr>
  </w:style>
  <w:style w:type="character" w:customStyle="1" w:styleId="54">
    <w:name w:val="Текст примечания Знак1"/>
    <w:basedOn w:val="8"/>
    <w:semiHidden/>
    <w:uiPriority w:val="99"/>
    <w:rPr>
      <w:sz w:val="20"/>
      <w:szCs w:val="20"/>
    </w:rPr>
  </w:style>
  <w:style w:type="character" w:customStyle="1" w:styleId="55">
    <w:name w:val="Тема примечания Знак"/>
    <w:basedOn w:val="53"/>
    <w:link w:val="16"/>
    <w:semiHidden/>
    <w:uiPriority w:val="99"/>
    <w:rPr>
      <w:rFonts w:ascii="Calibri" w:hAnsi="Calibri" w:eastAsia="Calibri" w:cs="Times New Roman"/>
      <w:b/>
      <w:bCs/>
      <w:sz w:val="20"/>
      <w:szCs w:val="20"/>
    </w:rPr>
  </w:style>
  <w:style w:type="character" w:customStyle="1" w:styleId="56">
    <w:name w:val="Тема примечания Знак1"/>
    <w:basedOn w:val="54"/>
    <w:semiHidden/>
    <w:uiPriority w:val="99"/>
    <w:rPr>
      <w:b/>
      <w:bCs/>
      <w:sz w:val="20"/>
      <w:szCs w:val="20"/>
    </w:rPr>
  </w:style>
  <w:style w:type="character" w:styleId="57">
    <w:name w:val="Placeholder Text"/>
    <w:basedOn w:val="8"/>
    <w:semiHidden/>
    <w:uiPriority w:val="99"/>
    <w:rPr>
      <w:color w:val="808080"/>
    </w:rPr>
  </w:style>
  <w:style w:type="paragraph" w:customStyle="1" w:styleId="58">
    <w:name w:val="Table Paragraph"/>
    <w:basedOn w:val="1"/>
    <w:qFormat/>
    <w:uiPriority w:val="1"/>
  </w:style>
  <w:style w:type="table" w:customStyle="1" w:styleId="5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F9A09-C86B-46A5-946C-3DE4041B31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USN Team</Company>
  <Pages>23</Pages>
  <Words>4633</Words>
  <Characters>26412</Characters>
  <Lines>220</Lines>
  <Paragraphs>61</Paragraphs>
  <TotalTime>11</TotalTime>
  <ScaleCrop>false</ScaleCrop>
  <LinksUpToDate>false</LinksUpToDate>
  <CharactersWithSpaces>30984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2023-10-13T07:54:00Z</dcterms:created>
  <dc:creator>c400</dc:creator>
  <cp:lastModifiedBy>LeLy</cp:lastModifiedBy>
  <dcterms:modified xsi:type="dcterms:W3CDTF">2024-11-30T17:51:54Z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1049-12.2.0.18639</vt:lpwstr>
  </property>
  <property fmtid="{D5CDD505-2E9C-101B-9397-08002B2CF9AE}" pid="3" name="ICV">
    <vt:lpwstr>6ECCA3232C864C0DB624117EA531F8BA</vt:lpwstr>
  </property>
</Properties>
</file>