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06FC3" w14:textId="02F73AAB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1: Титульный лист)</w:t>
      </w:r>
    </w:p>
    <w:p w14:paraId="058C44F0" w14:textId="61925A22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2: Введение – проблема шума)</w:t>
      </w:r>
      <w:r w:rsidRPr="000934DE">
        <w:rPr>
          <w:b/>
          <w:bCs/>
          <w:color w:val="0F1115"/>
        </w:rPr>
        <w:br/>
        <w:t>Тема моего доклада — шум сверхзвуковой струи, один из самых мощных и проблемных антропогенных источников шума на планете. При старте ракеты-носителя звуковая мощность может достигать </w:t>
      </w:r>
      <w:r w:rsidRPr="000934DE">
        <w:rPr>
          <w:rStyle w:val="a3"/>
          <w:color w:val="0F1115"/>
        </w:rPr>
        <w:t>200-220 децибел</w:t>
      </w:r>
      <w:r w:rsidRPr="000934DE">
        <w:rPr>
          <w:b/>
          <w:bCs/>
          <w:color w:val="0F1115"/>
        </w:rPr>
        <w:t>. Для сравнения: болевой порог для человека — 120-130 дБ. Этот шум — не просто побочный эффект, а серьезный экологический фактор, который необходимо изучать и контролировать в рамках экологии космодромов.</w:t>
      </w:r>
    </w:p>
    <w:p w14:paraId="713D6E65" w14:textId="77777777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3: Физика явления – почему он такой мощный?)</w:t>
      </w:r>
      <w:r w:rsidRPr="000934DE">
        <w:rPr>
          <w:b/>
          <w:bCs/>
          <w:color w:val="0F1115"/>
        </w:rPr>
        <w:br/>
        <w:t>Чтобы понять его воздействие, разберемся в природе. Шум сверхзвуковой струи возникает при истечении реактивных газов из сопла двигателя со скоростью, превышающей скорость звука. Основные источники шума:</w:t>
      </w:r>
    </w:p>
    <w:p w14:paraId="5CC11645" w14:textId="77777777" w:rsidR="000934DE" w:rsidRPr="000934DE" w:rsidRDefault="000934DE" w:rsidP="000934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Турбулентное смешение:</w:t>
      </w:r>
      <w:r w:rsidRPr="000934DE">
        <w:rPr>
          <w:b/>
          <w:bCs/>
          <w:color w:val="0F1115"/>
        </w:rPr>
        <w:t> Струя горячих газов смешивается с холодным атмосферным воздухом, создавая хаотичные вихри — основной источник низкочастотного гула.</w:t>
      </w:r>
    </w:p>
    <w:p w14:paraId="76803F63" w14:textId="77777777" w:rsidR="000934DE" w:rsidRPr="000934DE" w:rsidRDefault="000934DE" w:rsidP="000934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Скачки уплотнения (Шоковые клетки)</w:t>
      </w:r>
      <w:proofErr w:type="gramStart"/>
      <w:r w:rsidRPr="000934DE">
        <w:rPr>
          <w:rStyle w:val="a3"/>
          <w:color w:val="0F1115"/>
        </w:rPr>
        <w:t>:</w:t>
      </w:r>
      <w:r w:rsidRPr="000934DE">
        <w:rPr>
          <w:b/>
          <w:bCs/>
          <w:color w:val="0F1115"/>
        </w:rPr>
        <w:t> Это</w:t>
      </w:r>
      <w:proofErr w:type="gramEnd"/>
      <w:r w:rsidRPr="000934DE">
        <w:rPr>
          <w:b/>
          <w:bCs/>
          <w:color w:val="0F1115"/>
        </w:rPr>
        <w:t xml:space="preserve"> самая характерная черта. В сверхзвуковой струе образуются дискообразные области резкого скачка давления — они и создают тот самый пронзительный, стрекочущий </w:t>
      </w:r>
      <w:r w:rsidRPr="000934DE">
        <w:rPr>
          <w:rStyle w:val="a3"/>
          <w:color w:val="0F1115"/>
        </w:rPr>
        <w:t>шипящий тон</w:t>
      </w:r>
      <w:r w:rsidRPr="000934DE">
        <w:rPr>
          <w:b/>
          <w:bCs/>
          <w:color w:val="0F1115"/>
        </w:rPr>
        <w:t>, который доминирует в спектре.</w:t>
      </w:r>
    </w:p>
    <w:p w14:paraId="310CAF81" w14:textId="77777777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b/>
          <w:bCs/>
          <w:color w:val="0F1115"/>
        </w:rPr>
        <w:t>Именно сочетание мощного низкочастотного гула и высокочастотного шипения делает этот шум столь разрушительным.</w:t>
      </w:r>
    </w:p>
    <w:p w14:paraId="4EB5A920" w14:textId="77777777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4: Экологические последствия)</w:t>
      </w:r>
      <w:r w:rsidRPr="000934DE">
        <w:rPr>
          <w:b/>
          <w:bCs/>
          <w:color w:val="0F1115"/>
        </w:rPr>
        <w:br/>
        <w:t>Воздействие этого шума многогранно и выходит далеко за пределы стартового стола.</w:t>
      </w:r>
    </w:p>
    <w:p w14:paraId="2A26127C" w14:textId="77777777" w:rsidR="000934DE" w:rsidRPr="000934DE" w:rsidRDefault="000934DE" w:rsidP="000934DE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На живые организмы:</w:t>
      </w:r>
    </w:p>
    <w:p w14:paraId="119FDB11" w14:textId="77777777" w:rsidR="000934DE" w:rsidRPr="000934DE" w:rsidRDefault="000934DE" w:rsidP="000934D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Животные и птицы</w:t>
      </w:r>
      <w:proofErr w:type="gramStart"/>
      <w:r w:rsidRPr="000934DE">
        <w:rPr>
          <w:rStyle w:val="a3"/>
          <w:color w:val="0F1115"/>
        </w:rPr>
        <w:t>:</w:t>
      </w:r>
      <w:r w:rsidRPr="000934DE">
        <w:rPr>
          <w:b/>
          <w:bCs/>
          <w:color w:val="0F1115"/>
        </w:rPr>
        <w:t> Вызывает</w:t>
      </w:r>
      <w:proofErr w:type="gramEnd"/>
      <w:r w:rsidRPr="000934DE">
        <w:rPr>
          <w:b/>
          <w:bCs/>
          <w:color w:val="0F1115"/>
        </w:rPr>
        <w:t xml:space="preserve"> панику, нарушение репродуктивных циклов, потерю ориентации, повреждение слуховых аппаратов, покидание привычных ареалов обитания. Особенно уязвимы морские млекопитающие, если старт происходит вблизи акватории.</w:t>
      </w:r>
    </w:p>
    <w:p w14:paraId="3CA3E19C" w14:textId="77777777" w:rsidR="000934DE" w:rsidRPr="000934DE" w:rsidRDefault="000934DE" w:rsidP="000934D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Растения</w:t>
      </w:r>
      <w:proofErr w:type="gramStart"/>
      <w:r w:rsidRPr="000934DE">
        <w:rPr>
          <w:rStyle w:val="a3"/>
          <w:color w:val="0F1115"/>
        </w:rPr>
        <w:t>:</w:t>
      </w:r>
      <w:r w:rsidRPr="000934DE">
        <w:rPr>
          <w:b/>
          <w:bCs/>
          <w:color w:val="0F1115"/>
        </w:rPr>
        <w:t> Хотя</w:t>
      </w:r>
      <w:proofErr w:type="gramEnd"/>
      <w:r w:rsidRPr="000934DE">
        <w:rPr>
          <w:b/>
          <w:bCs/>
          <w:color w:val="0F1115"/>
        </w:rPr>
        <w:t xml:space="preserve"> и косвенно, мощные акустические волны могут повреждать листву и побеги.</w:t>
      </w:r>
    </w:p>
    <w:p w14:paraId="7612ED9E" w14:textId="77777777" w:rsidR="000934DE" w:rsidRPr="000934DE" w:rsidRDefault="000934DE" w:rsidP="000934DE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На природную среду и инфраструктуру:</w:t>
      </w:r>
    </w:p>
    <w:p w14:paraId="4F32BF55" w14:textId="77777777" w:rsidR="000934DE" w:rsidRPr="000934DE" w:rsidRDefault="000934DE" w:rsidP="000934D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Почва и грунты:</w:t>
      </w:r>
      <w:r w:rsidRPr="000934DE">
        <w:rPr>
          <w:b/>
          <w:bCs/>
          <w:color w:val="0F1115"/>
        </w:rPr>
        <w:t> Низкочастотные колебания вызывают вибрацию грунта, что может привести к микросейсмическим воздействиям.</w:t>
      </w:r>
    </w:p>
    <w:p w14:paraId="68E3004F" w14:textId="77777777" w:rsidR="000934DE" w:rsidRPr="000934DE" w:rsidRDefault="000934DE" w:rsidP="000934DE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Инфраструктура:</w:t>
      </w:r>
      <w:r w:rsidRPr="000934DE">
        <w:rPr>
          <w:b/>
          <w:bCs/>
          <w:color w:val="0F1115"/>
        </w:rPr>
        <w:t> Возможны повреждения остекления зданий, облицовки, исторических памятников в радиусе нескольких километров.</w:t>
      </w:r>
    </w:p>
    <w:p w14:paraId="678FCE22" w14:textId="77777777" w:rsidR="000934DE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5: Меры снижения воздействия)</w:t>
      </w:r>
      <w:r w:rsidRPr="000934DE">
        <w:rPr>
          <w:b/>
          <w:bCs/>
          <w:color w:val="0F1115"/>
        </w:rPr>
        <w:br/>
        <w:t>Борьба с этим шумом — ключевая задача при проектировании современных космодромов. Применяются технические и организационные меры:</w:t>
      </w:r>
    </w:p>
    <w:p w14:paraId="12E3DCB9" w14:textId="77777777" w:rsidR="000934DE" w:rsidRPr="000934DE" w:rsidRDefault="000934DE" w:rsidP="000934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Системы водяного подавления</w:t>
      </w:r>
      <w:proofErr w:type="gramStart"/>
      <w:r w:rsidRPr="000934DE">
        <w:rPr>
          <w:rStyle w:val="a3"/>
          <w:color w:val="0F1115"/>
        </w:rPr>
        <w:t>:</w:t>
      </w:r>
      <w:r w:rsidRPr="000934DE">
        <w:rPr>
          <w:b/>
          <w:bCs/>
          <w:color w:val="0F1115"/>
        </w:rPr>
        <w:t> Это</w:t>
      </w:r>
      <w:proofErr w:type="gramEnd"/>
      <w:r w:rsidRPr="000934DE">
        <w:rPr>
          <w:b/>
          <w:bCs/>
          <w:color w:val="0F1115"/>
        </w:rPr>
        <w:t xml:space="preserve"> главный метод. Под стартовым столом создаются мощные водяные завесы и водопад. Вода поглощает звуковую энергию, снижая шум на </w:t>
      </w:r>
      <w:r w:rsidRPr="000934DE">
        <w:rPr>
          <w:rStyle w:val="a3"/>
          <w:color w:val="0F1115"/>
        </w:rPr>
        <w:t>15-20 дБ</w:t>
      </w:r>
      <w:r w:rsidRPr="000934DE">
        <w:rPr>
          <w:b/>
          <w:bCs/>
          <w:color w:val="0F1115"/>
        </w:rPr>
        <w:t>. Например, система на мысе Канаверал выбрасывает до 1,7 млн литров воды за минуту.</w:t>
      </w:r>
    </w:p>
    <w:p w14:paraId="4A976E09" w14:textId="77777777" w:rsidR="000934DE" w:rsidRPr="000934DE" w:rsidRDefault="000934DE" w:rsidP="000934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lastRenderedPageBreak/>
        <w:t>Глубокие газоотводные каналы</w:t>
      </w:r>
      <w:proofErr w:type="gramStart"/>
      <w:r w:rsidRPr="000934DE">
        <w:rPr>
          <w:rStyle w:val="a3"/>
          <w:color w:val="0F1115"/>
        </w:rPr>
        <w:t>:</w:t>
      </w:r>
      <w:r w:rsidRPr="000934DE">
        <w:rPr>
          <w:b/>
          <w:bCs/>
          <w:color w:val="0F1115"/>
        </w:rPr>
        <w:t> Отражают</w:t>
      </w:r>
      <w:proofErr w:type="gramEnd"/>
      <w:r w:rsidRPr="000934DE">
        <w:rPr>
          <w:b/>
          <w:bCs/>
          <w:color w:val="0F1115"/>
        </w:rPr>
        <w:t xml:space="preserve"> и гасят звуковые волны до их выхода на поверхность.</w:t>
      </w:r>
    </w:p>
    <w:p w14:paraId="2E653E64" w14:textId="77777777" w:rsidR="000934DE" w:rsidRPr="000934DE" w:rsidRDefault="000934DE" w:rsidP="000934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Планирование пусков:</w:t>
      </w:r>
      <w:r w:rsidRPr="000934DE">
        <w:rPr>
          <w:b/>
          <w:bCs/>
          <w:color w:val="0F1115"/>
        </w:rPr>
        <w:t> Старты планируют на дневное время, в определенные сезоны, чтобы минимизировать воздействие на миграцию птиц или нерест рыб.</w:t>
      </w:r>
    </w:p>
    <w:p w14:paraId="7D17441D" w14:textId="77777777" w:rsidR="000934DE" w:rsidRPr="000934DE" w:rsidRDefault="000934DE" w:rsidP="000934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Экологический мониторинг:</w:t>
      </w:r>
      <w:r w:rsidRPr="000934DE">
        <w:rPr>
          <w:b/>
          <w:bCs/>
          <w:color w:val="0F1115"/>
        </w:rPr>
        <w:t> Постоянные замеры уровня шума, наблюдение за состоянием флоры и фауны вокруг космодрома.</w:t>
      </w:r>
    </w:p>
    <w:p w14:paraId="61DAF0BB" w14:textId="4698A40B" w:rsidR="0051129B" w:rsidRPr="000934DE" w:rsidRDefault="000934DE" w:rsidP="000934D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0934DE">
        <w:rPr>
          <w:rStyle w:val="a3"/>
          <w:color w:val="0F1115"/>
        </w:rPr>
        <w:t>(Слайд 6: Заключение)</w:t>
      </w:r>
      <w:r w:rsidRPr="000934DE">
        <w:rPr>
          <w:b/>
          <w:bCs/>
          <w:color w:val="0F1115"/>
        </w:rPr>
        <w:br/>
        <w:t>Таким образом, шум сверхзвуковой струи — это не просто техническая характеристика ракетного двигателя, а значимый </w:t>
      </w:r>
      <w:r w:rsidRPr="000934DE">
        <w:rPr>
          <w:rStyle w:val="a3"/>
          <w:color w:val="0F1115"/>
        </w:rPr>
        <w:t>экологический стрессор</w:t>
      </w:r>
      <w:r w:rsidRPr="000934DE">
        <w:rPr>
          <w:b/>
          <w:bCs/>
          <w:color w:val="0F1115"/>
        </w:rPr>
        <w:t>. Его изучение и смягчение последствий являются неотъемлемой частью концепции устойчивого развития космической деятельности. Развитие технологий шумоподавления и тщательный экологический контроль позволяют найти баланс между освоением космоса и сохранением окружающей среды в районе космодромов.</w:t>
      </w:r>
    </w:p>
    <w:sectPr w:rsidR="0051129B" w:rsidRPr="00093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14310"/>
    <w:multiLevelType w:val="multilevel"/>
    <w:tmpl w:val="198C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B7C82"/>
    <w:multiLevelType w:val="multilevel"/>
    <w:tmpl w:val="C130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03826"/>
    <w:multiLevelType w:val="multilevel"/>
    <w:tmpl w:val="78C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9B"/>
    <w:rsid w:val="000934DE"/>
    <w:rsid w:val="0051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FEC4"/>
  <w15:chartTrackingRefBased/>
  <w15:docId w15:val="{F91A2DA3-1915-42D9-AAE3-E9BAEB7A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9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93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1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2</cp:revision>
  <dcterms:created xsi:type="dcterms:W3CDTF">2025-12-17T21:49:00Z</dcterms:created>
  <dcterms:modified xsi:type="dcterms:W3CDTF">2025-12-17T21:49:00Z</dcterms:modified>
</cp:coreProperties>
</file>