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oter13.xml" ContentType="application/vnd.openxmlformats-officedocument.wordprocessingml.footer+xml"/>
  <Override PartName="/word/footer12.xml" ContentType="application/vnd.openxmlformats-officedocument.wordprocessingml.footer+xml"/>
  <Override PartName="/word/footer11.xml" ContentType="application/vnd.openxmlformats-officedocument.wordprocessingml.footer+xml"/>
  <Override PartName="/word/footer10.xml" ContentType="application/vnd.openxmlformats-officedocument.wordprocessingml.footer+xml"/>
  <Override PartName="/word/footer9.xml" ContentType="application/vnd.openxmlformats-officedocument.wordprocessingml.footer+xml"/>
  <Override PartName="/word/theme/theme1.xml" ContentType="application/vnd.openxmlformats-officedocument.theme+xml"/>
  <Override PartName="/word/header14.xml" ContentType="application/vnd.openxmlformats-officedocument.wordprocessingml.header+xml"/>
  <Override PartName="/word/footer2.xml" ContentType="application/vnd.openxmlformats-officedocument.wordprocessingml.footer+xml"/>
  <Override PartName="/word/header5.xml" ContentType="application/vnd.openxmlformats-officedocument.wordprocessingml.header+xml"/>
  <Override PartName="/word/footer8.xml" ContentType="application/vnd.openxmlformats-officedocument.wordprocessingml.footer+xml"/>
  <Override PartName="/word/header8.xml" ContentType="application/vnd.openxmlformats-officedocument.wordprocessingml.header+xml"/>
  <Override PartName="/word/footer5.xml" ContentType="application/vnd.openxmlformats-officedocument.wordprocessingml.footer+xml"/>
  <Override PartName="/word/header17.xml" ContentType="application/vnd.openxmlformats-officedocument.wordprocessingml.header+xml"/>
  <Override PartName="/word/header1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footer7.xml" ContentType="application/vnd.openxmlformats-officedocument.wordprocessingml.footer+xml"/>
  <Override PartName="/word/header19.xml" ContentType="application/vnd.openxmlformats-officedocument.wordprocessingml.header+xml"/>
  <Override PartName="/word/header12.xml" ContentType="application/vnd.openxmlformats-officedocument.wordprocessingml.header+xml"/>
  <Override PartName="/word/header3.xml" ContentType="application/vnd.openxmlformats-officedocument.wordprocessingml.header+xml"/>
  <Override PartName="/word/footer19.xml" ContentType="application/vnd.openxmlformats-officedocument.wordprocessingml.footer+xml"/>
  <Override PartName="/word/footer6.xml" ContentType="application/vnd.openxmlformats-officedocument.wordprocessingml.footer+xml"/>
  <Override PartName="/word/header9.xml" ContentType="application/vnd.openxmlformats-officedocument.wordprocessingml.header+xml"/>
  <Override PartName="/word/header18.xml" ContentType="application/vnd.openxmlformats-officedocument.wordprocessingml.header+xml"/>
  <Override PartName="/word/header7.xml" ContentType="application/vnd.openxmlformats-officedocument.wordprocessingml.header+xml"/>
  <Override PartName="/word/footer4.xml" ContentType="application/vnd.openxmlformats-officedocument.wordprocessingml.footer+xml"/>
  <Override PartName="/word/header16.xml" ContentType="application/vnd.openxmlformats-officedocument.wordprocessingml.header+xml"/>
  <Override PartName="/word/header21.xml" ContentType="application/vnd.openxmlformats-officedocument.wordprocessingml.header+xml"/>
  <Override PartName="/word/numbering.xml" ContentType="application/vnd.openxmlformats-officedocument.wordprocessingml.numbering+xml"/>
  <Override PartName="/word/footer20.xml" ContentType="application/vnd.openxmlformats-officedocument.wordprocessingml.footer+xml"/>
  <Override PartName="/word/header22.xml" ContentType="application/vnd.openxmlformats-officedocument.wordprocessingml.header+xml"/>
  <Override PartName="/word/footer14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2.xml" ContentType="application/vnd.openxmlformats-officedocument.wordprocessingml.footer+xml"/>
  <Override PartName="/word/header24.xml" ContentType="application/vnd.openxmlformats-officedocument.wordprocessingml.header+xml"/>
  <Override PartName="/word/footer16.xml" ContentType="application/vnd.openxmlformats-officedocument.wordprocessingml.footer+xml"/>
  <Override PartName="/word/footer21.xml" ContentType="application/vnd.openxmlformats-officedocument.wordprocessingml.footer+xml"/>
  <Override PartName="/word/header23.xml" ContentType="application/vnd.openxmlformats-officedocument.wordprocessingml.header+xml"/>
  <Override PartName="/word/footer15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header20.xml" ContentType="application/vnd.openxmlformats-officedocument.wordprocessingml.header+xml"/>
  <Override PartName="/word/header15.xml" ContentType="application/vnd.openxmlformats-officedocument.wordprocessingml.header+xml"/>
  <Override PartName="/word/header6.xml" ContentType="application/vnd.openxmlformats-officedocument.wordprocessingml.header+xml"/>
  <Override PartName="/word/footer3.xml" ContentType="application/vnd.openxmlformats-officedocument.wordprocessingml.footer+xml"/>
  <Override PartName="/word/footer18.xml" ContentType="application/vnd.openxmlformats-officedocument.wordprocessingml.footer+xml"/>
  <Override PartName="/word/header2.xml" ContentType="application/vnd.openxmlformats-officedocument.wordprocessingml.header+xml"/>
  <Override PartName="/word/header11.xml" ContentType="application/vnd.openxmlformats-officedocument.wordprocessingml.head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footer17.xml" ContentType="application/vnd.openxmlformats-officedocument.wordprocessingml.footer+xml"/>
  <Override PartName="/word/styles.xml" ContentType="application/vnd.openxmlformats-officedocument.wordprocessingml.styles+xml"/>
  <Override PartName="/word/header25.xml" ContentType="application/vnd.openxmlformats-officedocument.wordprocessingml.header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72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498"/>
        <w:gridCol w:w="221"/>
      </w:tblGrid>
      <w:tr>
        <w:trPr>
          <w:cantSplit w:val="true"/>
        </w:trPr>
        <w:tc>
          <w:tcPr>
            <w:tcW w:w="9498" w:type="dxa"/>
            <w:tcBorders/>
          </w:tcPr>
          <w:p>
            <w:pPr>
              <w:pStyle w:val="Normal"/>
              <w:suppressAutoHyphens w:val="true"/>
              <w:spacing w:lineRule="auto" w:line="165" w:before="16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Arial" w:cs="PT Astra Serif" w:ascii="PT Astra Serif" w:hAnsi="PT Astra Serif"/>
                <w:b/>
                <w:sz w:val="28"/>
                <w:szCs w:val="28"/>
                <w:shd w:fill="auto" w:val="clear"/>
              </w:rPr>
              <w:t>Акционерное общество «Российский концерн по производству</w:t>
            </w:r>
          </w:p>
          <w:p>
            <w:pPr>
              <w:pStyle w:val="Normal"/>
              <w:suppressAutoHyphens w:val="true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b/>
                <w:sz w:val="28"/>
                <w:szCs w:val="28"/>
                <w:shd w:fill="auto" w:val="clear"/>
              </w:rPr>
              <w:t>электрической и тепловой энергии на атомных станциях»</w:t>
            </w:r>
          </w:p>
          <w:p>
            <w:pPr>
              <w:pStyle w:val="Normal"/>
              <w:suppressAutoHyphens w:val="true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b/>
                <w:sz w:val="28"/>
                <w:szCs w:val="28"/>
                <w:shd w:fill="auto" w:val="clear"/>
              </w:rPr>
              <w:t>(АО «Концерн Росэнергоатом»)</w:t>
            </w:r>
          </w:p>
          <w:p>
            <w:pPr>
              <w:pStyle w:val="Normal"/>
              <w:suppressAutoHyphens w:val="true"/>
              <w:spacing w:lineRule="auto" w:line="240" w:before="0" w:after="0"/>
              <w:jc w:val="center"/>
              <w:rPr>
                <w:rFonts w:ascii="PT Astra Serif" w:hAnsi="PT Astra Serif" w:eastAsia="Calibri" w:cs="PT Astra Serif"/>
                <w:b/>
                <w:sz w:val="28"/>
                <w:szCs w:val="28"/>
                <w:highlight w:val="none"/>
                <w:shd w:fill="auto" w:val="clear"/>
                <w:lang w:val="ru-RU" w:eastAsia="ru-RU"/>
              </w:rPr>
            </w:pPr>
            <w:r>
              <w:rPr>
                <w:rFonts w:eastAsia="Calibri" w:cs="PT Astra Serif" w:ascii="PT Astra Serif" w:hAnsi="PT Astra Serif"/>
                <w:b/>
                <w:sz w:val="28"/>
                <w:szCs w:val="28"/>
                <w:shd w:fill="auto" w:val="clear"/>
                <w:lang w:val="ru-RU" w:eastAsia="ru-RU"/>
              </w:rPr>
            </w:r>
          </w:p>
          <w:p>
            <w:pPr>
              <w:pStyle w:val="Normal"/>
              <w:suppressAutoHyphens w:val="true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Calibri" w:cs="PT Astra Serif" w:ascii="PT Astra Serif" w:hAnsi="PT Astra Serif"/>
                <w:b/>
                <w:sz w:val="28"/>
                <w:szCs w:val="28"/>
                <w:shd w:fill="auto" w:val="clear"/>
                <w:lang w:val="ru-RU" w:eastAsia="ru-RU"/>
              </w:rPr>
              <w:t>Филиал АО «Концерн Росэнергоатом»</w:t>
            </w:r>
          </w:p>
          <w:p>
            <w:pPr>
              <w:pStyle w:val="Normal"/>
              <w:suppressAutoHyphens w:val="true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Arial" w:cs="PT Astra Serif" w:ascii="PT Astra Serif" w:hAnsi="PT Astra Serif"/>
                <w:b/>
                <w:bCs/>
                <w:sz w:val="28"/>
                <w:szCs w:val="28"/>
                <w:shd w:fill="auto" w:val="clear"/>
                <w:lang w:val="ru-RU" w:eastAsia="ru-RU"/>
              </w:rPr>
              <w:t>«Ростовская атомная станция» (Ростовская АЭС)</w:t>
            </w:r>
          </w:p>
        </w:tc>
        <w:tc>
          <w:tcPr>
            <w:tcW w:w="221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uppressAutoHyphens w:val="true"/>
              <w:snapToGrid w:val="false"/>
              <w:rPr>
                <w:rFonts w:ascii="PT Astra Serif" w:hAnsi="PT Astra Serif" w:cs="PT Astra Serif"/>
                <w:b/>
                <w:bCs/>
                <w:sz w:val="36"/>
                <w:szCs w:val="36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b/>
                <w:bCs/>
                <w:sz w:val="36"/>
                <w:szCs w:val="36"/>
                <w:shd w:fill="auto" w:val="clear"/>
              </w:rPr>
            </w:r>
          </w:p>
        </w:tc>
      </w:tr>
    </w:tbl>
    <w:p>
      <w:pPr>
        <w:pStyle w:val="Normal"/>
        <w:suppressAutoHyphens w:val="true"/>
        <w:jc w:val="center"/>
        <w:rPr>
          <w:rFonts w:ascii="PT Astra Serif" w:hAnsi="PT Astra Serif" w:cs="PT Astra Serif"/>
          <w:sz w:val="24"/>
          <w:highlight w:val="none"/>
          <w:shd w:fill="auto" w:val="clear"/>
          <w:lang w:val="en-US"/>
        </w:rPr>
      </w:pPr>
      <w:r>
        <w:rPr>
          <w:rFonts w:cs="PT Astra Serif" w:ascii="PT Astra Serif" w:hAnsi="PT Astra Serif"/>
          <w:sz w:val="24"/>
          <w:shd w:fill="auto" w:val="clear"/>
          <w:lang w:val="en-US"/>
        </w:rPr>
      </w:r>
    </w:p>
    <w:p>
      <w:pPr>
        <w:pStyle w:val="Normal"/>
        <w:suppressAutoHyphens w:val="true"/>
        <w:jc w:val="center"/>
        <w:rPr>
          <w:rFonts w:ascii="PT Astra Serif" w:hAnsi="PT Astra Serif" w:cs="PT Astra Serif"/>
          <w:sz w:val="24"/>
          <w:highlight w:val="none"/>
          <w:shd w:fill="auto" w:val="clear"/>
          <w:lang w:val="en-US"/>
        </w:rPr>
      </w:pPr>
      <w:r>
        <w:rPr>
          <w:rFonts w:cs="PT Astra Serif" w:ascii="PT Astra Serif" w:hAnsi="PT Astra Serif"/>
          <w:sz w:val="24"/>
          <w:shd w:fill="auto" w:val="clear"/>
          <w:lang w:val="en-US"/>
        </w:rPr>
      </w:r>
    </w:p>
    <w:p>
      <w:pPr>
        <w:pStyle w:val="Normal"/>
        <w:suppressAutoHyphens w:val="true"/>
        <w:jc w:val="center"/>
        <w:rPr>
          <w:rFonts w:ascii="PT Astra Serif" w:hAnsi="PT Astra Serif" w:cs="PT Astra Serif"/>
          <w:sz w:val="24"/>
          <w:highlight w:val="none"/>
          <w:shd w:fill="auto" w:val="clear"/>
          <w:lang w:val="en-US"/>
        </w:rPr>
      </w:pPr>
      <w:r>
        <w:rPr>
          <w:rFonts w:cs="PT Astra Serif" w:ascii="PT Astra Serif" w:hAnsi="PT Astra Serif"/>
          <w:sz w:val="24"/>
          <w:shd w:fill="auto" w:val="clear"/>
          <w:lang w:val="en-US"/>
        </w:rPr>
      </w:r>
    </w:p>
    <w:p>
      <w:pPr>
        <w:pStyle w:val="Normal"/>
        <w:tabs>
          <w:tab w:val="clear" w:pos="720"/>
          <w:tab w:val="left" w:pos="284" w:leader="none"/>
          <w:tab w:val="left" w:pos="4253" w:leader="none"/>
          <w:tab w:val="left" w:pos="4395" w:leader="none"/>
          <w:tab w:val="left" w:pos="9781" w:leader="none"/>
        </w:tabs>
        <w:suppressAutoHyphens w:val="true"/>
        <w:jc w:val="center"/>
        <w:rPr>
          <w:rFonts w:ascii="PT Astra Serif" w:hAnsi="PT Astra Serif" w:cs="PT Astra Serif"/>
          <w:b/>
          <w:sz w:val="28"/>
          <w:szCs w:val="28"/>
          <w:highlight w:val="none"/>
          <w:shd w:fill="auto" w:val="clear"/>
          <w:lang w:val="en-US"/>
        </w:rPr>
      </w:pPr>
      <w:r>
        <w:rPr>
          <w:rFonts w:cs="PT Astra Serif" w:ascii="PT Astra Serif" w:hAnsi="PT Astra Serif"/>
          <w:b/>
          <w:sz w:val="28"/>
          <w:szCs w:val="28"/>
          <w:shd w:fill="auto" w:val="clear"/>
          <w:lang w:val="en-US"/>
        </w:rPr>
      </w:r>
    </w:p>
    <w:p>
      <w:pPr>
        <w:pStyle w:val="Normal"/>
        <w:widowControl/>
        <w:tabs>
          <w:tab w:val="clear" w:pos="720"/>
          <w:tab w:val="left" w:pos="7230" w:leader="none"/>
        </w:tabs>
        <w:suppressAutoHyphens w:val="true"/>
        <w:bidi w:val="0"/>
        <w:ind w:hanging="113" w:start="6350" w:end="0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УТВЕРЖДАЮ</w:t>
      </w:r>
    </w:p>
    <w:p>
      <w:pPr>
        <w:pStyle w:val="Normal"/>
        <w:suppressAutoHyphens w:val="true"/>
        <w:ind w:hanging="135" w:start="6372" w:end="0"/>
        <w:rPr>
          <w:rFonts w:ascii="PT Astra Serif" w:hAnsi="PT Astra Serif" w:cs="PT Astra Serif"/>
          <w:sz w:val="28"/>
          <w:szCs w:val="28"/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</w:r>
    </w:p>
    <w:p>
      <w:pPr>
        <w:pStyle w:val="Normal"/>
        <w:widowControl/>
        <w:suppressAutoHyphens w:val="true"/>
        <w:bidi w:val="0"/>
        <w:ind w:hanging="113" w:start="6350" w:end="0"/>
        <w:jc w:val="start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Главный инженер</w:t>
      </w:r>
    </w:p>
    <w:p>
      <w:pPr>
        <w:pStyle w:val="Normal"/>
        <w:suppressAutoHyphens w:val="true"/>
        <w:ind w:hanging="454" w:start="7257" w:end="0"/>
        <w:jc w:val="start"/>
        <w:rPr>
          <w:highlight w:val="none"/>
          <w:shd w:fill="auto" w:val="clear"/>
        </w:rPr>
      </w:pPr>
      <w:r>
        <w:rPr>
          <w:rFonts w:eastAsia="PT Astra Serif" w:cs="PT Astra Serif" w:ascii="PT Astra Serif" w:hAnsi="PT Astra Serif"/>
          <w:sz w:val="28"/>
          <w:szCs w:val="28"/>
          <w:shd w:fill="auto" w:val="clear"/>
        </w:rPr>
        <w:t xml:space="preserve">                      </w:t>
      </w:r>
      <w:r>
        <w:rPr>
          <w:rFonts w:cs="PT Astra Serif" w:ascii="PT Astra Serif" w:hAnsi="PT Astra Serif"/>
          <w:sz w:val="28"/>
          <w:szCs w:val="28"/>
          <w:shd w:fill="auto" w:val="clear"/>
        </w:rPr>
        <w:t>А.Б. Горбунов</w:t>
      </w:r>
    </w:p>
    <w:p>
      <w:pPr>
        <w:pStyle w:val="Normal"/>
        <w:suppressAutoHyphens w:val="true"/>
        <w:ind w:hanging="135" w:start="7080" w:end="0"/>
        <w:jc w:val="end"/>
        <w:rPr>
          <w:rFonts w:ascii="PT Astra Serif" w:hAnsi="PT Astra Serif" w:cs="PT Astra Serif"/>
          <w:sz w:val="28"/>
          <w:szCs w:val="28"/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</w:r>
    </w:p>
    <w:p>
      <w:pPr>
        <w:pStyle w:val="Normal"/>
        <w:widowControl w:val="false"/>
        <w:tabs>
          <w:tab w:val="clear" w:pos="720"/>
          <w:tab w:val="left" w:pos="284" w:leader="none"/>
        </w:tabs>
        <w:suppressAutoHyphens w:val="true"/>
        <w:bidi w:val="0"/>
        <w:ind w:start="6236" w:end="0"/>
        <w:jc w:val="start"/>
        <w:rPr>
          <w:highlight w:val="none"/>
          <w:shd w:fill="auto" w:val="clear"/>
        </w:rPr>
      </w:pPr>
      <w:r>
        <w:rPr>
          <w:rFonts w:cs="PT Astra Serif" w:ascii="PT Astra Serif" w:hAnsi="PT Astra Serif"/>
          <w:b w:val="false"/>
          <w:bCs w:val="false"/>
          <w:sz w:val="28"/>
          <w:szCs w:val="28"/>
          <w:shd w:fill="auto" w:val="clear"/>
        </w:rPr>
        <w:t>«____»___________20____г.</w:t>
      </w:r>
    </w:p>
    <w:p>
      <w:pPr>
        <w:pStyle w:val="Normal"/>
        <w:widowControl w:val="false"/>
        <w:suppressAutoHyphens w:val="true"/>
        <w:rPr>
          <w:rFonts w:ascii="PT Astra Serif" w:hAnsi="PT Astra Serif" w:cs="PT Astra Serif"/>
          <w:sz w:val="24"/>
          <w:highlight w:val="none"/>
          <w:shd w:fill="auto" w:val="clear"/>
        </w:rPr>
      </w:pPr>
      <w:r>
        <w:rPr>
          <w:rFonts w:cs="PT Astra Serif" w:ascii="PT Astra Serif" w:hAnsi="PT Astra Serif"/>
          <w:sz w:val="24"/>
          <w:shd w:fill="auto" w:val="clear"/>
        </w:rPr>
      </w:r>
    </w:p>
    <w:p>
      <w:pPr>
        <w:pStyle w:val="Normal"/>
        <w:widowControl w:val="false"/>
        <w:suppressAutoHyphens w:val="true"/>
        <w:rPr>
          <w:rFonts w:ascii="PT Astra Serif" w:hAnsi="PT Astra Serif" w:cs="PT Astra Serif"/>
          <w:sz w:val="24"/>
          <w:highlight w:val="none"/>
          <w:shd w:fill="auto" w:val="clear"/>
        </w:rPr>
      </w:pPr>
      <w:r>
        <w:rPr>
          <w:rFonts w:cs="PT Astra Serif" w:ascii="PT Astra Serif" w:hAnsi="PT Astra Serif"/>
          <w:sz w:val="24"/>
          <w:shd w:fill="auto" w:val="clear"/>
        </w:rPr>
      </w:r>
    </w:p>
    <w:p>
      <w:pPr>
        <w:pStyle w:val="Normal"/>
        <w:widowControl w:val="false"/>
        <w:suppressAutoHyphens w:val="true"/>
        <w:rPr>
          <w:rFonts w:ascii="PT Astra Serif" w:hAnsi="PT Astra Serif" w:cs="PT Astra Serif"/>
          <w:sz w:val="24"/>
          <w:highlight w:val="none"/>
          <w:shd w:fill="auto" w:val="clear"/>
        </w:rPr>
      </w:pPr>
      <w:r>
        <w:rPr>
          <w:rFonts w:cs="PT Astra Serif" w:ascii="PT Astra Serif" w:hAnsi="PT Astra Serif"/>
          <w:sz w:val="24"/>
          <w:shd w:fill="auto" w:val="clear"/>
        </w:rPr>
      </w:r>
    </w:p>
    <w:p>
      <w:pPr>
        <w:pStyle w:val="Normal"/>
        <w:widowControl w:val="false"/>
        <w:suppressAutoHyphens w:val="true"/>
        <w:rPr>
          <w:rFonts w:ascii="PT Astra Serif" w:hAnsi="PT Astra Serif" w:cs="PT Astra Serif"/>
          <w:sz w:val="24"/>
          <w:highlight w:val="none"/>
          <w:shd w:fill="auto" w:val="clear"/>
        </w:rPr>
      </w:pPr>
      <w:r>
        <w:rPr>
          <w:rFonts w:cs="PT Astra Serif" w:ascii="PT Astra Serif" w:hAnsi="PT Astra Serif"/>
          <w:sz w:val="24"/>
          <w:shd w:fill="auto" w:val="clear"/>
        </w:rPr>
      </w:r>
    </w:p>
    <w:p>
      <w:pPr>
        <w:pStyle w:val="Normal"/>
        <w:widowControl w:val="false"/>
        <w:suppressAutoHyphens w:val="true"/>
        <w:rPr>
          <w:rFonts w:ascii="PT Astra Serif" w:hAnsi="PT Astra Serif" w:cs="PT Astra Serif"/>
          <w:sz w:val="24"/>
          <w:highlight w:val="none"/>
          <w:shd w:fill="auto" w:val="clear"/>
        </w:rPr>
      </w:pPr>
      <w:r>
        <w:rPr>
          <w:rFonts w:cs="PT Astra Serif" w:ascii="PT Astra Serif" w:hAnsi="PT Astra Serif"/>
          <w:sz w:val="24"/>
          <w:shd w:fill="auto" w:val="clear"/>
        </w:rPr>
      </w:r>
    </w:p>
    <w:p>
      <w:pPr>
        <w:pStyle w:val="Normal"/>
        <w:widowControl w:val="false"/>
        <w:suppressAutoHyphens w:val="true"/>
        <w:rPr>
          <w:rFonts w:ascii="PT Astra Serif" w:hAnsi="PT Astra Serif" w:cs="PT Astra Serif"/>
          <w:sz w:val="24"/>
          <w:highlight w:val="none"/>
          <w:shd w:fill="auto" w:val="clear"/>
        </w:rPr>
      </w:pPr>
      <w:r>
        <w:rPr>
          <w:rFonts w:cs="PT Astra Serif" w:ascii="PT Astra Serif" w:hAnsi="PT Astra Serif"/>
          <w:sz w:val="24"/>
          <w:shd w:fill="auto" w:val="clear"/>
        </w:rPr>
      </w:r>
    </w:p>
    <w:p>
      <w:pPr>
        <w:pStyle w:val="Heading1"/>
        <w:numPr>
          <w:ilvl w:val="0"/>
          <w:numId w:val="0"/>
        </w:numPr>
        <w:suppressAutoHyphens w:val="true"/>
        <w:ind w:hanging="0" w:start="0" w:end="0"/>
        <w:rPr>
          <w:highlight w:val="none"/>
          <w:shd w:fill="auto" w:val="clear"/>
        </w:rPr>
      </w:pPr>
      <w:r>
        <w:rPr>
          <w:rFonts w:cs="PT Astra Serif" w:ascii="PT Astra Serif" w:hAnsi="PT Astra Serif"/>
          <w:b/>
          <w:bCs/>
          <w:sz w:val="32"/>
          <w:szCs w:val="32"/>
          <w:shd w:fill="auto" w:val="clear"/>
        </w:rPr>
        <w:t>ИНСТРУКЦИЯ ПО ЭКСПЛУАТАЦИИ</w:t>
      </w:r>
    </w:p>
    <w:p>
      <w:pPr>
        <w:pStyle w:val="Heading9"/>
        <w:numPr>
          <w:ilvl w:val="0"/>
          <w:numId w:val="0"/>
        </w:numPr>
        <w:suppressAutoHyphens w:val="true"/>
        <w:ind w:hanging="0" w:start="0" w:end="0"/>
        <w:rPr>
          <w:highlight w:val="none"/>
          <w:shd w:fill="auto" w:val="clear"/>
        </w:rPr>
      </w:pPr>
      <w:r>
        <w:rPr>
          <w:rFonts w:cs="PT Astra Serif" w:ascii="PT Astra Serif" w:hAnsi="PT Astra Serif"/>
          <w:b/>
          <w:bCs/>
          <w:sz w:val="32"/>
          <w:szCs w:val="32"/>
          <w:shd w:fill="auto" w:val="clear"/>
        </w:rPr>
        <w:t>Шкаф устройства распределения унифицированного токового сигнала Шкаф РТ-А</w:t>
      </w:r>
    </w:p>
    <w:p>
      <w:pPr>
        <w:pStyle w:val="Heading9"/>
        <w:numPr>
          <w:ilvl w:val="0"/>
          <w:numId w:val="0"/>
        </w:numPr>
        <w:suppressAutoHyphens w:val="true"/>
        <w:ind w:hanging="0" w:start="0" w:end="0"/>
        <w:rPr>
          <w:rFonts w:ascii="PT Astra Serif" w:hAnsi="PT Astra Serif" w:cs="PT Astra Serif"/>
          <w:highlight w:val="none"/>
          <w:shd w:fill="auto" w:val="clear"/>
        </w:rPr>
      </w:pPr>
      <w:r>
        <w:rPr>
          <w:rFonts w:cs="PT Astra Serif" w:ascii="PT Astra Serif" w:hAnsi="PT Astra Serif"/>
          <w:shd w:fill="auto" w:val="clear"/>
        </w:rPr>
      </w:r>
    </w:p>
    <w:p>
      <w:pPr>
        <w:pStyle w:val="Heading9"/>
        <w:numPr>
          <w:ilvl w:val="0"/>
          <w:numId w:val="0"/>
        </w:numPr>
        <w:suppressAutoHyphens w:val="true"/>
        <w:ind w:hanging="0" w:start="0" w:end="0"/>
        <w:rPr>
          <w:highlight w:val="none"/>
          <w:shd w:fill="auto" w:val="clear"/>
        </w:rPr>
      </w:pPr>
      <w:r>
        <w:rPr>
          <w:rFonts w:cs="PT Astra Serif" w:ascii="PT Astra Serif" w:hAnsi="PT Astra Serif"/>
          <w:b/>
          <w:bCs/>
          <w:sz w:val="32"/>
          <w:szCs w:val="32"/>
          <w:shd w:fill="auto" w:val="clear"/>
        </w:rPr>
        <w:t>ИЭ.1.КИП.27.24</w:t>
      </w:r>
    </w:p>
    <w:p>
      <w:pPr>
        <w:pStyle w:val="Normal"/>
        <w:widowControl w:val="false"/>
        <w:suppressAutoHyphens w:val="true"/>
        <w:jc w:val="center"/>
        <w:rPr>
          <w:rFonts w:ascii="PT Astra Serif" w:hAnsi="PT Astra Serif" w:cs="PT Astra Serif"/>
          <w:sz w:val="28"/>
          <w:szCs w:val="28"/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</w:r>
    </w:p>
    <w:p>
      <w:pPr>
        <w:pStyle w:val="Normal"/>
        <w:widowControl w:val="false"/>
        <w:suppressAutoHyphens w:val="true"/>
        <w:jc w:val="center"/>
        <w:rPr>
          <w:rFonts w:ascii="PT Astra Serif" w:hAnsi="PT Astra Serif" w:cs="PT Astra Serif"/>
          <w:sz w:val="28"/>
          <w:szCs w:val="28"/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</w:r>
    </w:p>
    <w:p>
      <w:pPr>
        <w:pStyle w:val="Normal"/>
        <w:widowControl w:val="false"/>
        <w:suppressAutoHyphens w:val="true"/>
        <w:jc w:val="center"/>
        <w:rPr>
          <w:rFonts w:ascii="PT Astra Serif" w:hAnsi="PT Astra Serif" w:cs="PT Astra Serif"/>
          <w:sz w:val="28"/>
          <w:szCs w:val="28"/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</w:r>
    </w:p>
    <w:p>
      <w:pPr>
        <w:pStyle w:val="Normal"/>
        <w:widowControl w:val="false"/>
        <w:suppressAutoHyphens w:val="true"/>
        <w:jc w:val="center"/>
        <w:rPr>
          <w:rFonts w:ascii="PT Astra Serif" w:hAnsi="PT Astra Serif" w:cs="PT Astra Serif"/>
          <w:sz w:val="28"/>
          <w:szCs w:val="28"/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</w:r>
    </w:p>
    <w:p>
      <w:pPr>
        <w:pStyle w:val="Normal"/>
        <w:widowControl w:val="false"/>
        <w:suppressAutoHyphens w:val="true"/>
        <w:jc w:val="center"/>
        <w:rPr>
          <w:rFonts w:ascii="PT Astra Serif" w:hAnsi="PT Astra Serif" w:cs="PT Astra Serif"/>
          <w:sz w:val="28"/>
          <w:szCs w:val="28"/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</w:r>
    </w:p>
    <w:p>
      <w:pPr>
        <w:pStyle w:val="Normal"/>
        <w:widowControl w:val="false"/>
        <w:suppressAutoHyphens w:val="true"/>
        <w:jc w:val="center"/>
        <w:rPr>
          <w:rFonts w:ascii="PT Astra Serif" w:hAnsi="PT Astra Serif" w:cs="PT Astra Serif"/>
          <w:sz w:val="28"/>
          <w:szCs w:val="28"/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</w:r>
    </w:p>
    <w:p>
      <w:pPr>
        <w:pStyle w:val="Normal"/>
        <w:widowControl w:val="false"/>
        <w:suppressAutoHyphens w:val="true"/>
        <w:jc w:val="center"/>
        <w:rPr>
          <w:rFonts w:ascii="PT Astra Serif" w:hAnsi="PT Astra Serif" w:cs="PT Astra Serif"/>
          <w:sz w:val="28"/>
          <w:szCs w:val="28"/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</w:r>
    </w:p>
    <w:p>
      <w:pPr>
        <w:pStyle w:val="Normal"/>
        <w:widowControl w:val="false"/>
        <w:suppressAutoHyphens w:val="true"/>
        <w:jc w:val="center"/>
        <w:rPr>
          <w:rFonts w:ascii="PT Astra Serif" w:hAnsi="PT Astra Serif" w:cs="PT Astra Serif"/>
          <w:sz w:val="28"/>
          <w:szCs w:val="28"/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</w:r>
    </w:p>
    <w:p>
      <w:pPr>
        <w:pStyle w:val="Normal"/>
        <w:widowControl w:val="false"/>
        <w:suppressAutoHyphens w:val="true"/>
        <w:jc w:val="center"/>
        <w:rPr>
          <w:rFonts w:ascii="PT Astra Serif" w:hAnsi="PT Astra Serif" w:cs="PT Astra Serif"/>
          <w:sz w:val="28"/>
          <w:szCs w:val="28"/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</w:r>
    </w:p>
    <w:p>
      <w:pPr>
        <w:pStyle w:val="Normal"/>
        <w:widowControl w:val="false"/>
        <w:suppressAutoHyphens w:val="true"/>
        <w:jc w:val="center"/>
        <w:rPr>
          <w:rFonts w:ascii="PT Astra Serif" w:hAnsi="PT Astra Serif" w:cs="PT Astra Serif"/>
          <w:sz w:val="28"/>
          <w:szCs w:val="28"/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</w:r>
    </w:p>
    <w:p>
      <w:pPr>
        <w:pStyle w:val="Normal"/>
        <w:widowControl w:val="false"/>
        <w:suppressAutoHyphens w:val="true"/>
        <w:jc w:val="center"/>
        <w:rPr>
          <w:rFonts w:ascii="PT Astra Serif" w:hAnsi="PT Astra Serif" w:cs="PT Astra Serif"/>
          <w:sz w:val="39"/>
          <w:szCs w:val="39"/>
          <w:highlight w:val="none"/>
          <w:shd w:fill="auto" w:val="clear"/>
        </w:rPr>
      </w:pPr>
      <w:r>
        <w:rPr>
          <w:rFonts w:cs="PT Astra Serif" w:ascii="PT Astra Serif" w:hAnsi="PT Astra Serif"/>
          <w:sz w:val="39"/>
          <w:szCs w:val="39"/>
          <w:shd w:fill="auto" w:val="clear"/>
        </w:rPr>
      </w:r>
    </w:p>
    <w:p>
      <w:pPr>
        <w:pStyle w:val="Normal"/>
        <w:suppressAutoHyphens w:val="true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Распорядительный документ</w:t>
      </w:r>
    </w:p>
    <w:p>
      <w:pPr>
        <w:pStyle w:val="Normal"/>
        <w:suppressAutoHyphens w:val="true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о введении в действие</w:t>
        <w:tab/>
        <w:t>от</w:t>
        <w:tab/>
        <w:t>_____________№___________________</w:t>
      </w:r>
    </w:p>
    <w:p>
      <w:pPr>
        <w:pStyle w:val="Normal"/>
        <w:suppressAutoHyphens w:val="true"/>
        <w:rPr>
          <w:rFonts w:ascii="PT Astra Serif" w:hAnsi="PT Astra Serif" w:cs="PT Astra Serif"/>
          <w:sz w:val="28"/>
          <w:szCs w:val="28"/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</w:r>
    </w:p>
    <w:p>
      <w:pPr>
        <w:pStyle w:val="Normal"/>
        <w:suppressAutoHyphens w:val="true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Дата введения в действие</w:t>
        <w:tab/>
        <w:t>____________________</w:t>
      </w:r>
    </w:p>
    <w:p>
      <w:pPr>
        <w:pStyle w:val="Normal"/>
        <w:suppressAutoHyphens w:val="true"/>
        <w:rPr>
          <w:rFonts w:ascii="PT Astra Serif" w:hAnsi="PT Astra Serif" w:cs="PT Astra Serif"/>
          <w:sz w:val="28"/>
          <w:szCs w:val="28"/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</w:r>
    </w:p>
    <w:p>
      <w:pPr>
        <w:sectPr>
          <w:headerReference w:type="even" r:id="rId2"/>
          <w:headerReference w:type="default" r:id="rId3"/>
          <w:headerReference w:type="first" r:id="rId4"/>
          <w:footerReference w:type="even" r:id="rId5"/>
          <w:footerReference w:type="default" r:id="rId6"/>
          <w:footerReference w:type="first" r:id="rId7"/>
          <w:type w:val="nextPage"/>
          <w:pgSz w:w="11906" w:h="16838"/>
          <w:pgMar w:left="1134" w:right="567" w:gutter="0" w:header="454" w:top="1191" w:footer="454" w:bottom="1191"/>
          <w:pgNumType w:fmt="decimal"/>
          <w:formProt w:val="false"/>
          <w:titlePg/>
          <w:textDirection w:val="lrTb"/>
          <w:docGrid w:type="default" w:linePitch="360" w:charSpace="0"/>
        </w:sectPr>
        <w:pStyle w:val="Normal"/>
        <w:widowControl w:val="false"/>
        <w:suppressAutoHyphens w:val="true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Дата окончания действия</w:t>
        <w:tab/>
        <w:t xml:space="preserve">____________________                             </w:t>
      </w:r>
      <w:r>
        <w:rPr>
          <w:rFonts w:cs="PT Astra Serif" w:ascii="PT Astra Serif" w:hAnsi="PT Astra Serif"/>
          <w:b/>
          <w:bCs/>
          <w:sz w:val="56"/>
          <w:szCs w:val="56"/>
          <w:shd w:fill="auto" w:val="clear"/>
        </w:rPr>
        <w:t>Блок 1</w:t>
      </w:r>
      <w:r>
        <w:br w:type="page"/>
      </w:r>
    </w:p>
    <w:p>
      <w:pPr>
        <w:pStyle w:val="Normal"/>
        <w:suppressAutoHyphens w:val="true"/>
        <w:spacing w:before="0" w:after="0"/>
        <w:jc w:val="center"/>
        <w:rPr>
          <w:highlight w:val="none"/>
          <w:shd w:fill="auto" w:val="clear"/>
        </w:rPr>
      </w:pPr>
      <w:r>
        <w:rPr>
          <w:rFonts w:cs="PT Astra Serif" w:ascii="PT Astra Serif" w:hAnsi="PT Astra Serif"/>
          <w:b/>
          <w:sz w:val="32"/>
          <w:szCs w:val="32"/>
          <w:shd w:fill="auto" w:val="clear"/>
        </w:rPr>
        <w:t>Лист рассылки документа</w:t>
      </w:r>
    </w:p>
    <w:p>
      <w:pPr>
        <w:pStyle w:val="Normal"/>
        <w:suppressAutoHyphens w:val="true"/>
        <w:jc w:val="center"/>
        <w:rPr>
          <w:rFonts w:ascii="PT Astra Serif" w:hAnsi="PT Astra Serif" w:cs="PT Astra Serif"/>
          <w:sz w:val="28"/>
          <w:szCs w:val="28"/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</w:r>
    </w:p>
    <w:tbl>
      <w:tblPr>
        <w:tblW w:w="5000" w:type="pct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471"/>
        <w:gridCol w:w="4733"/>
      </w:tblGrid>
      <w:tr>
        <w:trPr>
          <w:trHeight w:val="495" w:hRule="atLeast"/>
        </w:trPr>
        <w:tc>
          <w:tcPr>
            <w:tcW w:w="54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  <w:t>Наименование подразделения</w:t>
            </w:r>
          </w:p>
        </w:tc>
        <w:tc>
          <w:tcPr>
            <w:tcW w:w="47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  <w:t>Номер экземпляра</w:t>
            </w:r>
          </w:p>
        </w:tc>
      </w:tr>
      <w:tr>
        <w:trPr>
          <w:trHeight w:val="465" w:hRule="atLeast"/>
        </w:trPr>
        <w:tc>
          <w:tcPr>
            <w:tcW w:w="54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  <w:t>ЦТАИ</w:t>
            </w:r>
          </w:p>
        </w:tc>
        <w:tc>
          <w:tcPr>
            <w:tcW w:w="47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  <w:t>1</w:t>
            </w:r>
          </w:p>
        </w:tc>
      </w:tr>
      <w:tr>
        <w:trPr>
          <w:trHeight w:val="510" w:hRule="atLeast"/>
        </w:trPr>
        <w:tc>
          <w:tcPr>
            <w:tcW w:w="54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  <w:t>ЦЦР</w:t>
            </w:r>
          </w:p>
        </w:tc>
        <w:tc>
          <w:tcPr>
            <w:tcW w:w="47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  <w:t>2</w:t>
            </w:r>
          </w:p>
        </w:tc>
      </w:tr>
    </w:tbl>
    <w:p>
      <w:pPr>
        <w:pStyle w:val="Normal"/>
        <w:suppressAutoHyphens w:val="true"/>
        <w:jc w:val="center"/>
        <w:rPr>
          <w:highlight w:val="none"/>
          <w:shd w:fill="auto" w:val="clear"/>
        </w:rPr>
      </w:pPr>
      <w:r>
        <w:br w:type="page"/>
      </w:r>
      <w:r>
        <w:rPr>
          <w:rFonts w:cs="PT Astra Serif" w:ascii="PT Astra Serif" w:hAnsi="PT Astra Serif"/>
          <w:b/>
          <w:sz w:val="32"/>
          <w:szCs w:val="32"/>
          <w:shd w:fill="auto" w:val="clear"/>
        </w:rPr>
        <w:t>Лист визирования</w:t>
      </w:r>
    </w:p>
    <w:p>
      <w:pPr>
        <w:pStyle w:val="Normal"/>
        <w:suppressAutoHyphens w:val="true"/>
        <w:jc w:val="center"/>
        <w:rPr>
          <w:rFonts w:ascii="PT Astra Serif" w:hAnsi="PT Astra Serif" w:cs="PT Astra Serif"/>
          <w:b/>
          <w:sz w:val="24"/>
          <w:szCs w:val="28"/>
          <w:highlight w:val="none"/>
          <w:shd w:fill="auto" w:val="clear"/>
        </w:rPr>
      </w:pPr>
      <w:r>
        <w:rPr>
          <w:rFonts w:cs="PT Astra Serif" w:ascii="PT Astra Serif" w:hAnsi="PT Astra Serif"/>
          <w:b/>
          <w:sz w:val="24"/>
          <w:szCs w:val="28"/>
          <w:shd w:fill="auto" w:val="clear"/>
        </w:rPr>
      </w:r>
    </w:p>
    <w:p>
      <w:pPr>
        <w:pStyle w:val="Style10"/>
        <w:suppressAutoHyphens w:val="true"/>
        <w:ind w:hanging="0" w:start="0" w:end="0"/>
        <w:jc w:val="center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ИЭ.1.КИП.27.24 Инструкция по эксплуатации «Шкаф устройства распределения унифицированного токового сигнала Шкаф РТ-А»</w:t>
      </w:r>
    </w:p>
    <w:tbl>
      <w:tblPr>
        <w:tblW w:w="5000" w:type="pct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214"/>
        <w:gridCol w:w="2785"/>
        <w:gridCol w:w="733"/>
        <w:gridCol w:w="2472"/>
      </w:tblGrid>
      <w:tr>
        <w:trPr>
          <w:trHeight w:val="851" w:hRule="atLeast"/>
        </w:trPr>
        <w:tc>
          <w:tcPr>
            <w:tcW w:w="4214" w:type="dxa"/>
            <w:tcBorders/>
            <w:vAlign w:val="bottom"/>
          </w:tcPr>
          <w:p>
            <w:pPr>
              <w:pStyle w:val="Normal"/>
              <w:suppressAutoHyphens w:val="true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  <w:t>Начальник ЦТАИ</w:t>
            </w:r>
          </w:p>
        </w:tc>
        <w:tc>
          <w:tcPr>
            <w:tcW w:w="2785" w:type="dxa"/>
            <w:tcBorders>
              <w:bottom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360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  <w:tc>
          <w:tcPr>
            <w:tcW w:w="733" w:type="dxa"/>
            <w:tcBorders>
              <w:bottom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360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  <w:tc>
          <w:tcPr>
            <w:tcW w:w="2472" w:type="dxa"/>
            <w:tcBorders/>
            <w:vAlign w:val="bottom"/>
          </w:tcPr>
          <w:p>
            <w:pPr>
              <w:pStyle w:val="Normal"/>
              <w:suppressAutoHyphens w:val="true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  <w:t>С.В. Коватев</w:t>
            </w:r>
          </w:p>
        </w:tc>
      </w:tr>
      <w:tr>
        <w:trPr>
          <w:trHeight w:val="851" w:hRule="atLeast"/>
        </w:trPr>
        <w:tc>
          <w:tcPr>
            <w:tcW w:w="4214" w:type="dxa"/>
            <w:tcBorders/>
            <w:vAlign w:val="bottom"/>
          </w:tcPr>
          <w:p>
            <w:pPr>
              <w:pStyle w:val="Normal"/>
              <w:suppressAutoHyphens w:val="true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  <w:t>Начальник ТУ ЦТАИ</w:t>
            </w:r>
          </w:p>
        </w:tc>
        <w:tc>
          <w:tcPr>
            <w:tcW w:w="278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360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  <w:tc>
          <w:tcPr>
            <w:tcW w:w="73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360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  <w:tc>
          <w:tcPr>
            <w:tcW w:w="2472" w:type="dxa"/>
            <w:tcBorders/>
            <w:vAlign w:val="bottom"/>
          </w:tcPr>
          <w:p>
            <w:pPr>
              <w:pStyle w:val="Normal"/>
              <w:suppressAutoHyphens w:val="true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  <w:t>Е.А. Столярчук</w:t>
            </w:r>
          </w:p>
        </w:tc>
      </w:tr>
      <w:tr>
        <w:trPr>
          <w:trHeight w:val="851" w:hRule="atLeast"/>
        </w:trPr>
        <w:tc>
          <w:tcPr>
            <w:tcW w:w="4214" w:type="dxa"/>
            <w:tcBorders/>
            <w:vAlign w:val="bottom"/>
          </w:tcPr>
          <w:p>
            <w:pPr>
              <w:pStyle w:val="Normal"/>
              <w:suppressAutoHyphens w:val="true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  <w:t>Ведущий инженер ЦТАИ</w:t>
            </w:r>
          </w:p>
        </w:tc>
        <w:tc>
          <w:tcPr>
            <w:tcW w:w="278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360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  <w:tc>
          <w:tcPr>
            <w:tcW w:w="73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360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  <w:tc>
          <w:tcPr>
            <w:tcW w:w="2472" w:type="dxa"/>
            <w:tcBorders/>
            <w:vAlign w:val="bottom"/>
          </w:tcPr>
          <w:p>
            <w:pPr>
              <w:pStyle w:val="Normal"/>
              <w:suppressAutoHyphens w:val="true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  <w:t>С.В. Бондарук</w:t>
            </w:r>
          </w:p>
        </w:tc>
      </w:tr>
      <w:tr>
        <w:trPr>
          <w:trHeight w:val="851" w:hRule="atLeast"/>
        </w:trPr>
        <w:tc>
          <w:tcPr>
            <w:tcW w:w="4214" w:type="dxa"/>
            <w:tcBorders/>
            <w:vAlign w:val="bottom"/>
          </w:tcPr>
          <w:p>
            <w:pPr>
              <w:pStyle w:val="Normal"/>
              <w:suppressAutoHyphens w:val="true"/>
              <w:snapToGrid w:val="fals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  <w:p>
            <w:pPr>
              <w:pStyle w:val="Normal"/>
              <w:suppressAutoHyphens w:val="tru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  <w:p>
            <w:pPr>
              <w:pStyle w:val="Normal"/>
              <w:suppressAutoHyphens w:val="tru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  <w:p>
            <w:pPr>
              <w:pStyle w:val="Normal"/>
              <w:suppressAutoHyphens w:val="tru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  <w:p>
            <w:pPr>
              <w:pStyle w:val="Normal"/>
              <w:suppressAutoHyphens w:val="tru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  <w:p>
            <w:pPr>
              <w:pStyle w:val="Normal"/>
              <w:suppressAutoHyphens w:val="tru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  <w:p>
            <w:pPr>
              <w:pStyle w:val="Normal"/>
              <w:suppressAutoHyphens w:val="tru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  <w:p>
            <w:pPr>
              <w:pStyle w:val="Normal"/>
              <w:suppressAutoHyphens w:val="tru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  <w:p>
            <w:pPr>
              <w:pStyle w:val="Normal"/>
              <w:suppressAutoHyphens w:val="tru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  <w:p>
            <w:pPr>
              <w:pStyle w:val="Normal"/>
              <w:suppressAutoHyphens w:val="tru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  <w:p>
            <w:pPr>
              <w:pStyle w:val="Normal"/>
              <w:suppressAutoHyphens w:val="tru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  <w:p>
            <w:pPr>
              <w:pStyle w:val="Normal"/>
              <w:suppressAutoHyphens w:val="tru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  <w:p>
            <w:pPr>
              <w:pStyle w:val="Normal"/>
              <w:suppressAutoHyphens w:val="tru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  <w:p>
            <w:pPr>
              <w:pStyle w:val="Normal"/>
              <w:suppressAutoHyphens w:val="tru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  <w:p>
            <w:pPr>
              <w:pStyle w:val="Normal"/>
              <w:suppressAutoHyphens w:val="tru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  <w:p>
            <w:pPr>
              <w:pStyle w:val="Normal"/>
              <w:suppressAutoHyphens w:val="tru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  <w:p>
            <w:pPr>
              <w:pStyle w:val="Normal"/>
              <w:suppressAutoHyphens w:val="tru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  <w:p>
            <w:pPr>
              <w:pStyle w:val="Normal"/>
              <w:suppressAutoHyphens w:val="tru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  <w:p>
            <w:pPr>
              <w:pStyle w:val="Normal"/>
              <w:suppressAutoHyphens w:val="tru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  <w:p>
            <w:pPr>
              <w:pStyle w:val="Normal"/>
              <w:suppressAutoHyphens w:val="tru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  <w:p>
            <w:pPr>
              <w:pStyle w:val="Normal"/>
              <w:suppressAutoHyphens w:val="tru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  <w:p>
            <w:pPr>
              <w:pStyle w:val="Normal"/>
              <w:suppressAutoHyphens w:val="tru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  <w:p>
            <w:pPr>
              <w:pStyle w:val="Normal"/>
              <w:suppressAutoHyphens w:val="tru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  <w:p>
            <w:pPr>
              <w:pStyle w:val="Normal"/>
              <w:suppressAutoHyphens w:val="tru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  <w:p>
            <w:pPr>
              <w:pStyle w:val="Normal"/>
              <w:suppressAutoHyphens w:val="tru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  <w:p>
            <w:pPr>
              <w:pStyle w:val="Normal"/>
              <w:suppressAutoHyphens w:val="tru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  <w:p>
            <w:pPr>
              <w:pStyle w:val="Normal"/>
              <w:suppressAutoHyphens w:val="tru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  <w:p>
            <w:pPr>
              <w:pStyle w:val="Normal"/>
              <w:suppressAutoHyphens w:val="tru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  <w:p>
            <w:pPr>
              <w:pStyle w:val="Normal"/>
              <w:suppressAutoHyphens w:val="tru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  <w:p>
            <w:pPr>
              <w:pStyle w:val="Normal"/>
              <w:suppressAutoHyphens w:val="tru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  <w:p>
            <w:pPr>
              <w:pStyle w:val="Normal"/>
              <w:suppressAutoHyphens w:val="tru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  <w:p>
            <w:pPr>
              <w:pStyle w:val="Normal"/>
              <w:suppressAutoHyphens w:val="true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  <w:t>Нормоконтроль разработчика</w:t>
            </w:r>
          </w:p>
        </w:tc>
        <w:tc>
          <w:tcPr>
            <w:tcW w:w="278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360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  <w:tc>
          <w:tcPr>
            <w:tcW w:w="73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spacing w:lineRule="auto" w:line="360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  <w:tc>
          <w:tcPr>
            <w:tcW w:w="2472" w:type="dxa"/>
            <w:tcBorders/>
            <w:vAlign w:val="bottom"/>
          </w:tcPr>
          <w:p>
            <w:pPr>
              <w:pStyle w:val="Normal"/>
              <w:suppressAutoHyphens w:val="true"/>
              <w:snapToGrid w:val="fals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  <w:p>
            <w:pPr>
              <w:pStyle w:val="Normal"/>
              <w:suppressAutoHyphens w:val="tru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  <w:p>
            <w:pPr>
              <w:pStyle w:val="Normal"/>
              <w:suppressAutoHyphens w:val="true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  <w:t>Т.А. Лозовских</w:t>
            </w:r>
          </w:p>
        </w:tc>
      </w:tr>
    </w:tbl>
    <w:p>
      <w:pPr>
        <w:sectPr>
          <w:headerReference w:type="default" r:id="rId8"/>
          <w:headerReference w:type="first" r:id="rId9"/>
          <w:footerReference w:type="default" r:id="rId10"/>
          <w:footerReference w:type="first" r:id="rId11"/>
          <w:type w:val="nextPage"/>
          <w:pgSz w:w="11906" w:h="16838"/>
          <w:pgMar w:left="1134" w:right="567" w:gutter="0" w:header="454" w:top="1191" w:footer="454" w:bottom="1191"/>
          <w:pgNumType w:fmt="decimal"/>
          <w:formProt w:val="false"/>
          <w:titlePg/>
          <w:textDirection w:val="lrTb"/>
          <w:docGrid w:type="default" w:linePitch="360" w:charSpace="0"/>
        </w:sectPr>
      </w:pPr>
      <w:r>
        <w:br w:type="page"/>
      </w:r>
    </w:p>
    <w:p>
      <w:pPr>
        <w:pStyle w:val="Normal"/>
        <w:suppressAutoHyphens w:val="true"/>
        <w:spacing w:before="0" w:after="0"/>
        <w:jc w:val="center"/>
        <w:rPr>
          <w:highlight w:val="none"/>
          <w:shd w:fill="auto" w:val="clear"/>
        </w:rPr>
      </w:pPr>
      <w:r>
        <w:rPr>
          <w:rFonts w:cs="PT Astra Serif" w:ascii="PT Astra Serif" w:hAnsi="PT Astra Serif"/>
          <w:b/>
          <w:sz w:val="32"/>
          <w:szCs w:val="32"/>
          <w:shd w:fill="auto" w:val="clear"/>
        </w:rPr>
        <w:t>Лист согласования</w:t>
      </w:r>
    </w:p>
    <w:p>
      <w:pPr>
        <w:pStyle w:val="Normal"/>
        <w:suppressAutoHyphens w:val="true"/>
        <w:spacing w:before="0" w:after="0"/>
        <w:jc w:val="center"/>
        <w:rPr>
          <w:rFonts w:ascii="PT Astra Serif" w:hAnsi="PT Astra Serif" w:cs="PT Astra Serif"/>
          <w:b/>
          <w:sz w:val="24"/>
          <w:szCs w:val="24"/>
          <w:highlight w:val="none"/>
          <w:shd w:fill="auto" w:val="clear"/>
        </w:rPr>
      </w:pPr>
      <w:r>
        <w:rPr>
          <w:rFonts w:cs="PT Astra Serif" w:ascii="PT Astra Serif" w:hAnsi="PT Astra Serif"/>
          <w:b/>
          <w:sz w:val="24"/>
          <w:szCs w:val="24"/>
          <w:shd w:fill="auto" w:val="clear"/>
        </w:rPr>
      </w:r>
    </w:p>
    <w:p>
      <w:pPr>
        <w:pStyle w:val="Style10"/>
        <w:suppressAutoHyphens w:val="true"/>
        <w:ind w:hanging="0" w:start="0" w:end="0"/>
        <w:jc w:val="center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ИЭ.1.КИП.27.24 Инструкция по эксплуатации «Шкаф устройства распределения унифицированного токового сигнала Шкаф РТ-А»</w:t>
      </w:r>
    </w:p>
    <w:p>
      <w:pPr>
        <w:pStyle w:val="Normal"/>
        <w:widowControl w:val="false"/>
        <w:suppressAutoHyphens w:val="true"/>
        <w:jc w:val="center"/>
        <w:rPr>
          <w:rFonts w:ascii="PT Astra Serif" w:hAnsi="PT Astra Serif" w:cs="PT Astra Serif"/>
          <w:sz w:val="28"/>
          <w:szCs w:val="28"/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</w:r>
    </w:p>
    <w:tbl>
      <w:tblPr>
        <w:tblW w:w="5000" w:type="pct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662"/>
        <w:gridCol w:w="2346"/>
        <w:gridCol w:w="749"/>
        <w:gridCol w:w="2447"/>
      </w:tblGrid>
      <w:tr>
        <w:trPr>
          <w:trHeight w:val="851" w:hRule="atLeast"/>
        </w:trPr>
        <w:tc>
          <w:tcPr>
            <w:tcW w:w="4662" w:type="dxa"/>
            <w:tcBorders/>
            <w:vAlign w:val="bottom"/>
          </w:tcPr>
          <w:p>
            <w:pPr>
              <w:pStyle w:val="Normal"/>
              <w:widowControl w:val="false"/>
              <w:suppressAutoHyphens w:val="true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  <w:t>И.о. первого заместителя главного инженера по эксплуатации</w:t>
            </w:r>
          </w:p>
        </w:tc>
        <w:tc>
          <w:tcPr>
            <w:tcW w:w="2346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  <w:tc>
          <w:tcPr>
            <w:tcW w:w="749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  <w:tc>
          <w:tcPr>
            <w:tcW w:w="2447" w:type="dxa"/>
            <w:tcBorders/>
            <w:vAlign w:val="bottom"/>
          </w:tcPr>
          <w:p>
            <w:pPr>
              <w:pStyle w:val="Normal"/>
              <w:widowControl w:val="false"/>
              <w:suppressAutoHyphens w:val="true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  <w:t>В.Н. Сотников</w:t>
            </w:r>
          </w:p>
        </w:tc>
      </w:tr>
      <w:tr>
        <w:trPr>
          <w:trHeight w:val="851" w:hRule="atLeast"/>
        </w:trPr>
        <w:tc>
          <w:tcPr>
            <w:tcW w:w="4662" w:type="dxa"/>
            <w:tcBorders/>
            <w:vAlign w:val="bottom"/>
          </w:tcPr>
          <w:p>
            <w:pPr>
              <w:pStyle w:val="Normal"/>
              <w:widowControl w:val="false"/>
              <w:suppressAutoHyphens w:val="true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  <w:t>Заместитель главного инженера</w:t>
              <w:br/>
              <w:t>по эксплуатации 1 очереди</w:t>
            </w:r>
          </w:p>
        </w:tc>
        <w:tc>
          <w:tcPr>
            <w:tcW w:w="2346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  <w:tc>
          <w:tcPr>
            <w:tcW w:w="749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  <w:tc>
          <w:tcPr>
            <w:tcW w:w="2447" w:type="dxa"/>
            <w:tcBorders/>
            <w:vAlign w:val="bottom"/>
          </w:tcPr>
          <w:p>
            <w:pPr>
              <w:pStyle w:val="Normal"/>
              <w:widowControl w:val="false"/>
              <w:suppressAutoHyphens w:val="true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  <w:t>Д.В. Филиппов</w:t>
            </w:r>
          </w:p>
        </w:tc>
      </w:tr>
      <w:tr>
        <w:trPr>
          <w:trHeight w:val="851" w:hRule="atLeast"/>
        </w:trPr>
        <w:tc>
          <w:tcPr>
            <w:tcW w:w="4662" w:type="dxa"/>
            <w:tcBorders/>
            <w:vAlign w:val="bottom"/>
          </w:tcPr>
          <w:p>
            <w:pPr>
              <w:pStyle w:val="Normal"/>
              <w:widowControl w:val="false"/>
              <w:suppressAutoHyphens w:val="true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  <w:t>И.о. заместителя главного инженера по безопасности и надёжности</w:t>
            </w:r>
          </w:p>
        </w:tc>
        <w:tc>
          <w:tcPr>
            <w:tcW w:w="2346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  <w:tc>
          <w:tcPr>
            <w:tcW w:w="749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  <w:tc>
          <w:tcPr>
            <w:tcW w:w="2447" w:type="dxa"/>
            <w:tcBorders/>
            <w:vAlign w:val="bottom"/>
          </w:tcPr>
          <w:p>
            <w:pPr>
              <w:pStyle w:val="Normal"/>
              <w:widowControl w:val="false"/>
              <w:suppressAutoHyphens w:val="true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  <w:t>В.В. Саянов</w:t>
            </w:r>
          </w:p>
        </w:tc>
      </w:tr>
      <w:tr>
        <w:trPr>
          <w:trHeight w:val="851" w:hRule="atLeast"/>
        </w:trPr>
        <w:tc>
          <w:tcPr>
            <w:tcW w:w="4662" w:type="dxa"/>
            <w:tcBorders/>
            <w:vAlign w:val="bottom"/>
          </w:tcPr>
          <w:p>
            <w:pPr>
              <w:pStyle w:val="Title"/>
              <w:widowControl w:val="false"/>
              <w:suppressAutoHyphens w:val="true"/>
              <w:jc w:val="start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  <w:t>Начальник ЦЦР</w:t>
            </w:r>
          </w:p>
        </w:tc>
        <w:tc>
          <w:tcPr>
            <w:tcW w:w="2346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  <w:tc>
          <w:tcPr>
            <w:tcW w:w="749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  <w:tc>
          <w:tcPr>
            <w:tcW w:w="2447" w:type="dxa"/>
            <w:tcBorders/>
            <w:vAlign w:val="bottom"/>
          </w:tcPr>
          <w:p>
            <w:pPr>
              <w:pStyle w:val="Title"/>
              <w:widowControl w:val="false"/>
              <w:jc w:val="start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Cs w:val="28"/>
                <w:shd w:fill="auto" w:val="clear"/>
              </w:rPr>
              <w:t>Д.В. Подгорный</w:t>
            </w:r>
          </w:p>
        </w:tc>
      </w:tr>
      <w:tr>
        <w:trPr>
          <w:trHeight w:val="851" w:hRule="atLeast"/>
        </w:trPr>
        <w:tc>
          <w:tcPr>
            <w:tcW w:w="4662" w:type="dxa"/>
            <w:tcBorders/>
            <w:vAlign w:val="bottom"/>
          </w:tcPr>
          <w:p>
            <w:pPr>
              <w:pStyle w:val="Title"/>
              <w:widowControl w:val="false"/>
              <w:suppressAutoHyphens w:val="true"/>
              <w:jc w:val="start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  <w:t>И.о. начальника ПТО</w:t>
            </w:r>
          </w:p>
        </w:tc>
        <w:tc>
          <w:tcPr>
            <w:tcW w:w="234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  <w:tc>
          <w:tcPr>
            <w:tcW w:w="74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  <w:tc>
          <w:tcPr>
            <w:tcW w:w="2447" w:type="dxa"/>
            <w:tcBorders/>
            <w:vAlign w:val="bottom"/>
          </w:tcPr>
          <w:p>
            <w:pPr>
              <w:pStyle w:val="Normal"/>
              <w:widowControl w:val="false"/>
              <w:suppressAutoHyphens w:val="true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  <w:t>Р.В. Доровов</w:t>
            </w:r>
          </w:p>
        </w:tc>
      </w:tr>
      <w:tr>
        <w:trPr>
          <w:trHeight w:val="851" w:hRule="atLeast"/>
        </w:trPr>
        <w:tc>
          <w:tcPr>
            <w:tcW w:w="4662" w:type="dxa"/>
            <w:tcBorders/>
            <w:vAlign w:val="bottom"/>
          </w:tcPr>
          <w:p>
            <w:pPr>
              <w:pStyle w:val="Normal"/>
              <w:widowControl w:val="false"/>
              <w:suppressAutoHyphens w:val="true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  <w:t>Главный метролог –</w:t>
            </w:r>
          </w:p>
          <w:p>
            <w:pPr>
              <w:pStyle w:val="Normal"/>
              <w:widowControl w:val="false"/>
              <w:suppressAutoHyphens w:val="true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  <w:t>начальник ОМ</w:t>
            </w:r>
          </w:p>
        </w:tc>
        <w:tc>
          <w:tcPr>
            <w:tcW w:w="234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  <w:tc>
          <w:tcPr>
            <w:tcW w:w="74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  <w:tc>
          <w:tcPr>
            <w:tcW w:w="2447" w:type="dxa"/>
            <w:tcBorders/>
            <w:vAlign w:val="bottom"/>
          </w:tcPr>
          <w:p>
            <w:pPr>
              <w:pStyle w:val="Normal"/>
              <w:widowControl w:val="false"/>
              <w:suppressAutoHyphens w:val="true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  <w:t>В.А. Мухин</w:t>
            </w:r>
          </w:p>
        </w:tc>
      </w:tr>
      <w:tr>
        <w:trPr>
          <w:trHeight w:val="851" w:hRule="atLeast"/>
        </w:trPr>
        <w:tc>
          <w:tcPr>
            <w:tcW w:w="4662" w:type="dxa"/>
            <w:tcBorders/>
            <w:vAlign w:val="bottom"/>
          </w:tcPr>
          <w:p>
            <w:pPr>
              <w:pStyle w:val="Normal"/>
              <w:widowControl w:val="false"/>
              <w:suppressAutoHyphens w:val="true"/>
              <w:snapToGrid w:val="fals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  <w:p>
            <w:pPr>
              <w:pStyle w:val="Normal"/>
              <w:widowControl w:val="false"/>
              <w:suppressAutoHyphens w:val="tru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  <w:p>
            <w:pPr>
              <w:pStyle w:val="Normal"/>
              <w:widowControl w:val="false"/>
              <w:suppressAutoHyphens w:val="tru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  <w:p>
            <w:pPr>
              <w:pStyle w:val="Normal"/>
              <w:widowControl w:val="false"/>
              <w:suppressAutoHyphens w:val="tru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  <w:p>
            <w:pPr>
              <w:pStyle w:val="Normal"/>
              <w:widowControl w:val="false"/>
              <w:suppressAutoHyphens w:val="tru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  <w:p>
            <w:pPr>
              <w:pStyle w:val="Normal"/>
              <w:widowControl w:val="false"/>
              <w:suppressAutoHyphens w:val="tru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  <w:p>
            <w:pPr>
              <w:pStyle w:val="Normal"/>
              <w:widowControl w:val="false"/>
              <w:suppressAutoHyphens w:val="tru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  <w:p>
            <w:pPr>
              <w:pStyle w:val="Normal"/>
              <w:widowControl w:val="false"/>
              <w:suppressAutoHyphens w:val="tru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  <w:p>
            <w:pPr>
              <w:pStyle w:val="Normal"/>
              <w:widowControl w:val="false"/>
              <w:suppressAutoHyphens w:val="tru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  <w:p>
            <w:pPr>
              <w:pStyle w:val="Normal"/>
              <w:widowControl w:val="false"/>
              <w:suppressAutoHyphens w:val="tru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  <w:p>
            <w:pPr>
              <w:pStyle w:val="Normal"/>
              <w:widowControl w:val="false"/>
              <w:suppressAutoHyphens w:val="tru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  <w:p>
            <w:pPr>
              <w:pStyle w:val="Normal"/>
              <w:widowControl w:val="false"/>
              <w:suppressAutoHyphens w:val="tru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  <w:p>
            <w:pPr>
              <w:pStyle w:val="Normal"/>
              <w:widowControl w:val="false"/>
              <w:suppressAutoHyphens w:val="tru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  <w:p>
            <w:pPr>
              <w:pStyle w:val="Normal"/>
              <w:widowControl w:val="false"/>
              <w:suppressAutoHyphens w:val="tru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  <w:p>
            <w:pPr>
              <w:pStyle w:val="Normal"/>
              <w:widowControl w:val="false"/>
              <w:suppressAutoHyphens w:val="tru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  <w:p>
            <w:pPr>
              <w:pStyle w:val="Normal"/>
              <w:widowControl w:val="false"/>
              <w:suppressAutoHyphens w:val="tru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  <w:p>
            <w:pPr>
              <w:pStyle w:val="Normal"/>
              <w:widowControl w:val="false"/>
              <w:suppressAutoHyphens w:val="tru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  <w:p>
            <w:pPr>
              <w:pStyle w:val="Normal"/>
              <w:widowControl w:val="false"/>
              <w:suppressAutoHyphens w:val="tru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  <w:p>
            <w:pPr>
              <w:pStyle w:val="Normal"/>
              <w:widowControl w:val="false"/>
              <w:suppressAutoHyphens w:val="tru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  <w:p>
            <w:pPr>
              <w:pStyle w:val="Normal"/>
              <w:widowControl w:val="false"/>
              <w:suppressAutoHyphens w:val="tru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  <w:p>
            <w:pPr>
              <w:pStyle w:val="Normal"/>
              <w:widowControl w:val="false"/>
              <w:suppressAutoHyphens w:val="tru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  <w:p>
            <w:pPr>
              <w:pStyle w:val="Normal"/>
              <w:widowControl w:val="false"/>
              <w:suppressAutoHyphens w:val="tru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  <w:p>
            <w:pPr>
              <w:pStyle w:val="Normal"/>
              <w:widowControl w:val="false"/>
              <w:suppressAutoHyphens w:val="true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  <w:p>
            <w:pPr>
              <w:pStyle w:val="Normal"/>
              <w:widowControl w:val="false"/>
              <w:suppressAutoHyphens w:val="true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  <w:t>Нормоконтролер ПТО</w:t>
            </w:r>
          </w:p>
        </w:tc>
        <w:tc>
          <w:tcPr>
            <w:tcW w:w="2346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  <w:tc>
          <w:tcPr>
            <w:tcW w:w="749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  <w:tc>
          <w:tcPr>
            <w:tcW w:w="2447" w:type="dxa"/>
            <w:tcBorders/>
            <w:vAlign w:val="bottom"/>
          </w:tcPr>
          <w:p>
            <w:pPr>
              <w:pStyle w:val="Normal"/>
              <w:widowControl w:val="false"/>
              <w:suppressAutoHyphens w:val="true"/>
              <w:snapToGrid w:val="false"/>
              <w:rPr>
                <w:rFonts w:ascii="PT Astra Serif" w:hAnsi="PT Astra Serif" w:cs="PT Astra Seri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8"/>
                <w:szCs w:val="28"/>
                <w:shd w:fill="auto" w:val="clear"/>
              </w:rPr>
            </w:r>
          </w:p>
        </w:tc>
      </w:tr>
    </w:tbl>
    <w:p>
      <w:pPr>
        <w:sectPr>
          <w:headerReference w:type="default" r:id="rId12"/>
          <w:headerReference w:type="first" r:id="rId13"/>
          <w:footerReference w:type="default" r:id="rId14"/>
          <w:footerReference w:type="first" r:id="rId15"/>
          <w:type w:val="nextPage"/>
          <w:pgSz w:w="11906" w:h="16838"/>
          <w:pgMar w:left="1134" w:right="567" w:gutter="0" w:header="454" w:top="1191" w:footer="454" w:bottom="1191"/>
          <w:pgNumType w:start="2" w:fmt="decimal"/>
          <w:formProt w:val="false"/>
          <w:titlePg/>
          <w:textDirection w:val="lrTb"/>
          <w:docGrid w:type="default" w:linePitch="360" w:charSpace="0"/>
        </w:sectPr>
      </w:pPr>
    </w:p>
    <w:p>
      <w:pPr>
        <w:pStyle w:val="Normal"/>
        <w:suppressAutoHyphens w:val="true"/>
        <w:jc w:val="center"/>
        <w:rPr>
          <w:highlight w:val="none"/>
          <w:shd w:fill="auto" w:val="clear"/>
        </w:rPr>
      </w:pPr>
      <w:r>
        <w:rPr>
          <w:rFonts w:cs="PT Astra Serif" w:ascii="PT Astra Serif" w:hAnsi="PT Astra Serif"/>
          <w:b/>
          <w:sz w:val="32"/>
          <w:szCs w:val="32"/>
          <w:shd w:fill="auto" w:val="clear"/>
        </w:rPr>
        <w:t>Предисловие</w:t>
      </w:r>
    </w:p>
    <w:p>
      <w:pPr>
        <w:pStyle w:val="Normal"/>
        <w:suppressAutoHyphens w:val="true"/>
        <w:jc w:val="center"/>
        <w:rPr>
          <w:rFonts w:ascii="PT Astra Serif" w:hAnsi="PT Astra Serif" w:cs="PT Astra Serif"/>
          <w:b/>
          <w:sz w:val="28"/>
          <w:szCs w:val="28"/>
          <w:highlight w:val="none"/>
          <w:shd w:fill="auto" w:val="clear"/>
        </w:rPr>
      </w:pPr>
      <w:r>
        <w:rPr>
          <w:rFonts w:cs="PT Astra Serif" w:ascii="PT Astra Serif" w:hAnsi="PT Astra Serif"/>
          <w:b/>
          <w:sz w:val="28"/>
          <w:szCs w:val="28"/>
          <w:shd w:fill="auto" w:val="clear"/>
        </w:rPr>
      </w:r>
    </w:p>
    <w:p>
      <w:pPr>
        <w:pStyle w:val="Header"/>
        <w:tabs>
          <w:tab w:val="center" w:pos="0" w:leader="none"/>
          <w:tab w:val="center" w:pos="4153" w:leader="none"/>
          <w:tab w:val="right" w:pos="8306" w:leader="none"/>
        </w:tabs>
        <w:suppressAutoHyphens w:val="true"/>
        <w:spacing w:lineRule="auto" w:line="360"/>
        <w:ind w:firstLine="709" w:end="0"/>
        <w:jc w:val="both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1</w:t>
      </w:r>
      <w:r>
        <w:rPr>
          <w:rFonts w:cs="PT Astra Serif" w:ascii="PT Astra Serif" w:hAnsi="PT Astra Serif"/>
          <w:sz w:val="28"/>
          <w:szCs w:val="28"/>
          <w:shd w:fill="auto" w:val="clear"/>
          <w:lang w:val="ru-RU"/>
        </w:rPr>
        <w:t>  </w:t>
      </w:r>
      <w:r>
        <w:rPr>
          <w:rFonts w:cs="PT Astra Serif" w:ascii="PT Astra Serif" w:hAnsi="PT Astra Serif"/>
          <w:sz w:val="28"/>
          <w:szCs w:val="28"/>
          <w:shd w:fill="auto" w:val="clear"/>
        </w:rPr>
        <w:t>РАЗРАБОТАН Филиалом АО «Концерн Росэнергоатом» «Ростовская атомная станция» (Ростовская АЭС),</w:t>
      </w:r>
      <w:r>
        <w:rPr>
          <w:rFonts w:eastAsia="Calibri" w:cs="PT Astra Serif" w:ascii="PT Astra Serif" w:hAnsi="PT Astra Serif"/>
          <w:sz w:val="28"/>
          <w:szCs w:val="28"/>
          <w:shd w:fill="auto" w:val="clear"/>
          <w:lang w:val="ru-RU" w:eastAsia="ru-RU"/>
        </w:rPr>
        <w:t xml:space="preserve"> </w:t>
      </w:r>
      <w:r>
        <w:rPr>
          <w:rFonts w:eastAsia="Calibri" w:cs="PT Astra Serif" w:ascii="PT Astra Serif" w:hAnsi="PT Astra Serif"/>
          <w:b w:val="false"/>
          <w:bCs w:val="false"/>
          <w:sz w:val="28"/>
          <w:szCs w:val="28"/>
          <w:shd w:fill="auto" w:val="clear"/>
          <w:lang w:val="ru-RU" w:eastAsia="en-GB"/>
        </w:rPr>
        <w:t>цех тепловой автоматики и измерений</w:t>
      </w:r>
    </w:p>
    <w:p>
      <w:pPr>
        <w:pStyle w:val="Header"/>
        <w:tabs>
          <w:tab w:val="center" w:pos="0" w:leader="none"/>
          <w:tab w:val="center" w:pos="4153" w:leader="none"/>
          <w:tab w:val="right" w:pos="8306" w:leader="none"/>
        </w:tabs>
        <w:suppressAutoHyphens w:val="true"/>
        <w:spacing w:lineRule="auto" w:line="360"/>
        <w:ind w:firstLine="709" w:end="0"/>
        <w:jc w:val="both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2</w:t>
      </w:r>
      <w:r>
        <w:rPr>
          <w:rFonts w:cs="PT Astra Serif" w:ascii="PT Astra Serif" w:hAnsi="PT Astra Serif"/>
          <w:sz w:val="28"/>
          <w:szCs w:val="28"/>
          <w:shd w:fill="auto" w:val="clear"/>
          <w:lang w:val="ru-RU"/>
        </w:rPr>
        <w:t>  </w:t>
      </w:r>
      <w:r>
        <w:rPr>
          <w:rFonts w:cs="PT Astra Serif" w:ascii="PT Astra Serif" w:hAnsi="PT Astra Serif"/>
          <w:sz w:val="28"/>
          <w:szCs w:val="28"/>
          <w:shd w:fill="auto" w:val="clear"/>
        </w:rPr>
        <w:t>ВНЕСЕН Цехом тепловой автоматики и измерений</w:t>
      </w:r>
    </w:p>
    <w:p>
      <w:pPr>
        <w:pStyle w:val="Header"/>
        <w:tabs>
          <w:tab w:val="center" w:pos="1418" w:leader="none"/>
          <w:tab w:val="center" w:pos="4153" w:leader="none"/>
          <w:tab w:val="right" w:pos="8306" w:leader="none"/>
        </w:tabs>
        <w:suppressAutoHyphens w:val="true"/>
        <w:spacing w:lineRule="auto" w:line="360"/>
        <w:ind w:firstLine="709" w:end="0"/>
        <w:jc w:val="both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3</w:t>
      </w:r>
      <w:r>
        <w:rPr>
          <w:rFonts w:cs="PT Astra Serif" w:ascii="PT Astra Serif" w:hAnsi="PT Astra Serif"/>
          <w:sz w:val="28"/>
          <w:szCs w:val="28"/>
          <w:shd w:fill="auto" w:val="clear"/>
          <w:lang w:val="ru-RU"/>
        </w:rPr>
        <w:t>  ВЗАМЕН Инструкции по эксплуатации «Шкаф устройства распределения унифицированного токового сигнала Шкаф РТ-А», утвержденной 28.12.2022</w:t>
      </w:r>
    </w:p>
    <w:p>
      <w:pPr>
        <w:pStyle w:val="Header"/>
        <w:tabs>
          <w:tab w:val="center" w:pos="1418" w:leader="none"/>
          <w:tab w:val="center" w:pos="4153" w:leader="none"/>
          <w:tab w:val="right" w:pos="8306" w:leader="none"/>
        </w:tabs>
        <w:suppressAutoHyphens w:val="true"/>
        <w:spacing w:lineRule="auto" w:line="360"/>
        <w:ind w:firstLine="709" w:end="0"/>
        <w:jc w:val="both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4</w:t>
      </w:r>
      <w:r>
        <w:rPr>
          <w:rFonts w:cs="PT Astra Serif" w:ascii="PT Astra Serif" w:hAnsi="PT Astra Serif"/>
          <w:sz w:val="28"/>
          <w:szCs w:val="28"/>
          <w:shd w:fill="auto" w:val="clear"/>
          <w:lang w:val="ru-RU"/>
        </w:rPr>
        <w:t>  </w:t>
      </w:r>
      <w:r>
        <w:rPr>
          <w:rFonts w:eastAsia="Calibri" w:cs="PT Astra Serif" w:ascii="PT Astra Serif" w:hAnsi="PT Astra Serif"/>
          <w:b w:val="false"/>
          <w:bCs w:val="false"/>
          <w:color w:val="000000"/>
          <w:kern w:val="0"/>
          <w:sz w:val="28"/>
          <w:szCs w:val="28"/>
          <w:shd w:fill="auto" w:val="clear"/>
          <w:lang w:val="ru-RU" w:eastAsia="en-GB" w:bidi="ar-SA"/>
        </w:rPr>
        <w:t>СРОК ДЕЙСТВИЯ ДОКУМЕНТА 3 года</w:t>
      </w:r>
      <w:r>
        <w:br w:type="page"/>
      </w:r>
    </w:p>
    <w:p>
      <w:pPr>
        <w:pStyle w:val="Style11"/>
        <w:suppressAutoHyphens w:val="true"/>
        <w:spacing w:before="0" w:after="0"/>
        <w:jc w:val="center"/>
        <w:rPr>
          <w:highlight w:val="none"/>
          <w:shd w:fill="auto" w:val="clear"/>
        </w:rPr>
      </w:pPr>
      <w:r>
        <w:rPr>
          <w:rFonts w:cs="PT Astra Serif" w:ascii="PT Astra Serif" w:hAnsi="PT Astra Serif"/>
          <w:b/>
          <w:bCs/>
          <w:sz w:val="32"/>
          <w:szCs w:val="32"/>
          <w:shd w:fill="auto" w:val="clear"/>
        </w:rPr>
        <w:t>Содержание</w:t>
      </w:r>
    </w:p>
    <w:p>
      <w:pPr>
        <w:pStyle w:val="Header"/>
        <w:tabs>
          <w:tab w:val="clear" w:pos="4153"/>
          <w:tab w:val="clear" w:pos="8306"/>
        </w:tabs>
        <w:suppressAutoHyphens w:val="true"/>
        <w:rPr>
          <w:rFonts w:ascii="PT Astra Serif" w:hAnsi="PT Astra Serif" w:cs="PT Astra Serif"/>
          <w:sz w:val="24"/>
          <w:highlight w:val="none"/>
          <w:shd w:fill="auto" w:val="clear"/>
        </w:rPr>
      </w:pPr>
      <w:r>
        <w:rPr>
          <w:rFonts w:cs="PT Astra Serif" w:ascii="PT Astra Serif" w:hAnsi="PT Astra Serif"/>
          <w:sz w:val="24"/>
          <w:shd w:fill="auto" w:val="clear"/>
        </w:rPr>
      </w:r>
    </w:p>
    <w:p>
      <w:pPr>
        <w:pStyle w:val="Heading4"/>
        <w:numPr>
          <w:ilvl w:val="0"/>
          <w:numId w:val="0"/>
        </w:numPr>
        <w:tabs>
          <w:tab w:val="clear" w:pos="720"/>
          <w:tab w:val="right" w:pos="10095" w:leader="dot"/>
        </w:tabs>
        <w:suppressAutoHyphens w:val="true"/>
        <w:spacing w:lineRule="auto" w:line="360"/>
        <w:ind w:hanging="0" w:start="0" w:end="0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1   Область применения</w:t>
        <w:tab/>
        <w:t>1</w:t>
      </w:r>
    </w:p>
    <w:p>
      <w:pPr>
        <w:pStyle w:val="Heading4"/>
        <w:numPr>
          <w:ilvl w:val="0"/>
          <w:numId w:val="0"/>
        </w:numPr>
        <w:tabs>
          <w:tab w:val="clear" w:pos="720"/>
          <w:tab w:val="right" w:pos="10095" w:leader="dot"/>
        </w:tabs>
        <w:suppressAutoHyphens w:val="true"/>
        <w:spacing w:lineRule="auto" w:line="360"/>
        <w:ind w:hanging="0" w:start="0" w:end="0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2   Нормативные ссылки</w:t>
        <w:tab/>
        <w:t>1</w:t>
      </w:r>
    </w:p>
    <w:p>
      <w:pPr>
        <w:pStyle w:val="Heading4"/>
        <w:numPr>
          <w:ilvl w:val="0"/>
          <w:numId w:val="0"/>
        </w:numPr>
        <w:tabs>
          <w:tab w:val="clear" w:pos="720"/>
          <w:tab w:val="right" w:pos="10095" w:leader="dot"/>
        </w:tabs>
        <w:suppressAutoHyphens w:val="true"/>
        <w:spacing w:lineRule="auto" w:line="360"/>
        <w:ind w:hanging="0" w:start="0" w:end="0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3   Обозначения и сокращения</w:t>
        <w:tab/>
        <w:t>2</w:t>
      </w:r>
    </w:p>
    <w:p>
      <w:pPr>
        <w:pStyle w:val="Heading4"/>
        <w:numPr>
          <w:ilvl w:val="0"/>
          <w:numId w:val="0"/>
        </w:numPr>
        <w:tabs>
          <w:tab w:val="clear" w:pos="720"/>
          <w:tab w:val="right" w:pos="10095" w:leader="dot"/>
        </w:tabs>
        <w:suppressAutoHyphens w:val="true"/>
        <w:spacing w:lineRule="auto" w:line="360"/>
        <w:ind w:hanging="0" w:start="0" w:end="0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4   Общие положения</w:t>
        <w:tab/>
        <w:t>3</w:t>
      </w:r>
    </w:p>
    <w:p>
      <w:pPr>
        <w:pStyle w:val="Normal"/>
        <w:widowControl w:val="false"/>
        <w:tabs>
          <w:tab w:val="clear" w:pos="720"/>
          <w:tab w:val="right" w:pos="10095" w:leader="dot"/>
        </w:tabs>
        <w:suppressAutoHyphens w:val="true"/>
        <w:spacing w:lineRule="auto" w:line="360"/>
        <w:ind w:end="0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5   Назначение, краткое описание и характеристика системы, оборудования</w:t>
        <w:tab/>
        <w:t>4</w:t>
      </w:r>
    </w:p>
    <w:p>
      <w:pPr>
        <w:pStyle w:val="Normal"/>
        <w:widowControl w:val="false"/>
        <w:tabs>
          <w:tab w:val="clear" w:pos="720"/>
          <w:tab w:val="right" w:pos="10095" w:leader="dot"/>
        </w:tabs>
        <w:suppressAutoHyphens w:val="true"/>
        <w:spacing w:lineRule="auto" w:line="360"/>
        <w:ind w:end="0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6   Меры безопасности при эксплуатации</w:t>
        <w:tab/>
        <w:t>6</w:t>
      </w:r>
    </w:p>
    <w:p>
      <w:pPr>
        <w:pStyle w:val="Normal"/>
        <w:widowControl w:val="false"/>
        <w:tabs>
          <w:tab w:val="clear" w:pos="720"/>
          <w:tab w:val="right" w:pos="10095" w:leader="dot"/>
        </w:tabs>
        <w:suppressAutoHyphens w:val="true"/>
        <w:spacing w:lineRule="auto" w:line="360"/>
        <w:ind w:end="0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7   Порядок подготовки к работе, пуску и пуск системы, оборудования</w:t>
        <w:tab/>
        <w:t>7</w:t>
      </w:r>
    </w:p>
    <w:p>
      <w:pPr>
        <w:pStyle w:val="Normal"/>
        <w:widowControl w:val="false"/>
        <w:tabs>
          <w:tab w:val="clear" w:pos="720"/>
          <w:tab w:val="right" w:pos="10095" w:leader="dot"/>
        </w:tabs>
        <w:suppressAutoHyphens w:val="true"/>
        <w:spacing w:lineRule="auto" w:line="360"/>
        <w:ind w:end="0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8   Параметры системы, оборудования при нормальной эксплуатации</w:t>
        <w:tab/>
        <w:t>11</w:t>
      </w:r>
    </w:p>
    <w:p>
      <w:pPr>
        <w:pStyle w:val="Normal"/>
        <w:widowControl w:val="false"/>
        <w:tabs>
          <w:tab w:val="clear" w:pos="720"/>
          <w:tab w:val="right" w:pos="10095" w:leader="dot"/>
        </w:tabs>
        <w:suppressAutoHyphens w:val="true"/>
        <w:spacing w:lineRule="auto" w:line="360"/>
        <w:ind w:end="0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9   </w:t>
      </w:r>
      <w:r>
        <w:rPr>
          <w:rFonts w:cs="PT Astra Serif" w:ascii="PT Astra Serif" w:hAnsi="PT Astra Serif"/>
          <w:b w:val="false"/>
          <w:bCs w:val="false"/>
          <w:sz w:val="28"/>
          <w:szCs w:val="28"/>
          <w:shd w:fill="auto" w:val="clear"/>
        </w:rPr>
        <w:t>Режимы работы системы, оборудования</w:t>
      </w:r>
      <w:r>
        <w:rPr>
          <w:rFonts w:cs="PT Astra Serif" w:ascii="PT Astra Serif" w:hAnsi="PT Astra Serif"/>
          <w:sz w:val="28"/>
          <w:szCs w:val="28"/>
          <w:shd w:fill="auto" w:val="clear"/>
        </w:rPr>
        <w:tab/>
        <w:t>11</w:t>
      </w:r>
    </w:p>
    <w:p>
      <w:pPr>
        <w:pStyle w:val="Normal"/>
        <w:widowControl w:val="false"/>
        <w:tabs>
          <w:tab w:val="clear" w:pos="720"/>
          <w:tab w:val="right" w:pos="10095" w:leader="dot"/>
        </w:tabs>
        <w:suppressAutoHyphens w:val="true"/>
        <w:spacing w:lineRule="auto" w:line="360"/>
        <w:ind w:end="0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10 Порядок обслуживания системы, оборудования при работе, резерве</w:t>
        <w:tab/>
        <w:t>12</w:t>
      </w:r>
    </w:p>
    <w:p>
      <w:pPr>
        <w:pStyle w:val="Normal"/>
        <w:widowControl w:val="false"/>
        <w:tabs>
          <w:tab w:val="clear" w:pos="720"/>
          <w:tab w:val="right" w:pos="10095" w:leader="dot"/>
        </w:tabs>
        <w:suppressAutoHyphens w:val="true"/>
        <w:spacing w:lineRule="auto" w:line="360"/>
        <w:ind w:end="0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11 Останов системы, оборудования</w:t>
        <w:tab/>
        <w:t>13</w:t>
      </w:r>
    </w:p>
    <w:p>
      <w:pPr>
        <w:pStyle w:val="Normal"/>
        <w:widowControl w:val="false"/>
        <w:tabs>
          <w:tab w:val="clear" w:pos="720"/>
          <w:tab w:val="right" w:pos="10095" w:leader="dot"/>
        </w:tabs>
        <w:suppressAutoHyphens w:val="true"/>
        <w:spacing w:lineRule="auto" w:line="360"/>
        <w:ind w:end="0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12 Вывод в ремонт системы, оборудования</w:t>
        <w:tab/>
        <w:t>14</w:t>
      </w:r>
    </w:p>
    <w:p>
      <w:pPr>
        <w:pStyle w:val="Normal"/>
        <w:widowControl w:val="false"/>
        <w:tabs>
          <w:tab w:val="clear" w:pos="720"/>
          <w:tab w:val="right" w:pos="10095" w:leader="dot"/>
        </w:tabs>
        <w:suppressAutoHyphens w:val="true"/>
        <w:bidi w:val="0"/>
        <w:spacing w:lineRule="auto" w:line="240"/>
        <w:ind w:end="397"/>
        <w:jc w:val="both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13 </w:t>
      </w:r>
      <w:r>
        <w:rPr>
          <w:rFonts w:cs="PT Astra Serif" w:ascii="PT Astra Serif" w:hAnsi="PT Astra Serif"/>
          <w:b w:val="false"/>
          <w:bCs w:val="false"/>
          <w:sz w:val="28"/>
          <w:szCs w:val="28"/>
          <w:shd w:fill="auto" w:val="clear"/>
        </w:rPr>
        <w:t>Возможные нарушения и отказы при эксплуатации системы, оборудования, действия персонала по их устранению</w:t>
      </w:r>
      <w:r>
        <w:rPr>
          <w:rFonts w:cs="PT Astra Serif" w:ascii="PT Astra Serif" w:hAnsi="PT Astra Serif"/>
          <w:sz w:val="28"/>
          <w:szCs w:val="28"/>
          <w:shd w:fill="auto" w:val="clear"/>
        </w:rPr>
        <w:tab/>
        <w:t>14</w:t>
      </w:r>
    </w:p>
    <w:p>
      <w:pPr>
        <w:pStyle w:val="Normal"/>
        <w:widowControl w:val="false"/>
        <w:tabs>
          <w:tab w:val="clear" w:pos="720"/>
          <w:tab w:val="right" w:pos="10095" w:leader="dot"/>
        </w:tabs>
        <w:suppressAutoHyphens w:val="true"/>
        <w:spacing w:lineRule="auto" w:line="360"/>
        <w:ind w:end="0"/>
        <w:rPr>
          <w:sz w:val="8"/>
          <w:szCs w:val="8"/>
          <w:highlight w:val="none"/>
          <w:shd w:fill="auto" w:val="clear"/>
        </w:rPr>
      </w:pPr>
      <w:r>
        <w:rPr>
          <w:sz w:val="8"/>
          <w:szCs w:val="8"/>
          <w:shd w:fill="auto" w:val="clear"/>
        </w:rPr>
      </w:r>
    </w:p>
    <w:p>
      <w:pPr>
        <w:pStyle w:val="Normal"/>
        <w:widowControl w:val="false"/>
        <w:tabs>
          <w:tab w:val="clear" w:pos="720"/>
          <w:tab w:val="right" w:pos="10095" w:leader="dot"/>
        </w:tabs>
        <w:suppressAutoHyphens w:val="true"/>
        <w:spacing w:lineRule="auto" w:line="360"/>
        <w:ind w:end="0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14 </w:t>
      </w:r>
      <w:r>
        <w:rPr>
          <w:rFonts w:cs="PT Astra Serif" w:ascii="PT Astra Serif" w:hAnsi="PT Astra Serif"/>
          <w:b w:val="false"/>
          <w:bCs w:val="false"/>
          <w:sz w:val="28"/>
          <w:szCs w:val="28"/>
          <w:shd w:fill="auto" w:val="clear"/>
        </w:rPr>
        <w:t>Пределы и условия безопасности эксплуатации, ограничения по эксплуатации</w:t>
      </w:r>
      <w:r>
        <w:rPr>
          <w:rFonts w:cs="PT Astra Serif" w:ascii="PT Astra Serif" w:hAnsi="PT Astra Serif"/>
          <w:sz w:val="28"/>
          <w:szCs w:val="28"/>
          <w:shd w:fill="auto" w:val="clear"/>
        </w:rPr>
        <w:tab/>
        <w:t>15</w:t>
      </w:r>
    </w:p>
    <w:p>
      <w:pPr>
        <w:sectPr>
          <w:headerReference w:type="default" r:id="rId16"/>
          <w:headerReference w:type="first" r:id="rId17"/>
          <w:footerReference w:type="default" r:id="rId18"/>
          <w:footerReference w:type="first" r:id="rId19"/>
          <w:type w:val="nextPage"/>
          <w:pgSz w:w="11906" w:h="16838"/>
          <w:pgMar w:left="1134" w:right="567" w:gutter="0" w:header="454" w:top="1191" w:footer="454" w:bottom="1191"/>
          <w:pgNumType w:fmt="decimal"/>
          <w:formProt w:val="false"/>
          <w:titlePg/>
          <w:textDirection w:val="lrTb"/>
          <w:docGrid w:type="default" w:linePitch="360" w:charSpace="0"/>
        </w:sectPr>
        <w:pStyle w:val="Normal"/>
        <w:widowControl w:val="false"/>
        <w:tabs>
          <w:tab w:val="clear" w:pos="720"/>
          <w:tab w:val="right" w:pos="10095" w:leader="dot"/>
        </w:tabs>
        <w:suppressAutoHyphens w:val="true"/>
        <w:spacing w:lineRule="auto" w:line="360"/>
        <w:ind w:end="0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Приложение А (справочное) Схема расположения элементов шкафа РТ-А</w:t>
        <w:tab/>
        <w:t>18</w:t>
      </w:r>
    </w:p>
    <w:p>
      <w:pPr>
        <w:pStyle w:val="Heading1"/>
        <w:widowControl w:val="false"/>
        <w:numPr>
          <w:ilvl w:val="0"/>
          <w:numId w:val="0"/>
        </w:numPr>
        <w:suppressAutoHyphens w:val="false"/>
        <w:bidi w:val="0"/>
        <w:spacing w:lineRule="auto" w:line="360" w:before="0" w:after="0"/>
        <w:ind w:firstLine="709" w:start="0" w:end="0"/>
        <w:jc w:val="both"/>
        <w:rPr>
          <w:highlight w:val="none"/>
          <w:shd w:fill="auto" w:val="clear"/>
        </w:rPr>
      </w:pPr>
      <w:r>
        <w:rPr>
          <w:rFonts w:cs="PT Astra Serif" w:ascii="PT Astra Serif" w:hAnsi="PT Astra Serif"/>
          <w:b/>
          <w:caps w:val="false"/>
          <w:smallCaps w:val="false"/>
          <w:sz w:val="32"/>
          <w:szCs w:val="32"/>
          <w:shd w:fill="auto" w:val="clear"/>
        </w:rPr>
        <w:t>1 Область применения</w:t>
      </w:r>
    </w:p>
    <w:p>
      <w:pPr>
        <w:pStyle w:val="Normal"/>
        <w:widowControl w:val="false"/>
        <w:numPr>
          <w:ilvl w:val="0"/>
          <w:numId w:val="0"/>
        </w:numPr>
        <w:suppressAutoHyphens w:val="true"/>
        <w:bidi w:val="0"/>
        <w:spacing w:lineRule="auto" w:line="360" w:before="0" w:after="0"/>
        <w:ind w:firstLine="709" w:start="0" w:end="0"/>
        <w:jc w:val="both"/>
        <w:rPr>
          <w:sz w:val="12"/>
          <w:szCs w:val="12"/>
          <w:highlight w:val="none"/>
          <w:shd w:fill="auto" w:val="clear"/>
        </w:rPr>
      </w:pPr>
      <w:r>
        <w:rPr>
          <w:sz w:val="12"/>
          <w:szCs w:val="12"/>
          <w:shd w:fill="auto" w:val="clear"/>
        </w:rPr>
      </w:r>
    </w:p>
    <w:p>
      <w:pPr>
        <w:pStyle w:val="31"/>
        <w:widowControl w:val="false"/>
        <w:numPr>
          <w:ilvl w:val="0"/>
          <w:numId w:val="0"/>
        </w:numPr>
        <w:suppressAutoHyphens w:val="true"/>
        <w:overflowPunct w:val="true"/>
        <w:bidi w:val="0"/>
        <w:spacing w:lineRule="auto" w:line="360" w:before="0" w:after="0"/>
        <w:ind w:firstLine="709" w:start="0" w:end="0"/>
        <w:jc w:val="both"/>
        <w:rPr>
          <w:highlight w:val="none"/>
          <w:shd w:fill="auto" w:val="clear"/>
        </w:rPr>
      </w:pPr>
      <w:r>
        <w:rPr>
          <w:sz w:val="28"/>
          <w:szCs w:val="28"/>
          <w:shd w:fill="auto" w:val="clear"/>
        </w:rPr>
        <w:t xml:space="preserve">1.1 Настоящая инструкция по эксплуатации </w:t>
      </w:r>
      <w:r>
        <w:rPr>
          <w:rFonts w:cs="PT Astra Serif" w:ascii="PT Astra Serif" w:hAnsi="PT Astra Serif"/>
          <w:sz w:val="28"/>
          <w:szCs w:val="28"/>
          <w:shd w:fill="auto" w:val="clear"/>
          <w:lang w:val="ru-RU"/>
        </w:rPr>
        <w:t>«Шкаф устройства распределения унифицированного токового сигнала Шкаф РТ</w:t>
      </w:r>
      <w:r>
        <w:rPr>
          <w:rFonts w:eastAsia="Times New Roman" w:cs="PT Astra Serif" w:ascii="PT Astra Serif" w:hAnsi="PT Astra Serif"/>
          <w:color w:val="000000"/>
          <w:sz w:val="28"/>
          <w:szCs w:val="28"/>
          <w:shd w:fill="auto" w:val="clear"/>
          <w:lang w:val="ru-RU" w:eastAsia="zh-CN" w:bidi="ar-SA"/>
        </w:rPr>
        <w:t>-А» ИЭ.1.КИП.27.24 (да</w:t>
      </w:r>
      <w:r>
        <w:rPr>
          <w:rFonts w:cs="PT Astra Serif" w:ascii="PT Astra Serif" w:hAnsi="PT Astra Serif"/>
          <w:sz w:val="28"/>
          <w:szCs w:val="28"/>
          <w:shd w:fill="auto" w:val="clear"/>
          <w:lang w:val="ru-RU"/>
        </w:rPr>
        <w:t>лее - инструкция)</w:t>
      </w:r>
      <w:r>
        <w:rPr>
          <w:sz w:val="28"/>
          <w:szCs w:val="28"/>
          <w:shd w:fill="auto" w:val="clear"/>
        </w:rPr>
        <w:t xml:space="preserve"> является документом, содержащим конкретные указания эксплуатационному персоналу об условиях эксплуатации </w:t>
      </w:r>
      <w:r>
        <w:rPr>
          <w:rFonts w:cs="PT Astra Serif" w:ascii="PT Astra Serif" w:hAnsi="PT Astra Serif"/>
          <w:sz w:val="28"/>
          <w:szCs w:val="28"/>
          <w:shd w:fill="auto" w:val="clear"/>
        </w:rPr>
        <w:t>шкафов устройств распределения унифицированных токовых сигналов (далее - шкаф РТ-А)</w:t>
      </w:r>
      <w:r>
        <w:rPr>
          <w:rFonts w:eastAsia="Times New Roman" w:cs="Times New Roman"/>
          <w:color w:val="000000"/>
          <w:kern w:val="0"/>
          <w:sz w:val="28"/>
          <w:szCs w:val="28"/>
          <w:shd w:fill="auto" w:val="clear"/>
          <w:lang w:val="ru-RU" w:eastAsia="zh-CN" w:bidi="ar-SA"/>
        </w:rPr>
        <w:t>.</w:t>
      </w:r>
    </w:p>
    <w:p>
      <w:pPr>
        <w:pStyle w:val="31"/>
        <w:widowControl w:val="false"/>
        <w:numPr>
          <w:ilvl w:val="0"/>
          <w:numId w:val="0"/>
        </w:numPr>
        <w:tabs>
          <w:tab w:val="clear" w:pos="720"/>
          <w:tab w:val="left" w:pos="1302" w:leader="none"/>
        </w:tabs>
        <w:suppressAutoHyphens w:val="true"/>
        <w:overflowPunct w:val="true"/>
        <w:bidi w:val="0"/>
        <w:spacing w:lineRule="auto" w:line="360" w:before="0" w:after="0"/>
        <w:ind w:firstLine="709" w:start="0" w:end="0"/>
        <w:jc w:val="both"/>
        <w:rPr>
          <w:highlight w:val="none"/>
          <w:shd w:fill="auto" w:val="clear"/>
        </w:rPr>
      </w:pPr>
      <w:r>
        <w:rPr>
          <w:rFonts w:eastAsia="Times New Roman" w:cs="Times New Roman"/>
          <w:color w:val="000000"/>
          <w:kern w:val="0"/>
          <w:sz w:val="28"/>
          <w:szCs w:val="28"/>
          <w:shd w:fill="auto" w:val="clear"/>
          <w:lang w:val="ru-RU" w:eastAsia="zh-CN" w:bidi="ar-SA"/>
        </w:rPr>
        <w:t>1.2 Наст</w:t>
      </w:r>
      <w:r>
        <w:rPr>
          <w:color w:val="000000"/>
          <w:sz w:val="28"/>
          <w:szCs w:val="28"/>
          <w:shd w:fill="auto" w:val="clear"/>
        </w:rPr>
        <w:t>оящая инструкция распространяется на энергоблок № 1 Ростовской атомной станции</w:t>
      </w:r>
      <w:r>
        <w:rPr>
          <w:sz w:val="28"/>
          <w:szCs w:val="24"/>
          <w:shd w:fill="auto" w:val="clear"/>
        </w:rPr>
        <w:t>.</w:t>
      </w:r>
    </w:p>
    <w:p>
      <w:pPr>
        <w:pStyle w:val="31"/>
        <w:widowControl w:val="false"/>
        <w:numPr>
          <w:ilvl w:val="0"/>
          <w:numId w:val="0"/>
        </w:numPr>
        <w:tabs>
          <w:tab w:val="clear" w:pos="720"/>
          <w:tab w:val="left" w:pos="1302" w:leader="none"/>
        </w:tabs>
        <w:suppressAutoHyphens w:val="true"/>
        <w:overflowPunct w:val="true"/>
        <w:bidi w:val="0"/>
        <w:spacing w:lineRule="auto" w:line="360" w:before="0" w:after="0"/>
        <w:ind w:firstLine="709" w:start="0" w:end="0"/>
        <w:jc w:val="both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31"/>
        <w:widowControl w:val="false"/>
        <w:numPr>
          <w:ilvl w:val="0"/>
          <w:numId w:val="0"/>
        </w:numPr>
        <w:tabs>
          <w:tab w:val="clear" w:pos="720"/>
          <w:tab w:val="left" w:pos="1302" w:leader="none"/>
        </w:tabs>
        <w:suppressAutoHyphens w:val="true"/>
        <w:overflowPunct w:val="true"/>
        <w:bidi w:val="0"/>
        <w:spacing w:lineRule="auto" w:line="360" w:before="0" w:after="0"/>
        <w:ind w:firstLine="709" w:start="0" w:end="0"/>
        <w:jc w:val="both"/>
        <w:rPr>
          <w:highlight w:val="none"/>
          <w:shd w:fill="auto" w:val="clear"/>
        </w:rPr>
      </w:pPr>
      <w:r>
        <w:rPr>
          <w:rFonts w:cs="PT Astra Serif" w:ascii="PT Astra Serif" w:hAnsi="PT Astra Serif"/>
          <w:b/>
          <w:caps w:val="false"/>
          <w:smallCaps w:val="false"/>
          <w:sz w:val="32"/>
          <w:szCs w:val="32"/>
          <w:shd w:fill="auto" w:val="clear"/>
        </w:rPr>
        <w:t>2 Нормативные ссылки</w:t>
      </w:r>
    </w:p>
    <w:p>
      <w:pPr>
        <w:pStyle w:val="31"/>
        <w:widowControl w:val="false"/>
        <w:numPr>
          <w:ilvl w:val="0"/>
          <w:numId w:val="0"/>
        </w:numPr>
        <w:tabs>
          <w:tab w:val="clear" w:pos="720"/>
          <w:tab w:val="left" w:pos="1302" w:leader="none"/>
        </w:tabs>
        <w:suppressAutoHyphens w:val="true"/>
        <w:overflowPunct w:val="true"/>
        <w:bidi w:val="0"/>
        <w:spacing w:lineRule="auto" w:line="360" w:before="0" w:after="0"/>
        <w:ind w:firstLine="709" w:start="0" w:end="0"/>
        <w:jc w:val="both"/>
        <w:rPr>
          <w:highlight w:val="none"/>
          <w:shd w:fill="auto" w:val="clear"/>
        </w:rPr>
      </w:pPr>
      <w:r>
        <w:rPr>
          <w:rFonts w:cs="PT Astra Serif" w:ascii="PT Astra Serif" w:hAnsi="PT Astra Serif"/>
          <w:b w:val="false"/>
          <w:bCs w:val="false"/>
          <w:caps w:val="false"/>
          <w:smallCaps w:val="false"/>
          <w:sz w:val="28"/>
          <w:szCs w:val="28"/>
          <w:shd w:fill="auto" w:val="clear"/>
        </w:rPr>
        <w:t>2.1 Настоящая инструкция разработана на основании документов:</w:t>
      </w:r>
    </w:p>
    <w:p>
      <w:pPr>
        <w:pStyle w:val="31"/>
        <w:widowControl w:val="false"/>
        <w:tabs>
          <w:tab w:val="clear" w:pos="720"/>
          <w:tab w:val="left" w:pos="1134" w:leader="none"/>
        </w:tabs>
        <w:suppressAutoHyphens w:val="true"/>
        <w:bidi w:val="0"/>
        <w:spacing w:lineRule="auto" w:line="360" w:before="0" w:after="0"/>
        <w:ind w:firstLine="709" w:start="0" w:end="0"/>
        <w:jc w:val="both"/>
        <w:rPr>
          <w:highlight w:val="none"/>
          <w:shd w:fill="auto" w:val="clear"/>
        </w:rPr>
      </w:pPr>
      <w:r>
        <w:rPr>
          <w:rFonts w:eastAsia="Times New Roman" w:cs="PT Astra Serif" w:ascii="PT Astra Serif" w:hAnsi="PT Astra Serif"/>
          <w:b w:val="false"/>
          <w:bCs w:val="false"/>
          <w:caps w:val="false"/>
          <w:smallCaps w:val="false"/>
          <w:color w:val="000000"/>
          <w:sz w:val="28"/>
          <w:szCs w:val="28"/>
          <w:shd w:fill="auto" w:val="clear"/>
          <w:lang w:val="ru-RU" w:eastAsia="zh-CN" w:bidi="ar-SA"/>
        </w:rPr>
        <w:t>НП-001-15 Общие положения  обеспечения безопасности атомных станций</w:t>
      </w:r>
    </w:p>
    <w:p>
      <w:pPr>
        <w:pStyle w:val="31"/>
        <w:widowControl w:val="false"/>
        <w:tabs>
          <w:tab w:val="clear" w:pos="720"/>
          <w:tab w:val="left" w:pos="1134" w:leader="none"/>
        </w:tabs>
        <w:suppressAutoHyphens w:val="true"/>
        <w:bidi w:val="0"/>
        <w:spacing w:lineRule="auto" w:line="360" w:before="0" w:after="0"/>
        <w:ind w:firstLine="709" w:start="0" w:end="0"/>
        <w:jc w:val="both"/>
        <w:rPr>
          <w:highlight w:val="none"/>
          <w:shd w:fill="auto" w:val="clear"/>
        </w:rPr>
      </w:pPr>
      <w:r>
        <w:rPr>
          <w:rFonts w:eastAsia="Times New Roman" w:cs="PT Astra Serif" w:ascii="PT Astra Serif" w:hAnsi="PT Astra Serif"/>
          <w:b w:val="false"/>
          <w:bCs w:val="false"/>
          <w:caps w:val="false"/>
          <w:smallCaps w:val="false"/>
          <w:color w:val="000000"/>
          <w:sz w:val="28"/>
          <w:szCs w:val="28"/>
          <w:shd w:fill="auto" w:val="clear"/>
          <w:lang w:val="ru-RU" w:eastAsia="zh-CN" w:bidi="ar-SA"/>
        </w:rPr>
        <w:t>РУ.00.08 Руководство Документы производственно-технические Общие требования к оформлению текста</w:t>
      </w:r>
    </w:p>
    <w:p>
      <w:pPr>
        <w:pStyle w:val="31"/>
        <w:widowControl w:val="false"/>
        <w:tabs>
          <w:tab w:val="clear" w:pos="720"/>
          <w:tab w:val="left" w:pos="1134" w:leader="none"/>
        </w:tabs>
        <w:suppressAutoHyphens w:val="true"/>
        <w:bidi w:val="0"/>
        <w:spacing w:lineRule="auto" w:line="360" w:before="0" w:after="0"/>
        <w:ind w:firstLine="709" w:start="0" w:end="0"/>
        <w:jc w:val="both"/>
        <w:rPr>
          <w:highlight w:val="none"/>
          <w:shd w:fill="auto" w:val="clear"/>
        </w:rPr>
      </w:pPr>
      <w:r>
        <w:rPr>
          <w:rFonts w:eastAsia="Times New Roman" w:cs="PT Astra Serif" w:ascii="PT Astra Serif" w:hAnsi="PT Astra Serif"/>
          <w:b w:val="false"/>
          <w:bCs w:val="false"/>
          <w:caps w:val="false"/>
          <w:smallCaps w:val="false"/>
          <w:color w:val="000000"/>
          <w:sz w:val="28"/>
          <w:szCs w:val="28"/>
          <w:shd w:fill="auto" w:val="clear"/>
          <w:lang w:val="ru-RU" w:eastAsia="zh-CN" w:bidi="ar-SA"/>
        </w:rPr>
        <w:t>РУ.00.01 Руководство Порядок разработки и обращения. Документы по ведению технологических процессов (инструкции по эксплуатации, схемы, альбомы схем)</w:t>
      </w:r>
    </w:p>
    <w:p>
      <w:pPr>
        <w:pStyle w:val="31"/>
        <w:widowControl w:val="false"/>
        <w:tabs>
          <w:tab w:val="clear" w:pos="720"/>
          <w:tab w:val="left" w:pos="1134" w:leader="none"/>
        </w:tabs>
        <w:suppressAutoHyphens w:val="true"/>
        <w:bidi w:val="0"/>
        <w:spacing w:lineRule="auto" w:line="360" w:before="0" w:after="0"/>
        <w:ind w:firstLine="709" w:start="0" w:end="0"/>
        <w:jc w:val="both"/>
        <w:rPr>
          <w:highlight w:val="none"/>
          <w:shd w:fill="auto" w:val="clear"/>
        </w:rPr>
      </w:pPr>
      <w:r>
        <w:rPr>
          <w:rFonts w:eastAsia="Times New Roman" w:cs="PT Astra Serif" w:ascii="PT Astra Serif" w:hAnsi="PT Astra Serif"/>
          <w:b w:val="false"/>
          <w:bCs w:val="false"/>
          <w:caps w:val="false"/>
          <w:smallCaps w:val="false"/>
          <w:color w:val="000000"/>
          <w:sz w:val="28"/>
          <w:szCs w:val="28"/>
          <w:shd w:fill="auto" w:val="clear"/>
          <w:lang w:val="ru-RU" w:eastAsia="zh-CN" w:bidi="ar-SA"/>
        </w:rPr>
        <w:t>И-00-01 Рабочий технологический регламент безопасной эксплуатации энергоблока № 1</w:t>
      </w:r>
    </w:p>
    <w:p>
      <w:pPr>
        <w:pStyle w:val="31"/>
        <w:widowControl w:val="false"/>
        <w:tabs>
          <w:tab w:val="clear" w:pos="720"/>
          <w:tab w:val="left" w:pos="1134" w:leader="none"/>
        </w:tabs>
        <w:suppressAutoHyphens w:val="true"/>
        <w:bidi w:val="0"/>
        <w:spacing w:lineRule="auto" w:line="360" w:before="0" w:after="0"/>
        <w:ind w:firstLine="709" w:start="0" w:end="0"/>
        <w:jc w:val="both"/>
        <w:rPr>
          <w:highlight w:val="none"/>
          <w:shd w:fill="auto" w:val="clear"/>
        </w:rPr>
      </w:pPr>
      <w:r>
        <w:rPr>
          <w:rFonts w:eastAsia="Times New Roman" w:cs="PT Astra Serif" w:ascii="PT Astra Serif" w:hAnsi="PT Astra Serif"/>
          <w:b w:val="false"/>
          <w:bCs w:val="false"/>
          <w:caps w:val="false"/>
          <w:smallCaps w:val="false"/>
          <w:color w:val="000000"/>
          <w:sz w:val="28"/>
          <w:szCs w:val="28"/>
          <w:shd w:fill="auto" w:val="clear"/>
          <w:lang w:val="ru-RU" w:eastAsia="zh-CN" w:bidi="ar-SA"/>
        </w:rPr>
        <w:t>П.00.52 Положение Организация технического обслуживания и ремонта оборудования и систем атомной станции</w:t>
      </w:r>
    </w:p>
    <w:p>
      <w:pPr>
        <w:pStyle w:val="BodyTextIndented"/>
        <w:suppressAutoHyphens w:val="true"/>
        <w:spacing w:lineRule="auto" w:line="360" w:before="0" w:after="0"/>
        <w:ind w:firstLine="709" w:start="0" w:end="0"/>
        <w:rPr>
          <w:highlight w:val="none"/>
          <w:shd w:fill="auto" w:val="clear"/>
        </w:rPr>
      </w:pPr>
      <w:r>
        <w:rPr>
          <w:rFonts w:cs="PT Astra Serif" w:ascii="PT Astra Serif" w:hAnsi="PT Astra Serif"/>
          <w:caps w:val="false"/>
          <w:smallCaps w:val="false"/>
          <w:sz w:val="28"/>
          <w:szCs w:val="28"/>
          <w:shd w:fill="auto" w:val="clear"/>
        </w:rPr>
        <w:t xml:space="preserve">МФИЛ 421.451.001 РЭ Шкаф устройства распределения унифицированного токового сигнала Шкаф РТ-А Руководство по эксплуатации </w:t>
      </w:r>
    </w:p>
    <w:p>
      <w:pPr>
        <w:pStyle w:val="Normal"/>
        <w:widowControl w:val="false"/>
        <w:suppressAutoHyphens w:val="true"/>
        <w:spacing w:lineRule="auto" w:line="360"/>
        <w:ind w:firstLine="709" w:end="0"/>
        <w:jc w:val="both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ТП.1.КИП.ЦТАИ/272 Типовая программа Шкафы устройства распределения унифицированных токовых сигналов реакторного и турбинного отделений Замена блоков, вывод из работы, ввод в работу</w:t>
      </w:r>
    </w:p>
    <w:p>
      <w:pPr>
        <w:pStyle w:val="Normal"/>
        <w:widowControl w:val="false"/>
        <w:suppressAutoHyphens w:val="true"/>
        <w:spacing w:lineRule="auto" w:line="360"/>
        <w:ind w:firstLine="709" w:end="0"/>
        <w:jc w:val="both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ПП.1.КИП.ЦТАИ/253 Программа Проверка состояния электропитания шкафов устройств распределения унифицированных токовых сигналов Техническое обслуживание № 2</w:t>
      </w:r>
    </w:p>
    <w:p>
      <w:pPr>
        <w:pStyle w:val="Normal"/>
        <w:widowControl w:val="false"/>
        <w:suppressAutoHyphens w:val="true"/>
        <w:spacing w:lineRule="auto" w:line="360"/>
        <w:ind w:firstLine="709" w:end="0"/>
        <w:jc w:val="both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П33.75.040 ТДИК Шкаф распределения токового сигнала РТ-А УКТС-А. Текущий ремонт. Комплект типовых технологических документов</w:t>
      </w:r>
    </w:p>
    <w:p>
      <w:pPr>
        <w:pStyle w:val="Normal"/>
        <w:widowControl w:val="false"/>
        <w:suppressAutoHyphens w:val="true"/>
        <w:spacing w:lineRule="auto" w:line="360"/>
        <w:ind w:firstLine="709" w:end="0"/>
        <w:jc w:val="both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П33.75.122 Комплект операционных карт. Объем работ и трудоемкость технического обслуживания средств ТАИ</w:t>
      </w:r>
    </w:p>
    <w:p>
      <w:pPr>
        <w:pStyle w:val="Normal"/>
        <w:widowControl w:val="false"/>
        <w:suppressAutoHyphens w:val="true"/>
        <w:spacing w:lineRule="auto" w:line="360"/>
        <w:ind w:firstLine="709" w:end="0"/>
        <w:jc w:val="both"/>
        <w:rPr>
          <w:highlight w:val="none"/>
          <w:shd w:fill="auto" w:val="clear"/>
        </w:rPr>
      </w:pPr>
      <w:r>
        <w:rPr>
          <w:rFonts w:cs="PT Astra Serif" w:ascii="PT Astra Serif" w:hAnsi="PT Astra Serif"/>
          <w:caps w:val="false"/>
          <w:smallCaps w:val="false"/>
          <w:sz w:val="28"/>
          <w:szCs w:val="28"/>
          <w:shd w:fill="auto" w:val="clear"/>
        </w:rPr>
        <w:t>П33.75.140 Комплект операционных карт. Объем работ и трудоемкость текущего ремонта средств ТАИ</w:t>
      </w:r>
    </w:p>
    <w:p>
      <w:pPr>
        <w:pStyle w:val="Normal"/>
        <w:widowControl w:val="false"/>
        <w:tabs>
          <w:tab w:val="clear" w:pos="720"/>
          <w:tab w:val="left" w:pos="1330" w:leader="none"/>
        </w:tabs>
        <w:suppressAutoHyphens w:val="true"/>
        <w:spacing w:lineRule="auto" w:line="360" w:before="0" w:after="0"/>
        <w:ind w:firstLine="709" w:end="0"/>
        <w:jc w:val="both"/>
        <w:rPr>
          <w:highlight w:val="none"/>
          <w:shd w:fill="auto" w:val="clear"/>
        </w:rPr>
      </w:pPr>
      <w:r>
        <w:rPr>
          <w:caps w:val="false"/>
          <w:smallCaps w:val="false"/>
          <w:sz w:val="28"/>
          <w:szCs w:val="28"/>
          <w:shd w:fill="auto" w:val="clear"/>
        </w:rPr>
        <w:t>Правила по охране труда при эксплуатации электроустановок, 2020</w:t>
      </w:r>
    </w:p>
    <w:p>
      <w:pPr>
        <w:pStyle w:val="31"/>
        <w:widowControl w:val="false"/>
        <w:tabs>
          <w:tab w:val="clear" w:pos="720"/>
          <w:tab w:val="left" w:pos="1134" w:leader="none"/>
        </w:tabs>
        <w:suppressAutoHyphens w:val="true"/>
        <w:spacing w:lineRule="auto" w:line="240" w:before="0" w:after="0"/>
        <w:ind w:firstLine="709" w:start="0" w:end="0"/>
        <w:jc w:val="both"/>
        <w:rPr>
          <w:highlight w:val="none"/>
          <w:shd w:fill="auto" w:val="clear"/>
        </w:rPr>
      </w:pPr>
      <w:r>
        <w:rPr>
          <w:rFonts w:eastAsia="Times New Roman" w:cs="Times New Roman"/>
          <w:caps w:val="false"/>
          <w:smallCaps w:val="false"/>
          <w:color w:val="000000"/>
          <w:spacing w:val="36"/>
          <w:kern w:val="0"/>
          <w:sz w:val="24"/>
          <w:szCs w:val="24"/>
          <w:shd w:fill="auto" w:val="clear"/>
          <w:lang w:val="ru-RU" w:eastAsia="zh-CN" w:bidi="ar-SA"/>
        </w:rPr>
        <w:t xml:space="preserve">Примечание </w:t>
      </w:r>
      <w:r>
        <w:rPr>
          <w:rFonts w:eastAsia="Times New Roman" w:cs="Times New Roman"/>
          <w:caps w:val="false"/>
          <w:smallCaps w:val="false"/>
          <w:color w:val="000000"/>
          <w:spacing w:val="100"/>
          <w:kern w:val="0"/>
          <w:sz w:val="24"/>
          <w:szCs w:val="24"/>
          <w:shd w:fill="auto" w:val="clear"/>
          <w:lang w:val="ru-RU" w:eastAsia="zh-CN" w:bidi="ar-SA"/>
        </w:rPr>
        <w:t>-</w:t>
      </w:r>
      <w:r>
        <w:rPr>
          <w:caps w:val="false"/>
          <w:smallCaps w:val="false"/>
          <w:sz w:val="24"/>
          <w:szCs w:val="21"/>
          <w:shd w:fill="auto" w:val="clear"/>
        </w:rPr>
        <w:t xml:space="preserve"> При пользовании настоящим документом целесообразно проверить актуальность применяемых ссылочных документов. Если ссылочный документ заменен (изменен) то при использовании в документе следует руководствоваться замененным (измененным) нормативным документом. Если ссылочный документ отменен без замены, то положение, в котором дана ссылка на него, применяется в части, не затрагивающей эту ссылку.</w:t>
      </w:r>
    </w:p>
    <w:p>
      <w:pPr>
        <w:pStyle w:val="31"/>
        <w:widowControl w:val="false"/>
        <w:tabs>
          <w:tab w:val="clear" w:pos="720"/>
          <w:tab w:val="left" w:pos="1134" w:leader="none"/>
        </w:tabs>
        <w:spacing w:lineRule="auto" w:line="240" w:before="0" w:after="0"/>
        <w:ind w:firstLine="709" w:start="0" w:end="0"/>
        <w:jc w:val="both"/>
        <w:rPr>
          <w:sz w:val="28"/>
          <w:szCs w:val="28"/>
          <w:highlight w:val="none"/>
          <w:shd w:fill="auto" w:val="clear"/>
        </w:rPr>
      </w:pPr>
      <w:r>
        <w:rPr>
          <w:sz w:val="28"/>
          <w:szCs w:val="28"/>
          <w:shd w:fill="auto" w:val="clear"/>
        </w:rPr>
      </w:r>
    </w:p>
    <w:p>
      <w:pPr>
        <w:pStyle w:val="31"/>
        <w:widowControl w:val="false"/>
        <w:tabs>
          <w:tab w:val="clear" w:pos="720"/>
          <w:tab w:val="left" w:pos="1134" w:leader="none"/>
        </w:tabs>
        <w:spacing w:lineRule="auto" w:line="240" w:before="0" w:after="0"/>
        <w:ind w:firstLine="709" w:start="0" w:end="0"/>
        <w:jc w:val="both"/>
        <w:rPr>
          <w:highlight w:val="none"/>
          <w:shd w:fill="auto" w:val="clear"/>
        </w:rPr>
      </w:pPr>
      <w:r>
        <w:rPr>
          <w:rFonts w:cs="PT Astra Serif" w:ascii="PT Astra Serif" w:hAnsi="PT Astra Serif"/>
          <w:b/>
          <w:bCs/>
          <w:caps w:val="false"/>
          <w:smallCaps w:val="false"/>
          <w:sz w:val="32"/>
          <w:szCs w:val="32"/>
          <w:shd w:fill="auto" w:val="clear"/>
        </w:rPr>
        <w:t>3  Обозначения и сокращения</w:t>
      </w:r>
    </w:p>
    <w:p>
      <w:pPr>
        <w:pStyle w:val="31"/>
        <w:widowControl w:val="false"/>
        <w:tabs>
          <w:tab w:val="clear" w:pos="720"/>
          <w:tab w:val="left" w:pos="1134" w:leader="none"/>
        </w:tabs>
        <w:spacing w:lineRule="auto" w:line="240" w:before="0" w:after="0"/>
        <w:ind w:firstLine="709" w:start="0" w:end="0"/>
        <w:jc w:val="both"/>
        <w:rPr>
          <w:rFonts w:ascii="PT Astra Serif" w:hAnsi="PT Astra Serif" w:cs="PT Astra Serif"/>
          <w:b/>
          <w:bCs/>
          <w:sz w:val="26"/>
          <w:szCs w:val="26"/>
          <w:highlight w:val="none"/>
          <w:shd w:fill="auto" w:val="clear"/>
        </w:rPr>
      </w:pPr>
      <w:r>
        <w:rPr>
          <w:rFonts w:cs="PT Astra Serif" w:ascii="PT Astra Serif" w:hAnsi="PT Astra Serif"/>
          <w:b/>
          <w:bCs/>
          <w:sz w:val="26"/>
          <w:szCs w:val="26"/>
          <w:shd w:fill="auto" w:val="clear"/>
        </w:rPr>
      </w:r>
    </w:p>
    <w:p>
      <w:pPr>
        <w:pStyle w:val="31"/>
        <w:widowControl w:val="false"/>
        <w:tabs>
          <w:tab w:val="clear" w:pos="720"/>
          <w:tab w:val="left" w:pos="1134" w:leader="none"/>
        </w:tabs>
        <w:suppressAutoHyphens w:val="true"/>
        <w:spacing w:lineRule="auto" w:line="240" w:before="0" w:after="0"/>
        <w:ind w:firstLine="709" w:start="0" w:end="0"/>
        <w:jc w:val="both"/>
        <w:rPr>
          <w:highlight w:val="none"/>
          <w:shd w:fill="auto" w:val="clear"/>
        </w:rPr>
      </w:pPr>
      <w:r>
        <w:rPr>
          <w:rFonts w:eastAsia="Times New Roman" w:cs="PT Astra Serif" w:ascii="PT Astra Serif" w:hAnsi="PT Astra Serif"/>
          <w:b w:val="false"/>
          <w:bCs w:val="false"/>
          <w:caps w:val="false"/>
          <w:smallCaps w:val="false"/>
          <w:color w:val="000000"/>
          <w:kern w:val="0"/>
          <w:sz w:val="28"/>
          <w:szCs w:val="28"/>
          <w:shd w:fill="auto" w:val="clear"/>
          <w:lang w:val="ru-RU" w:eastAsia="zh-CN" w:bidi="ar-SA"/>
        </w:rPr>
        <w:t>3.1 В настоящей инструкции приняты следующие обозначения и сокращения:</w:t>
      </w:r>
    </w:p>
    <w:p>
      <w:pPr>
        <w:pStyle w:val="31"/>
        <w:widowControl w:val="false"/>
        <w:tabs>
          <w:tab w:val="clear" w:pos="720"/>
          <w:tab w:val="left" w:pos="1134" w:leader="none"/>
        </w:tabs>
        <w:spacing w:lineRule="auto" w:line="240" w:before="0" w:after="0"/>
        <w:ind w:firstLine="709" w:start="0" w:end="0"/>
        <w:jc w:val="both"/>
        <w:rPr>
          <w:rFonts w:ascii="PT Astra Serif" w:hAnsi="PT Astra Serif" w:cs="PT Astra Serif"/>
          <w:b/>
          <w:bCs/>
          <w:sz w:val="20"/>
          <w:szCs w:val="20"/>
          <w:highlight w:val="none"/>
          <w:shd w:fill="auto" w:val="clear"/>
        </w:rPr>
      </w:pPr>
      <w:r>
        <w:rPr>
          <w:rFonts w:cs="PT Astra Serif" w:ascii="PT Astra Serif" w:hAnsi="PT Astra Serif"/>
          <w:b/>
          <w:bCs/>
          <w:sz w:val="20"/>
          <w:szCs w:val="20"/>
          <w:shd w:fill="auto" w:val="clear"/>
        </w:rPr>
      </w:r>
    </w:p>
    <w:p>
      <w:pPr>
        <w:pStyle w:val="Style11"/>
        <w:widowControl/>
        <w:suppressAutoHyphens w:val="true"/>
        <w:bidi w:val="0"/>
        <w:spacing w:lineRule="auto" w:line="360"/>
        <w:ind w:start="737" w:end="0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АСУП</w:t>
        <w:tab/>
        <w:t>-  автоматизированная система управления производством</w:t>
      </w:r>
    </w:p>
    <w:p>
      <w:pPr>
        <w:pStyle w:val="Style11"/>
        <w:widowControl/>
        <w:suppressAutoHyphens w:val="true"/>
        <w:bidi w:val="0"/>
        <w:spacing w:lineRule="auto" w:line="360"/>
        <w:ind w:start="737" w:end="0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БГРТ-А</w:t>
        <w:tab/>
        <w:t>-  блок распределения тока с гальванической развязкой</w:t>
      </w:r>
    </w:p>
    <w:p>
      <w:pPr>
        <w:pStyle w:val="Style11"/>
        <w:widowControl/>
        <w:suppressAutoHyphens w:val="true"/>
        <w:bidi w:val="0"/>
        <w:spacing w:lineRule="auto" w:line="360"/>
        <w:ind w:start="737" w:end="0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БКИН</w:t>
        <w:tab/>
        <w:t>-  блок контроля сопротивления изоляции и напряжения</w:t>
      </w:r>
    </w:p>
    <w:p>
      <w:pPr>
        <w:pStyle w:val="Style11"/>
        <w:widowControl/>
        <w:suppressAutoHyphens w:val="true"/>
        <w:bidi w:val="0"/>
        <w:spacing w:lineRule="auto" w:line="360"/>
        <w:ind w:start="737" w:end="0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БП</w:t>
        <w:tab/>
        <w:tab/>
        <w:t>-  блок питания ГН20А-15</w:t>
      </w:r>
    </w:p>
    <w:p>
      <w:pPr>
        <w:pStyle w:val="Style11"/>
        <w:widowControl/>
        <w:suppressAutoHyphens w:val="true"/>
        <w:bidi w:val="0"/>
        <w:spacing w:lineRule="auto" w:line="360"/>
        <w:ind w:start="737" w:end="0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ГИ</w:t>
        <w:tab/>
        <w:tab/>
        <w:t>-  главный инженер</w:t>
      </w:r>
    </w:p>
    <w:p>
      <w:pPr>
        <w:pStyle w:val="Style11"/>
        <w:widowControl/>
        <w:suppressAutoHyphens w:val="true"/>
        <w:bidi w:val="0"/>
        <w:spacing w:lineRule="auto" w:line="360"/>
        <w:ind w:start="737" w:end="0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ГЭ1-1</w:t>
        <w:tab/>
        <w:t>-  группа эксплуатации первой очереди блока № 1</w:t>
      </w:r>
    </w:p>
    <w:p>
      <w:pPr>
        <w:pStyle w:val="Style11"/>
        <w:widowControl/>
        <w:suppressAutoHyphens w:val="true"/>
        <w:bidi w:val="0"/>
        <w:spacing w:lineRule="auto" w:line="240"/>
        <w:ind w:start="737" w:end="0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ИАСУП</w:t>
        <w:tab/>
        <w:t>-  инженер по автоматизированным системам управления</w:t>
      </w:r>
    </w:p>
    <w:p>
      <w:pPr>
        <w:pStyle w:val="Style11"/>
        <w:widowControl/>
        <w:suppressAutoHyphens w:val="true"/>
        <w:bidi w:val="0"/>
        <w:spacing w:lineRule="auto" w:line="360"/>
        <w:ind w:start="737" w:end="0"/>
        <w:rPr>
          <w:highlight w:val="none"/>
          <w:shd w:fill="auto" w:val="clear"/>
        </w:rPr>
      </w:pPr>
      <w:r>
        <w:rPr>
          <w:rFonts w:eastAsia="PT Astra Serif" w:cs="PT Astra Serif" w:ascii="PT Astra Serif" w:hAnsi="PT Astra Serif"/>
          <w:sz w:val="28"/>
          <w:szCs w:val="28"/>
          <w:shd w:fill="auto" w:val="clear"/>
        </w:rPr>
        <w:t xml:space="preserve">                        </w:t>
      </w:r>
      <w:r>
        <w:rPr>
          <w:rFonts w:cs="PT Astra Serif" w:ascii="PT Astra Serif" w:hAnsi="PT Astra Serif"/>
          <w:sz w:val="28"/>
          <w:szCs w:val="28"/>
          <w:shd w:fill="auto" w:val="clear"/>
        </w:rPr>
        <w:t>производством</w:t>
      </w:r>
    </w:p>
    <w:p>
      <w:pPr>
        <w:pStyle w:val="Style11"/>
        <w:widowControl/>
        <w:suppressAutoHyphens w:val="true"/>
        <w:bidi w:val="0"/>
        <w:spacing w:lineRule="auto" w:line="360"/>
        <w:ind w:start="737" w:end="0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ИТР</w:t>
        <w:tab/>
        <w:tab/>
        <w:t>-  инженерно-технический работник</w:t>
      </w:r>
    </w:p>
    <w:p>
      <w:pPr>
        <w:pStyle w:val="Style11"/>
        <w:widowControl/>
        <w:suppressAutoHyphens w:val="true"/>
        <w:bidi w:val="0"/>
        <w:spacing w:lineRule="auto" w:line="360"/>
        <w:ind w:start="737" w:end="0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КИП</w:t>
        <w:tab/>
        <w:tab/>
        <w:t>-  контрольно-измерительные приборы</w:t>
      </w:r>
    </w:p>
    <w:p>
      <w:pPr>
        <w:pStyle w:val="Style11"/>
        <w:widowControl/>
        <w:suppressAutoHyphens w:val="true"/>
        <w:bidi w:val="0"/>
        <w:spacing w:lineRule="auto" w:line="360"/>
        <w:ind w:start="737" w:end="0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НСЦТАИ</w:t>
        <w:tab/>
        <w:t>-  начальник смены цеха тепловой автоматики и измерений</w:t>
      </w:r>
    </w:p>
    <w:p>
      <w:pPr>
        <w:pStyle w:val="Style11"/>
        <w:widowControl/>
        <w:suppressAutoHyphens w:val="true"/>
        <w:bidi w:val="0"/>
        <w:spacing w:lineRule="auto" w:line="360"/>
        <w:ind w:start="737" w:end="0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НСБ-1</w:t>
        <w:tab/>
        <w:t>-  начальник смены блока № 1</w:t>
      </w:r>
    </w:p>
    <w:p>
      <w:pPr>
        <w:pStyle w:val="Style11"/>
        <w:widowControl/>
        <w:suppressAutoHyphens w:val="true"/>
        <w:bidi w:val="0"/>
        <w:spacing w:lineRule="auto" w:line="360"/>
        <w:ind w:start="737" w:end="0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НТУ</w:t>
        <w:tab/>
        <w:tab/>
        <w:t>-  начальник технического участка</w:t>
      </w:r>
    </w:p>
    <w:p>
      <w:pPr>
        <w:pStyle w:val="Style11"/>
        <w:widowControl/>
        <w:suppressAutoHyphens w:val="true"/>
        <w:bidi w:val="0"/>
        <w:spacing w:lineRule="auto" w:line="360"/>
        <w:ind w:start="737" w:end="0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НУ</w:t>
        <w:tab/>
        <w:tab/>
        <w:t>-  начальник участка</w:t>
      </w:r>
    </w:p>
    <w:p>
      <w:pPr>
        <w:pStyle w:val="Style11"/>
        <w:widowControl/>
        <w:suppressAutoHyphens w:val="true"/>
        <w:bidi w:val="0"/>
        <w:spacing w:lineRule="auto" w:line="360"/>
        <w:ind w:start="737" w:end="0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ППР</w:t>
        <w:tab/>
        <w:tab/>
        <w:t>-  планово-предупредительный ремонт</w:t>
      </w:r>
    </w:p>
    <w:p>
      <w:pPr>
        <w:pStyle w:val="Style11"/>
        <w:widowControl/>
        <w:suppressAutoHyphens w:val="true"/>
        <w:bidi w:val="0"/>
        <w:spacing w:lineRule="auto" w:line="240"/>
        <w:ind w:start="737" w:end="0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РТ-А</w:t>
        <w:tab/>
        <w:tab/>
        <w:t>-  шкаф устройства и распределения унифицированного токового</w:t>
      </w:r>
    </w:p>
    <w:p>
      <w:pPr>
        <w:pStyle w:val="Style11"/>
        <w:widowControl/>
        <w:suppressAutoHyphens w:val="true"/>
        <w:bidi w:val="0"/>
        <w:spacing w:lineRule="auto" w:line="360"/>
        <w:ind w:start="737" w:end="0"/>
        <w:rPr>
          <w:highlight w:val="none"/>
          <w:shd w:fill="auto" w:val="clear"/>
        </w:rPr>
      </w:pPr>
      <w:r>
        <w:rPr>
          <w:rFonts w:eastAsia="PT Astra Serif" w:cs="PT Astra Serif" w:ascii="PT Astra Serif" w:hAnsi="PT Astra Serif"/>
          <w:sz w:val="28"/>
          <w:szCs w:val="28"/>
          <w:shd w:fill="auto" w:val="clear"/>
        </w:rPr>
        <w:t xml:space="preserve">                        </w:t>
      </w:r>
      <w:r>
        <w:rPr>
          <w:rFonts w:cs="PT Astra Serif" w:ascii="PT Astra Serif" w:hAnsi="PT Astra Serif"/>
          <w:sz w:val="28"/>
          <w:szCs w:val="28"/>
          <w:shd w:fill="auto" w:val="clear"/>
        </w:rPr>
        <w:t>сигнала</w:t>
      </w:r>
    </w:p>
    <w:p>
      <w:pPr>
        <w:pStyle w:val="Style11"/>
        <w:widowControl/>
        <w:suppressAutoHyphens w:val="true"/>
        <w:bidi w:val="0"/>
        <w:spacing w:lineRule="auto" w:line="360"/>
        <w:ind w:start="737" w:end="0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1-4РТС</w:t>
        <w:tab/>
        <w:t>-  1-4 корзина для размещения блоков БГРТ-А</w:t>
      </w:r>
    </w:p>
    <w:p>
      <w:pPr>
        <w:pStyle w:val="Style11"/>
        <w:widowControl/>
        <w:suppressAutoHyphens w:val="true"/>
        <w:bidi w:val="0"/>
        <w:spacing w:lineRule="auto" w:line="360"/>
        <w:ind w:start="737" w:end="0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ТОиР</w:t>
        <w:tab/>
        <w:tab/>
        <w:t>-  техническое обслуживание и ремонт</w:t>
      </w:r>
    </w:p>
    <w:p>
      <w:pPr>
        <w:pStyle w:val="Style11"/>
        <w:widowControl/>
        <w:suppressAutoHyphens w:val="true"/>
        <w:bidi w:val="0"/>
        <w:spacing w:lineRule="auto" w:line="360"/>
        <w:ind w:start="737" w:end="0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ТУ</w:t>
        <w:tab/>
        <w:tab/>
        <w:t>-  технический участок</w:t>
      </w:r>
    </w:p>
    <w:p>
      <w:pPr>
        <w:pStyle w:val="Style11"/>
        <w:widowControl/>
        <w:suppressAutoHyphens w:val="true"/>
        <w:bidi w:val="0"/>
        <w:spacing w:lineRule="auto" w:line="240"/>
        <w:ind w:start="737" w:end="0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ЭСЭ</w:t>
        <w:tab/>
        <w:tab/>
        <w:t>- электрослесарь по обслуживанию автоматики и средств</w:t>
      </w:r>
    </w:p>
    <w:p>
      <w:pPr>
        <w:pStyle w:val="Style11"/>
        <w:widowControl/>
        <w:suppressAutoHyphens w:val="true"/>
        <w:bidi w:val="0"/>
        <w:spacing w:lineRule="auto" w:line="240"/>
        <w:ind w:start="737" w:end="0"/>
        <w:rPr>
          <w:highlight w:val="none"/>
          <w:shd w:fill="auto" w:val="clear"/>
        </w:rPr>
      </w:pPr>
      <w:r>
        <w:rPr>
          <w:rFonts w:eastAsia="PT Astra Serif" w:cs="PT Astra Serif" w:ascii="PT Astra Serif" w:hAnsi="PT Astra Serif"/>
          <w:sz w:val="28"/>
          <w:szCs w:val="28"/>
          <w:shd w:fill="auto" w:val="clear"/>
        </w:rPr>
        <w:t xml:space="preserve">                       </w:t>
      </w:r>
      <w:r>
        <w:rPr>
          <w:rFonts w:cs="PT Astra Serif" w:ascii="PT Astra Serif" w:hAnsi="PT Astra Serif"/>
          <w:sz w:val="28"/>
          <w:szCs w:val="28"/>
          <w:shd w:fill="auto" w:val="clear"/>
        </w:rPr>
        <w:t>измерений</w:t>
      </w:r>
      <w:r>
        <w:rPr>
          <w:rFonts w:eastAsia="PT Astra Serif" w:cs="PT Astra Serif" w:ascii="PT Astra Serif" w:hAnsi="PT Astra Serif"/>
          <w:sz w:val="28"/>
          <w:szCs w:val="28"/>
          <w:shd w:fill="auto" w:val="clear"/>
        </w:rPr>
        <w:t xml:space="preserve"> </w:t>
      </w:r>
      <w:r>
        <w:rPr>
          <w:rFonts w:cs="PT Astra Serif" w:ascii="PT Astra Serif" w:hAnsi="PT Astra Serif"/>
          <w:sz w:val="28"/>
          <w:szCs w:val="28"/>
          <w:shd w:fill="auto" w:val="clear"/>
        </w:rPr>
        <w:t>электростанций цеха тепловой автоматики и</w:t>
      </w:r>
    </w:p>
    <w:p>
      <w:pPr>
        <w:pStyle w:val="Style11"/>
        <w:widowControl/>
        <w:suppressAutoHyphens w:val="true"/>
        <w:bidi w:val="0"/>
        <w:spacing w:lineRule="auto" w:line="360"/>
        <w:ind w:start="737" w:end="0"/>
        <w:rPr>
          <w:highlight w:val="none"/>
          <w:shd w:fill="auto" w:val="clear"/>
        </w:rPr>
      </w:pPr>
      <w:r>
        <w:rPr>
          <w:rFonts w:eastAsia="PT Astra Serif" w:cs="PT Astra Serif" w:ascii="PT Astra Serif" w:hAnsi="PT Astra Serif"/>
          <w:sz w:val="28"/>
          <w:szCs w:val="28"/>
          <w:shd w:fill="auto" w:val="clear"/>
        </w:rPr>
        <w:t xml:space="preserve">                       </w:t>
      </w:r>
      <w:r>
        <w:rPr>
          <w:rFonts w:cs="PT Astra Serif" w:ascii="PT Astra Serif" w:hAnsi="PT Astra Serif"/>
          <w:sz w:val="28"/>
          <w:szCs w:val="28"/>
          <w:shd w:fill="auto" w:val="clear"/>
        </w:rPr>
        <w:t>измерений</w:t>
      </w:r>
    </w:p>
    <w:p>
      <w:pPr>
        <w:pStyle w:val="Style11"/>
        <w:widowControl/>
        <w:suppressAutoHyphens w:val="true"/>
        <w:bidi w:val="0"/>
        <w:spacing w:lineRule="auto" w:line="360"/>
        <w:ind w:start="737" w:end="0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ЦТАИ</w:t>
        <w:tab/>
        <w:t>-  цех тепловой автоматики и измерений</w:t>
      </w:r>
    </w:p>
    <w:p>
      <w:pPr>
        <w:pStyle w:val="Style11"/>
        <w:widowControl/>
        <w:suppressAutoHyphens w:val="true"/>
        <w:bidi w:val="0"/>
        <w:spacing w:lineRule="auto" w:line="360"/>
        <w:ind w:start="737" w:end="0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ЦЦР</w:t>
        <w:tab/>
        <w:tab/>
        <w:t>-  цех централизованного ремонта</w:t>
      </w:r>
    </w:p>
    <w:p>
      <w:pPr>
        <w:pStyle w:val="31"/>
        <w:widowControl w:val="false"/>
        <w:numPr>
          <w:ilvl w:val="0"/>
          <w:numId w:val="0"/>
        </w:numPr>
        <w:tabs>
          <w:tab w:val="clear" w:pos="720"/>
          <w:tab w:val="left" w:pos="1302" w:leader="none"/>
        </w:tabs>
        <w:suppressAutoHyphens w:val="true"/>
        <w:overflowPunct w:val="true"/>
        <w:bidi w:val="0"/>
        <w:spacing w:lineRule="auto" w:line="360" w:before="0" w:after="0"/>
        <w:ind w:firstLine="709" w:start="0" w:end="0"/>
        <w:jc w:val="both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widowControl w:val="false"/>
        <w:suppressAutoHyphens w:val="true"/>
        <w:ind w:firstLine="709" w:end="0"/>
        <w:jc w:val="both"/>
        <w:rPr>
          <w:highlight w:val="none"/>
          <w:shd w:fill="auto" w:val="clear"/>
        </w:rPr>
      </w:pPr>
      <w:r>
        <w:rPr>
          <w:rFonts w:cs="PT Astra Serif" w:ascii="PT Astra Serif" w:hAnsi="PT Astra Serif"/>
          <w:b/>
          <w:bCs/>
          <w:sz w:val="32"/>
          <w:szCs w:val="32"/>
          <w:shd w:fill="auto" w:val="clear"/>
        </w:rPr>
        <w:t>4  Общие положения</w:t>
      </w:r>
    </w:p>
    <w:p>
      <w:pPr>
        <w:pStyle w:val="Normal"/>
        <w:widowControl w:val="false"/>
        <w:suppressAutoHyphens w:val="true"/>
        <w:ind w:firstLine="709" w:end="0"/>
        <w:jc w:val="both"/>
        <w:rPr>
          <w:rFonts w:ascii="PT Astra Serif" w:hAnsi="PT Astra Serif" w:cs="PT Astra Serif"/>
          <w:sz w:val="28"/>
          <w:szCs w:val="28"/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</w:r>
    </w:p>
    <w:p>
      <w:pPr>
        <w:pStyle w:val="BodyTextIndented"/>
        <w:suppressAutoHyphens w:val="true"/>
        <w:spacing w:lineRule="auto" w:line="360"/>
        <w:ind w:firstLine="709" w:start="0" w:end="0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4.1 Настоящая инструкция предназначена для руководства при эксплуатации шкафа РТ-А, являющегося составной частью унифицированного комплекса технических средств, предназначенного для распределения унифицированных токовых сигналов управления и сигнализации АСУП АЭС.</w:t>
      </w:r>
    </w:p>
    <w:p>
      <w:pPr>
        <w:pStyle w:val="Normal"/>
        <w:widowControl w:val="false"/>
        <w:suppressAutoHyphens w:val="true"/>
        <w:spacing w:lineRule="auto" w:line="360"/>
        <w:ind w:firstLine="709" w:end="0"/>
        <w:jc w:val="both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4.2 С настоящей инструкцией должны быть ознакомлены и руководствоваться в работе:</w:t>
      </w:r>
    </w:p>
    <w:p>
      <w:pPr>
        <w:pStyle w:val="BodyTextIndented"/>
        <w:suppressAutoHyphens w:val="true"/>
        <w:spacing w:lineRule="auto" w:line="360"/>
        <w:ind w:firstLine="709" w:start="0" w:end="0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 xml:space="preserve">-  персонал </w:t>
      </w:r>
      <w:r>
        <w:rPr>
          <w:rFonts w:cs="PT Astra Serif" w:ascii="PT Astra Serif" w:hAnsi="PT Astra Serif"/>
          <w:bCs/>
          <w:sz w:val="28"/>
          <w:szCs w:val="28"/>
          <w:shd w:fill="auto" w:val="clear"/>
        </w:rPr>
        <w:t>ГЭ1-1: НСЦТАИ, ИАСУП, ЭСЭ;</w:t>
      </w:r>
    </w:p>
    <w:p>
      <w:pPr>
        <w:pStyle w:val="BodyTextIndented"/>
        <w:suppressAutoHyphens w:val="true"/>
        <w:spacing w:lineRule="auto" w:line="360"/>
        <w:ind w:firstLine="709" w:start="0" w:end="0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-  персонал ЦТАИ: НТУ, ИТР ТУ;</w:t>
      </w:r>
    </w:p>
    <w:p>
      <w:pPr>
        <w:pStyle w:val="BodyTextIndented"/>
        <w:suppressAutoHyphens w:val="true"/>
        <w:spacing w:lineRule="auto" w:line="360"/>
        <w:ind w:firstLine="709" w:start="0" w:end="0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 xml:space="preserve">-  персонал ЦЦР: </w:t>
      </w:r>
      <w:r>
        <w:rPr>
          <w:rFonts w:cs="PT Astra Serif" w:ascii="PT Astra Serif" w:hAnsi="PT Astra Serif"/>
          <w:bCs/>
          <w:sz w:val="28"/>
          <w:szCs w:val="28"/>
          <w:shd w:fill="auto" w:val="clear"/>
        </w:rPr>
        <w:t>НУ, ИТР, мастер, электрослесарь участка КИП</w:t>
      </w:r>
      <w:r>
        <w:rPr>
          <w:rFonts w:cs="PT Astra Serif" w:ascii="PT Astra Serif" w:hAnsi="PT Astra Serif"/>
          <w:sz w:val="28"/>
          <w:szCs w:val="28"/>
          <w:shd w:fill="auto" w:val="clear"/>
        </w:rPr>
        <w:t>.</w:t>
      </w:r>
    </w:p>
    <w:p>
      <w:pPr>
        <w:pStyle w:val="Normal"/>
        <w:widowControl w:val="false"/>
        <w:suppressAutoHyphens w:val="true"/>
        <w:spacing w:lineRule="auto" w:line="360"/>
        <w:ind w:firstLine="709" w:end="0"/>
        <w:jc w:val="both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4.3 При эксплуатации и техническом обслуживании шкафа РТ-А необходимо руководствоваться документами ТП.1.КИП.ЦТАИ/272, ПП.1.КИП.ЦТАИ/253, П33.75.040 ТДИК, П33.75.122, П33.75.140.</w:t>
      </w:r>
    </w:p>
    <w:p>
      <w:pPr>
        <w:pStyle w:val="Normal"/>
        <w:widowControl w:val="false"/>
        <w:suppressAutoHyphens w:val="true"/>
        <w:spacing w:lineRule="auto" w:line="360"/>
        <w:ind w:firstLine="709" w:end="0"/>
        <w:jc w:val="both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4.4 Нормальными климатическими условиями эксплуатации шкафа РТ-А являются:</w:t>
      </w:r>
    </w:p>
    <w:p>
      <w:pPr>
        <w:pStyle w:val="Normal"/>
        <w:widowControl w:val="false"/>
        <w:suppressAutoHyphens w:val="true"/>
        <w:spacing w:lineRule="auto" w:line="360"/>
        <w:ind w:firstLine="709" w:end="0"/>
        <w:jc w:val="both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-  температура окружающего воздуха (20 ± 5) °С;</w:t>
      </w:r>
    </w:p>
    <w:p>
      <w:pPr>
        <w:pStyle w:val="Normal"/>
        <w:widowControl w:val="false"/>
        <w:suppressAutoHyphens w:val="true"/>
        <w:spacing w:lineRule="auto" w:line="360"/>
        <w:ind w:firstLine="709" w:end="0"/>
        <w:jc w:val="both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-  относительная влажность воздуха (60 ± 15) %;</w:t>
      </w:r>
    </w:p>
    <w:p>
      <w:pPr>
        <w:pStyle w:val="Normal"/>
        <w:widowControl w:val="false"/>
        <w:suppressAutoHyphens w:val="true"/>
        <w:spacing w:lineRule="auto" w:line="360"/>
        <w:ind w:firstLine="709" w:end="0"/>
        <w:jc w:val="both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-  атмосферное давление от 84 до 107 кПа (от 630 до 800 мм рт. ст.).</w:t>
      </w:r>
    </w:p>
    <w:p>
      <w:pPr>
        <w:pStyle w:val="Normal"/>
        <w:widowControl w:val="false"/>
        <w:suppressAutoHyphens w:val="true"/>
        <w:spacing w:lineRule="auto" w:line="360"/>
        <w:ind w:firstLine="709" w:end="0"/>
        <w:jc w:val="both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 xml:space="preserve">4.5 Настоящая инструкция разработана на основании следующих документов: </w:t>
      </w:r>
      <w:r>
        <w:rPr>
          <w:rFonts w:cs="PT Astra Serif" w:ascii="PT Astra Serif" w:hAnsi="PT Astra Serif"/>
          <w:b w:val="false"/>
          <w:bCs w:val="false"/>
          <w:caps w:val="false"/>
          <w:smallCaps w:val="false"/>
          <w:sz w:val="28"/>
          <w:szCs w:val="28"/>
          <w:shd w:fill="auto" w:val="clear"/>
        </w:rPr>
        <w:t xml:space="preserve">НП-001-15, ТП.1.КИП.ЦТАИ/272, ПП.1.КИП.ЦТАИ/253, </w:t>
      </w:r>
      <w:r>
        <w:rPr>
          <w:rFonts w:cs="PT Astra Serif" w:ascii="PT Astra Serif" w:hAnsi="PT Astra Serif"/>
          <w:sz w:val="28"/>
          <w:szCs w:val="28"/>
          <w:shd w:fill="auto" w:val="clear"/>
        </w:rPr>
        <w:t>МФИЛ 421.451.001 РЭ, П33.75.040 ТДИК, П33.75.122, П33.75.140,</w:t>
      </w:r>
      <w:r>
        <w:rPr>
          <w:rFonts w:cs="PT Astra Serif" w:ascii="PT Astra Serif" w:hAnsi="PT Astra Serif"/>
          <w:b w:val="false"/>
          <w:bCs w:val="false"/>
          <w:caps w:val="false"/>
          <w:smallCaps w:val="false"/>
          <w:sz w:val="28"/>
          <w:szCs w:val="28"/>
          <w:shd w:fill="auto" w:val="clear"/>
        </w:rPr>
        <w:t xml:space="preserve"> П.00.52, </w:t>
      </w:r>
      <w:r>
        <w:rPr>
          <w:rFonts w:cs="PT Astra Serif" w:ascii="PT Astra Serif" w:hAnsi="PT Astra Serif"/>
          <w:sz w:val="28"/>
          <w:szCs w:val="28"/>
          <w:shd w:fill="auto" w:val="clear"/>
        </w:rPr>
        <w:t>РУ.00.08, РУ.00.01, И-00-01,</w:t>
      </w:r>
      <w:r>
        <w:rPr>
          <w:rFonts w:cs="PT Astra Serif" w:ascii="PT Astra Serif" w:hAnsi="PT Astra Serif"/>
          <w:bCs/>
          <w:iCs/>
          <w:caps/>
          <w:sz w:val="28"/>
          <w:szCs w:val="28"/>
          <w:shd w:fill="auto" w:val="clear"/>
        </w:rPr>
        <w:t xml:space="preserve"> </w:t>
      </w:r>
      <w:r>
        <w:rPr>
          <w:rFonts w:cs="PT Astra Serif" w:ascii="PT Astra Serif" w:hAnsi="PT Astra Serif"/>
          <w:sz w:val="28"/>
          <w:szCs w:val="28"/>
          <w:shd w:fill="auto" w:val="clear"/>
        </w:rPr>
        <w:t>п</w:t>
      </w:r>
      <w:r>
        <w:rPr>
          <w:rFonts w:cs="PT Astra Serif" w:ascii="PT Astra Serif" w:hAnsi="PT Astra Serif"/>
          <w:caps w:val="false"/>
          <w:smallCaps w:val="false"/>
          <w:sz w:val="28"/>
          <w:szCs w:val="28"/>
          <w:shd w:fill="auto" w:val="clear"/>
        </w:rPr>
        <w:t>равил по охране труда при эксплуатации электроустановок.</w:t>
      </w:r>
    </w:p>
    <w:p>
      <w:pPr>
        <w:pStyle w:val="Normal"/>
        <w:keepNext w:val="true"/>
        <w:widowControl w:val="false"/>
        <w:numPr>
          <w:ilvl w:val="0"/>
          <w:numId w:val="0"/>
        </w:numPr>
        <w:tabs>
          <w:tab w:val="clear" w:pos="720"/>
          <w:tab w:val="left" w:pos="1176" w:leader="none"/>
        </w:tabs>
        <w:suppressAutoHyphens w:val="true"/>
        <w:spacing w:before="227" w:after="340"/>
        <w:ind w:firstLine="709" w:start="0" w:end="0"/>
        <w:jc w:val="both"/>
        <w:outlineLvl w:val="0"/>
        <w:rPr>
          <w:highlight w:val="none"/>
          <w:shd w:fill="auto" w:val="clear"/>
        </w:rPr>
      </w:pPr>
      <w:r>
        <w:rPr>
          <w:b/>
          <w:sz w:val="32"/>
          <w:szCs w:val="32"/>
          <w:shd w:fill="auto" w:val="clear"/>
        </w:rPr>
        <w:t>5 Назначение, краткое описание и характеристика системы, оборудования</w:t>
      </w:r>
    </w:p>
    <w:p>
      <w:pPr>
        <w:pStyle w:val="Normal"/>
        <w:widowControl w:val="false"/>
        <w:suppressAutoHyphens w:val="true"/>
        <w:spacing w:lineRule="auto" w:line="360"/>
        <w:ind w:firstLine="709" w:end="0"/>
        <w:jc w:val="both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 xml:space="preserve">5.1  Шкаф РТ-А по влиянию на безопасность работы АС относится к классу 2У по </w:t>
      </w:r>
      <w:r>
        <w:rPr>
          <w:rFonts w:cs="PT Astra Serif" w:ascii="PT Astra Serif" w:hAnsi="PT Astra Serif"/>
          <w:iCs/>
          <w:sz w:val="28"/>
          <w:szCs w:val="28"/>
          <w:shd w:fill="auto" w:val="clear"/>
        </w:rPr>
        <w:t>НП-001-15.</w:t>
      </w:r>
    </w:p>
    <w:p>
      <w:pPr>
        <w:pStyle w:val="Normal"/>
        <w:widowControl w:val="false"/>
        <w:suppressAutoHyphens w:val="true"/>
        <w:spacing w:lineRule="auto" w:line="360"/>
        <w:ind w:firstLine="709" w:end="0"/>
        <w:jc w:val="both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5.2  Шкаф РТ-А предназначен для размещения и обеспечения условий функционирования до 48 блоков БГРТ-А и кроссировки входных и выходных цепей этих блоков.</w:t>
      </w:r>
    </w:p>
    <w:p>
      <w:pPr>
        <w:pStyle w:val="BodyTextIndented"/>
        <w:suppressAutoHyphens w:val="true"/>
        <w:spacing w:lineRule="auto" w:line="360"/>
        <w:ind w:firstLine="709" w:start="0" w:end="0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5.3  Шкафы РТ-А установлены в следующих помещениях:</w:t>
      </w:r>
    </w:p>
    <w:p>
      <w:pPr>
        <w:pStyle w:val="BodyTextIndented"/>
        <w:suppressAutoHyphens w:val="true"/>
        <w:spacing w:lineRule="auto" w:line="360"/>
        <w:ind w:firstLine="709" w:start="0" w:end="0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-  1АЭ341 – 9 шкафов;</w:t>
      </w:r>
    </w:p>
    <w:p>
      <w:pPr>
        <w:pStyle w:val="BodyTextIndented"/>
        <w:suppressAutoHyphens w:val="true"/>
        <w:spacing w:lineRule="auto" w:line="360"/>
        <w:ind w:firstLine="709" w:start="0" w:end="0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-  1АЭ408/</w:t>
      </w:r>
      <w:r>
        <w:rPr>
          <w:rFonts w:cs="PT Astra Serif" w:ascii="PT Astra Serif" w:hAnsi="PT Astra Serif"/>
          <w:i/>
          <w:iCs/>
          <w:sz w:val="28"/>
          <w:szCs w:val="28"/>
          <w:shd w:fill="auto" w:val="clear"/>
        </w:rPr>
        <w:t>2,3</w:t>
      </w:r>
      <w:r>
        <w:rPr>
          <w:rFonts w:cs="PT Astra Serif" w:ascii="PT Astra Serif" w:hAnsi="PT Astra Serif"/>
          <w:sz w:val="28"/>
          <w:szCs w:val="28"/>
          <w:shd w:fill="auto" w:val="clear"/>
        </w:rPr>
        <w:t xml:space="preserve"> – по 8 шкафов в каждом помещении; </w:t>
      </w:r>
    </w:p>
    <w:p>
      <w:pPr>
        <w:pStyle w:val="BodyTextIndented"/>
        <w:suppressAutoHyphens w:val="true"/>
        <w:spacing w:lineRule="auto" w:line="360"/>
        <w:ind w:firstLine="709" w:start="0" w:end="0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-  1ЭК1206 – 24 шкафа (1 шкаф резервный).</w:t>
      </w:r>
    </w:p>
    <w:p>
      <w:pPr>
        <w:pStyle w:val="BodyTextIndented"/>
        <w:suppressAutoHyphens w:val="true"/>
        <w:spacing w:lineRule="auto" w:line="360"/>
        <w:ind w:firstLine="709" w:start="0" w:end="0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5.4  В шкафу РТ-А размещены:</w:t>
      </w:r>
    </w:p>
    <w:p>
      <w:pPr>
        <w:pStyle w:val="BodyTextIndented"/>
        <w:suppressAutoHyphens w:val="true"/>
        <w:spacing w:lineRule="auto" w:line="360"/>
        <w:ind w:firstLine="709" w:start="0" w:end="0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1)  блоки БГРТ-А в количестве до 48 шт.;</w:t>
      </w:r>
    </w:p>
    <w:p>
      <w:pPr>
        <w:pStyle w:val="BodyTextIndented"/>
        <w:suppressAutoHyphens w:val="true"/>
        <w:spacing w:lineRule="auto" w:line="360"/>
        <w:ind w:firstLine="709" w:start="0" w:end="0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2)  два блока БКИН (по одному на каждые 24 блока);</w:t>
      </w:r>
    </w:p>
    <w:p>
      <w:pPr>
        <w:pStyle w:val="BodyTextIndented"/>
        <w:suppressAutoHyphens w:val="true"/>
        <w:spacing w:lineRule="auto" w:line="360"/>
        <w:ind w:firstLine="709" w:start="0" w:end="0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3) четыре блока питания ГН20А-15, разделенных на две группы (по одному рабочему и одному резервному);</w:t>
      </w:r>
    </w:p>
    <w:p>
      <w:pPr>
        <w:pStyle w:val="BodyTextIndented"/>
        <w:suppressAutoHyphens w:val="true"/>
        <w:spacing w:lineRule="auto" w:line="360"/>
        <w:ind w:firstLine="709" w:start="0" w:end="0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4)  два блока вентиляторов БВн-9М/2;</w:t>
      </w:r>
    </w:p>
    <w:p>
      <w:pPr>
        <w:pStyle w:val="BodyTextIndented"/>
        <w:suppressAutoHyphens w:val="true"/>
        <w:spacing w:lineRule="auto" w:line="360"/>
        <w:ind w:firstLine="709" w:start="0" w:end="0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5)  светодиод «Отказ» для сигнализации неисправностей;</w:t>
      </w:r>
    </w:p>
    <w:p>
      <w:pPr>
        <w:pStyle w:val="BodyTextIndented"/>
        <w:suppressAutoHyphens w:val="true"/>
        <w:spacing w:lineRule="auto" w:line="360"/>
        <w:ind w:firstLine="709" w:start="0" w:end="0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6)  розетка ~ 220 В для подключения сервисного оборудования.</w:t>
      </w:r>
    </w:p>
    <w:p>
      <w:pPr>
        <w:pStyle w:val="BodyTextIndented"/>
        <w:suppressAutoHyphens w:val="true"/>
        <w:spacing w:lineRule="auto" w:line="360"/>
        <w:ind w:firstLine="709" w:start="0" w:end="0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5.5  С лицевой стороны шкафа РТ-А (Вид «А» Приложения А настоящей инструкции) на этаже А1 расположены четыре блока питания ГН20А-15 (БП-1, БП-2, БП-3, БП-4).</w:t>
      </w:r>
    </w:p>
    <w:p>
      <w:pPr>
        <w:pStyle w:val="BodyTextIndented"/>
        <w:suppressAutoHyphens w:val="true"/>
        <w:spacing w:lineRule="auto" w:line="360"/>
        <w:ind w:firstLine="709" w:start="0" w:end="0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 xml:space="preserve">5.6  Блоки питания БП-1 и БП-2 (рабочий и резервный) обеспечивают наличие напряжений «плюс» (15,00 ± 0,15) В между шинами 29-27 и «минус» </w:t>
        <w:br/>
        <w:t>(15,00 ± 0,15) В между шинами 30-27, от которых запитываются 24 блока БГРТ-А, устанавливаемые на этажах А2 и А3 в корзинах 4РТС и 1РТС соответственно.</w:t>
      </w:r>
    </w:p>
    <w:p>
      <w:pPr>
        <w:pStyle w:val="BodyTextIndented"/>
        <w:suppressAutoHyphens w:val="true"/>
        <w:spacing w:lineRule="auto" w:line="360"/>
        <w:ind w:firstLine="709" w:start="0" w:end="0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5.7  Блоки питания БП-3 и БП-4 (основной и резервный) обеспечивают наличие напряжений «плюс» (15,00 ± 0,15) В между шинами 25-27 и «минус»</w:t>
        <w:br/>
        <w:t>(15,00 ± 0,15) В между шинами 26-27, от которых запитываются 24 блока БГРТ-А, устанавливаемые на этажах А4 и А5 в корзинах 2РТС и 3РТС соответственно.</w:t>
      </w:r>
    </w:p>
    <w:p>
      <w:pPr>
        <w:pStyle w:val="BodyTextIndented"/>
        <w:suppressAutoHyphens w:val="true"/>
        <w:spacing w:lineRule="auto" w:line="360"/>
        <w:ind w:firstLine="709" w:start="0" w:end="0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5.8  Шина 28 в шкафу РТ-А является шиной заземления.</w:t>
      </w:r>
    </w:p>
    <w:p>
      <w:pPr>
        <w:pStyle w:val="BodyTextIndented"/>
        <w:suppressAutoHyphens w:val="true"/>
        <w:spacing w:lineRule="auto" w:line="360"/>
        <w:ind w:firstLine="709" w:start="0" w:end="0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 xml:space="preserve">5.9  На этажах А2 и А4 (Вид «А» Приложения А настоящей инструкции) установлены по одному блоку БКИН, которые контролируют: </w:t>
      </w:r>
    </w:p>
    <w:p>
      <w:pPr>
        <w:pStyle w:val="BodyTextIndented"/>
        <w:suppressAutoHyphens w:val="true"/>
        <w:spacing w:lineRule="auto" w:line="360"/>
        <w:ind w:firstLine="709" w:start="0" w:end="0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-  уменьшение сопротивления изоляции цепей питания блоков БГРТ-А до</w:t>
        <w:br/>
        <w:t>30 кОм и ниже;</w:t>
      </w:r>
    </w:p>
    <w:p>
      <w:pPr>
        <w:pStyle w:val="BodyTextIndented"/>
        <w:suppressAutoHyphens w:val="true"/>
        <w:spacing w:lineRule="auto" w:line="360"/>
        <w:ind w:firstLine="709" w:start="0" w:end="0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-  исчезновение или отклонение напряжений «плюс» 15 В или  «минус» 15 В на шинах питания более чем на 5 %;</w:t>
      </w:r>
    </w:p>
    <w:p>
      <w:pPr>
        <w:pStyle w:val="BodyTextIndented"/>
        <w:suppressAutoHyphens w:val="true"/>
        <w:spacing w:lineRule="auto" w:line="360"/>
        <w:ind w:firstLine="709" w:start="0" w:end="0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-  отказ любого из соответствующих блоков питания;</w:t>
      </w:r>
    </w:p>
    <w:p>
      <w:pPr>
        <w:pStyle w:val="BodyTextIndented"/>
        <w:suppressAutoHyphens w:val="true"/>
        <w:spacing w:lineRule="auto" w:line="360"/>
        <w:ind w:firstLine="709" w:start="0" w:end="0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-  появление сигнала «Неисправность» от любого из блоков БГРТ-А;</w:t>
      </w:r>
    </w:p>
    <w:p>
      <w:pPr>
        <w:pStyle w:val="BodyTextIndented"/>
        <w:suppressAutoHyphens w:val="true"/>
        <w:spacing w:lineRule="auto" w:line="360"/>
        <w:ind w:firstLine="709" w:start="0" w:end="0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-  нарушение работы блока вентиляторов.</w:t>
      </w:r>
    </w:p>
    <w:p>
      <w:pPr>
        <w:pStyle w:val="BodyTextIndented"/>
        <w:suppressAutoHyphens w:val="true"/>
        <w:spacing w:lineRule="auto" w:line="360"/>
        <w:ind w:firstLine="709" w:start="0" w:end="0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Контроль за уменьшением сопротивления изоляции цепей питания блоков БГРТ-А в шкафу РТ-А до 30 кОм и ниже осуществляет только блок БКИН, расположенный на этаже А2.</w:t>
      </w:r>
    </w:p>
    <w:p>
      <w:pPr>
        <w:pStyle w:val="BodyTextIndented"/>
        <w:suppressAutoHyphens w:val="true"/>
        <w:spacing w:lineRule="auto" w:line="360"/>
        <w:ind w:firstLine="709" w:start="0" w:end="0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5.10  На этаже А6 (Вид «А» Приложения А настоящей инструкции) находится инженерная панель, на которой расположены:</w:t>
      </w:r>
    </w:p>
    <w:p>
      <w:pPr>
        <w:pStyle w:val="BodyTextIndented"/>
        <w:suppressAutoHyphens w:val="true"/>
        <w:spacing w:lineRule="auto" w:line="360"/>
        <w:ind w:firstLine="709" w:start="0" w:end="0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1) клеммная колодка «ХТ2» для подключения цепей питания шкафа переменным напряжением 220 В;</w:t>
      </w:r>
    </w:p>
    <w:p>
      <w:pPr>
        <w:pStyle w:val="BodyTextIndented"/>
        <w:suppressAutoHyphens w:val="true"/>
        <w:spacing w:lineRule="auto" w:line="360"/>
        <w:ind w:firstLine="709" w:start="0" w:end="0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2) клеммная колодка «ХТ3» для подключения к шкафу цепей питания светодиода «Отказ» и блока БКИН постоянным током, напряжением 48 В и подключения выходных цепей сигнализации неисправности шкафа;</w:t>
      </w:r>
    </w:p>
    <w:p>
      <w:pPr>
        <w:pStyle w:val="BodyTextIndented"/>
        <w:suppressAutoHyphens w:val="true"/>
        <w:spacing w:lineRule="auto" w:line="360"/>
        <w:ind w:firstLine="709" w:start="0" w:end="0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3) клеммная колодка «ХТ4» для подключения цепей питания шкафа РТ-А постоянным напряжением 220 В;</w:t>
      </w:r>
    </w:p>
    <w:p>
      <w:pPr>
        <w:pStyle w:val="BodyTextIndented"/>
        <w:suppressAutoHyphens w:val="true"/>
        <w:spacing w:lineRule="auto" w:line="360"/>
        <w:ind w:firstLine="709" w:start="0" w:end="0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4) два переключателя «</w:t>
      </w:r>
      <w:r>
        <w:rPr>
          <w:rFonts w:cs="PT Astra Serif" w:ascii="PT Astra Serif" w:hAnsi="PT Astra Serif"/>
          <w:sz w:val="28"/>
          <w:szCs w:val="28"/>
          <w:shd w:fill="auto" w:val="clear"/>
          <w:lang w:val="en-US"/>
        </w:rPr>
        <w:t>S</w:t>
      </w:r>
      <w:r>
        <w:rPr>
          <w:rFonts w:cs="PT Astra Serif" w:ascii="PT Astra Serif" w:hAnsi="PT Astra Serif"/>
          <w:sz w:val="28"/>
          <w:szCs w:val="28"/>
          <w:shd w:fill="auto" w:val="clear"/>
        </w:rPr>
        <w:t>1» и «</w:t>
      </w:r>
      <w:r>
        <w:rPr>
          <w:rFonts w:cs="PT Astra Serif" w:ascii="PT Astra Serif" w:hAnsi="PT Astra Serif"/>
          <w:sz w:val="28"/>
          <w:szCs w:val="28"/>
          <w:shd w:fill="auto" w:val="clear"/>
          <w:lang w:val="en-US"/>
        </w:rPr>
        <w:t>S</w:t>
      </w:r>
      <w:r>
        <w:rPr>
          <w:rFonts w:cs="PT Astra Serif" w:ascii="PT Astra Serif" w:hAnsi="PT Astra Serif"/>
          <w:sz w:val="28"/>
          <w:szCs w:val="28"/>
          <w:shd w:fill="auto" w:val="clear"/>
        </w:rPr>
        <w:t>2», обеспечивающих подачу переменного или постоянного напряжения на блоки питания («</w:t>
      </w:r>
      <w:r>
        <w:rPr>
          <w:rFonts w:cs="PT Astra Serif" w:ascii="PT Astra Serif" w:hAnsi="PT Astra Serif"/>
          <w:sz w:val="28"/>
          <w:szCs w:val="28"/>
          <w:shd w:fill="auto" w:val="clear"/>
          <w:lang w:val="en-US"/>
        </w:rPr>
        <w:t>S</w:t>
      </w:r>
      <w:r>
        <w:rPr>
          <w:rFonts w:cs="PT Astra Serif" w:ascii="PT Astra Serif" w:hAnsi="PT Astra Serif"/>
          <w:sz w:val="28"/>
          <w:szCs w:val="28"/>
          <w:shd w:fill="auto" w:val="clear"/>
        </w:rPr>
        <w:t>1» для БП-1 и БП-3, «</w:t>
      </w:r>
      <w:r>
        <w:rPr>
          <w:rFonts w:cs="PT Astra Serif" w:ascii="PT Astra Serif" w:hAnsi="PT Astra Serif"/>
          <w:sz w:val="28"/>
          <w:szCs w:val="28"/>
          <w:shd w:fill="auto" w:val="clear"/>
          <w:lang w:val="en-US"/>
        </w:rPr>
        <w:t>S</w:t>
      </w:r>
      <w:r>
        <w:rPr>
          <w:rFonts w:cs="PT Astra Serif" w:ascii="PT Astra Serif" w:hAnsi="PT Astra Serif"/>
          <w:sz w:val="28"/>
          <w:szCs w:val="28"/>
          <w:shd w:fill="auto" w:val="clear"/>
        </w:rPr>
        <w:t>2» для БП-2 и БП-4), а также их отключение;</w:t>
      </w:r>
    </w:p>
    <w:p>
      <w:pPr>
        <w:pStyle w:val="BodyTextIndented"/>
        <w:suppressAutoHyphens w:val="true"/>
        <w:spacing w:lineRule="auto" w:line="360"/>
        <w:ind w:firstLine="709" w:start="0" w:end="0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5)  переключатель «</w:t>
      </w:r>
      <w:r>
        <w:rPr>
          <w:rFonts w:cs="PT Astra Serif" w:ascii="PT Astra Serif" w:hAnsi="PT Astra Serif"/>
          <w:sz w:val="28"/>
          <w:szCs w:val="28"/>
          <w:shd w:fill="auto" w:val="clear"/>
          <w:lang w:val="en-US"/>
        </w:rPr>
        <w:t>S</w:t>
      </w:r>
      <w:r>
        <w:rPr>
          <w:rFonts w:cs="PT Astra Serif" w:ascii="PT Astra Serif" w:hAnsi="PT Astra Serif"/>
          <w:sz w:val="28"/>
          <w:szCs w:val="28"/>
          <w:shd w:fill="auto" w:val="clear"/>
        </w:rPr>
        <w:t>3» для коммутации питания блоков вентиляторов;</w:t>
      </w:r>
    </w:p>
    <w:p>
      <w:pPr>
        <w:pStyle w:val="BodyTextIndented"/>
        <w:suppressAutoHyphens w:val="true"/>
        <w:spacing w:lineRule="auto" w:line="360"/>
        <w:ind w:firstLine="709" w:start="0" w:end="0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6)  сетевая розетка для подключения сервисного оборудования;</w:t>
      </w:r>
    </w:p>
    <w:p>
      <w:pPr>
        <w:pStyle w:val="BodyTextIndented"/>
        <w:suppressAutoHyphens w:val="true"/>
        <w:spacing w:lineRule="auto" w:line="360"/>
        <w:ind w:firstLine="709" w:start="0" w:end="0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7)  предохранитель для защиты цепей питания сетевой розетки;</w:t>
      </w:r>
    </w:p>
    <w:p>
      <w:pPr>
        <w:pStyle w:val="BodyTextIndented"/>
        <w:suppressAutoHyphens w:val="true"/>
        <w:spacing w:lineRule="auto" w:line="360"/>
        <w:ind w:firstLine="709" w:start="0" w:end="0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8) разъем «Х1» для подключения светодиода «Отказ», расположенного на фасаде шкафа;</w:t>
      </w:r>
    </w:p>
    <w:p>
      <w:pPr>
        <w:pStyle w:val="BodyTextIndented"/>
        <w:suppressAutoHyphens w:val="true"/>
        <w:spacing w:lineRule="auto" w:line="360"/>
        <w:ind w:firstLine="709" w:start="0" w:end="0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9) разъемы «Х2» и «Х3» для подключения к блокам БКИН питающего напряжения 48 В и внешних цепей сигнализации.</w:t>
      </w:r>
    </w:p>
    <w:p>
      <w:pPr>
        <w:pStyle w:val="BodyTextIndented"/>
        <w:suppressAutoHyphens w:val="true"/>
        <w:spacing w:lineRule="auto" w:line="360"/>
        <w:ind w:firstLine="709" w:start="0" w:end="0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 xml:space="preserve">5.11  В верхней части шкафа РТ-А (Приложения А настоящей инструкции) расположены два блока вентиляторов БВн-9М/2. Блоки вентиляторов (2 шт.) предназначены для принудительной вентиляции, обеспечивающей превышение температуры воздуха внутри шкафа не более чем на 10 </w:t>
      </w:r>
      <w:r>
        <w:rPr>
          <w:rFonts w:eastAsia="Symbol" w:cs="PT Astra Serif" w:ascii="PT Astra Serif" w:hAnsi="PT Astra Serif"/>
          <w:sz w:val="28"/>
          <w:szCs w:val="28"/>
          <w:shd w:fill="auto" w:val="clear"/>
          <w:vertAlign w:val="superscript"/>
        </w:rPr>
        <w:t>о</w:t>
      </w:r>
      <w:r>
        <w:rPr>
          <w:rFonts w:cs="PT Astra Serif" w:ascii="PT Astra Serif" w:hAnsi="PT Astra Serif"/>
          <w:sz w:val="28"/>
          <w:szCs w:val="28"/>
          <w:shd w:fill="auto" w:val="clear"/>
        </w:rPr>
        <w:t>С по отношению к температуре воздуха снаружи, обеспечивают два режима интенсивности обдува:</w:t>
      </w:r>
    </w:p>
    <w:p>
      <w:pPr>
        <w:pStyle w:val="BodyTextIndented"/>
        <w:suppressAutoHyphens w:val="true"/>
        <w:spacing w:lineRule="auto" w:line="360"/>
        <w:ind w:firstLine="709" w:start="0" w:end="0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-  в режиме «Мах» - 560 м</w:t>
      </w:r>
      <w:r>
        <w:rPr>
          <w:rFonts w:cs="PT Astra Serif" w:ascii="PT Astra Serif" w:hAnsi="PT Astra Serif"/>
          <w:sz w:val="28"/>
          <w:szCs w:val="28"/>
          <w:shd w:fill="auto" w:val="clear"/>
          <w:vertAlign w:val="superscript"/>
        </w:rPr>
        <w:t>3</w:t>
      </w:r>
      <w:r>
        <w:rPr>
          <w:rFonts w:cs="PT Astra Serif" w:ascii="PT Astra Serif" w:hAnsi="PT Astra Serif"/>
          <w:sz w:val="28"/>
          <w:szCs w:val="28"/>
          <w:shd w:fill="auto" w:val="clear"/>
        </w:rPr>
        <w:t>/ч;</w:t>
      </w:r>
    </w:p>
    <w:p>
      <w:pPr>
        <w:pStyle w:val="BodyTextIndented"/>
        <w:suppressAutoHyphens w:val="true"/>
        <w:spacing w:lineRule="auto" w:line="360"/>
        <w:ind w:firstLine="709" w:start="0" w:end="0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-  в режиме «М</w:t>
      </w:r>
      <w:r>
        <w:rPr>
          <w:rFonts w:cs="PT Astra Serif" w:ascii="PT Astra Serif" w:hAnsi="PT Astra Serif"/>
          <w:sz w:val="28"/>
          <w:szCs w:val="28"/>
          <w:shd w:fill="auto" w:val="clear"/>
          <w:lang w:val="en-US"/>
        </w:rPr>
        <w:t>in</w:t>
      </w:r>
      <w:r>
        <w:rPr>
          <w:rFonts w:cs="PT Astra Serif" w:ascii="PT Astra Serif" w:hAnsi="PT Astra Serif"/>
          <w:sz w:val="28"/>
          <w:szCs w:val="28"/>
          <w:shd w:fill="auto" w:val="clear"/>
        </w:rPr>
        <w:t>» - 140 м</w:t>
      </w:r>
      <w:r>
        <w:rPr>
          <w:rFonts w:cs="PT Astra Serif" w:ascii="PT Astra Serif" w:hAnsi="PT Astra Serif"/>
          <w:sz w:val="28"/>
          <w:szCs w:val="28"/>
          <w:shd w:fill="auto" w:val="clear"/>
          <w:vertAlign w:val="superscript"/>
        </w:rPr>
        <w:t>3</w:t>
      </w:r>
      <w:r>
        <w:rPr>
          <w:rFonts w:cs="PT Astra Serif" w:ascii="PT Astra Serif" w:hAnsi="PT Astra Serif"/>
          <w:sz w:val="28"/>
          <w:szCs w:val="28"/>
          <w:shd w:fill="auto" w:val="clear"/>
        </w:rPr>
        <w:t>/ч.</w:t>
      </w:r>
    </w:p>
    <w:p>
      <w:pPr>
        <w:pStyle w:val="BodyTextIndented"/>
        <w:suppressAutoHyphens w:val="true"/>
        <w:spacing w:lineRule="auto" w:line="360"/>
        <w:ind w:firstLine="709" w:start="0" w:end="0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5.12  С задней стороны шкафа РТ-А (Вид «Б» Приложения А настоящей инструкции) на этажах Б1-Б4 расположено коммутационное поле, состоящее из 4 кроссовых панелей, каждая из которых состоит из 9 клеммных колодок. Кроссовые панели обеспечивают реализацию внешних связей с соответствующей корзиной (1РТС, 2РТС, 3РТС, 4РТС).</w:t>
      </w:r>
    </w:p>
    <w:p>
      <w:pPr>
        <w:pStyle w:val="BodyTextIndented"/>
        <w:suppressAutoHyphens w:val="true"/>
        <w:spacing w:lineRule="auto" w:line="360"/>
        <w:ind w:firstLine="709" w:start="0" w:end="0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5.13  Мощность, потребляемая шкафом РТ-А при установлении в нем 48-ми блоков РТ, не более:</w:t>
      </w:r>
    </w:p>
    <w:p>
      <w:pPr>
        <w:pStyle w:val="BodyTextIndented"/>
        <w:suppressAutoHyphens w:val="true"/>
        <w:spacing w:lineRule="auto" w:line="360"/>
        <w:ind w:firstLine="709" w:start="0" w:end="0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-  от сети переменного тока 800 В</w:t>
      </w:r>
      <w:r>
        <w:rPr>
          <w:rFonts w:eastAsia="Times New Roman" w:cs="PT Astra Serif" w:ascii="PT Astra Serif" w:hAnsi="PT Astra Serif"/>
          <w:sz w:val="28"/>
          <w:szCs w:val="28"/>
          <w:shd w:fill="auto" w:val="clear"/>
        </w:rPr>
        <w:t>·</w:t>
      </w:r>
      <w:r>
        <w:rPr>
          <w:rFonts w:cs="PT Astra Serif" w:ascii="PT Astra Serif" w:hAnsi="PT Astra Serif"/>
          <w:sz w:val="28"/>
          <w:szCs w:val="28"/>
          <w:shd w:fill="auto" w:val="clear"/>
        </w:rPr>
        <w:t>А (включая вентиляторы – 120 В</w:t>
      </w:r>
      <w:r>
        <w:rPr>
          <w:rFonts w:eastAsia="Times New Roman" w:cs="PT Astra Serif" w:ascii="PT Astra Serif" w:hAnsi="PT Astra Serif"/>
          <w:sz w:val="28"/>
          <w:szCs w:val="28"/>
          <w:shd w:fill="auto" w:val="clear"/>
        </w:rPr>
        <w:t>·</w:t>
      </w:r>
      <w:r>
        <w:rPr>
          <w:rFonts w:cs="PT Astra Serif" w:ascii="PT Astra Serif" w:hAnsi="PT Astra Serif"/>
          <w:sz w:val="28"/>
          <w:szCs w:val="28"/>
          <w:shd w:fill="auto" w:val="clear"/>
        </w:rPr>
        <w:t>А);</w:t>
      </w:r>
    </w:p>
    <w:p>
      <w:pPr>
        <w:pStyle w:val="BodyTextIndented"/>
        <w:suppressAutoHyphens w:val="true"/>
        <w:spacing w:lineRule="auto" w:line="360"/>
        <w:ind w:firstLine="709" w:start="0" w:end="0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-  от сети постоянного тока 350 В</w:t>
      </w:r>
      <w:r>
        <w:rPr>
          <w:rFonts w:eastAsia="Times New Roman" w:cs="PT Astra Serif" w:ascii="PT Astra Serif" w:hAnsi="PT Astra Serif"/>
          <w:sz w:val="28"/>
          <w:szCs w:val="28"/>
          <w:shd w:fill="auto" w:val="clear"/>
        </w:rPr>
        <w:t>·</w:t>
      </w:r>
      <w:r>
        <w:rPr>
          <w:rFonts w:cs="PT Astra Serif" w:ascii="PT Astra Serif" w:hAnsi="PT Astra Serif"/>
          <w:sz w:val="28"/>
          <w:szCs w:val="28"/>
          <w:shd w:fill="auto" w:val="clear"/>
        </w:rPr>
        <w:t>А.</w:t>
      </w:r>
    </w:p>
    <w:p>
      <w:pPr>
        <w:pStyle w:val="BodyTextIndented"/>
        <w:suppressAutoHyphens w:val="true"/>
        <w:spacing w:lineRule="auto" w:line="360"/>
        <w:ind w:firstLine="709" w:start="0" w:end="0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5.14  Габаритные размеры шкафа РТ-А: 2000х600х650 мм.</w:t>
      </w:r>
    </w:p>
    <w:p>
      <w:pPr>
        <w:pStyle w:val="BodyTextIndented"/>
        <w:suppressAutoHyphens w:val="true"/>
        <w:spacing w:lineRule="auto" w:line="360"/>
        <w:ind w:firstLine="709" w:start="0" w:end="0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5.15  Масса шкафа РТ-А без блоков питания и БКИН-А - не более 220 кг.</w:t>
      </w:r>
    </w:p>
    <w:p>
      <w:pPr>
        <w:pStyle w:val="Normal"/>
        <w:widowControl w:val="false"/>
        <w:suppressAutoHyphens w:val="true"/>
        <w:ind w:firstLine="851" w:end="0"/>
        <w:jc w:val="both"/>
        <w:rPr>
          <w:rFonts w:ascii="PT Astra Serif" w:hAnsi="PT Astra Serif" w:cs="PT Astra Serif"/>
          <w:sz w:val="24"/>
          <w:highlight w:val="none"/>
          <w:shd w:fill="auto" w:val="clear"/>
        </w:rPr>
      </w:pPr>
      <w:r>
        <w:rPr>
          <w:rFonts w:cs="PT Astra Serif" w:ascii="PT Astra Serif" w:hAnsi="PT Astra Serif"/>
          <w:sz w:val="24"/>
          <w:shd w:fill="auto" w:val="clear"/>
        </w:rPr>
      </w:r>
    </w:p>
    <w:p>
      <w:pPr>
        <w:pStyle w:val="Normal"/>
        <w:widowControl w:val="false"/>
        <w:suppressAutoHyphens w:val="true"/>
        <w:bidi w:val="0"/>
        <w:ind w:firstLine="737" w:end="0"/>
        <w:jc w:val="both"/>
        <w:rPr>
          <w:highlight w:val="none"/>
          <w:shd w:fill="auto" w:val="clear"/>
        </w:rPr>
      </w:pPr>
      <w:r>
        <w:rPr>
          <w:rFonts w:cs="PT Astra Serif" w:ascii="PT Astra Serif" w:hAnsi="PT Astra Serif"/>
          <w:b/>
          <w:bCs/>
          <w:sz w:val="32"/>
          <w:szCs w:val="32"/>
          <w:shd w:fill="auto" w:val="clear"/>
        </w:rPr>
        <w:t xml:space="preserve">6  </w:t>
      </w:r>
      <w:r>
        <w:rPr>
          <w:rFonts w:cs="PT Astra Serif" w:ascii="PT Astra Serif" w:hAnsi="PT Astra Serif"/>
          <w:b/>
          <w:sz w:val="32"/>
          <w:szCs w:val="32"/>
          <w:shd w:fill="auto" w:val="clear"/>
        </w:rPr>
        <w:t>Меры безопасности при эксплуатации</w:t>
      </w:r>
    </w:p>
    <w:p>
      <w:pPr>
        <w:pStyle w:val="Normal"/>
        <w:widowControl w:val="false"/>
        <w:suppressAutoHyphens w:val="true"/>
        <w:ind w:firstLine="851" w:end="0"/>
        <w:jc w:val="both"/>
        <w:rPr>
          <w:rFonts w:ascii="PT Astra Serif" w:hAnsi="PT Astra Serif" w:cs="PT Astra Serif"/>
          <w:color w:val="FF0000"/>
          <w:sz w:val="24"/>
          <w:highlight w:val="none"/>
          <w:shd w:fill="auto" w:val="clear"/>
        </w:rPr>
      </w:pPr>
      <w:r>
        <w:rPr>
          <w:rFonts w:cs="PT Astra Serif" w:ascii="PT Astra Serif" w:hAnsi="PT Astra Serif"/>
          <w:color w:val="FF0000"/>
          <w:sz w:val="24"/>
          <w:shd w:fill="auto" w:val="clear"/>
        </w:rPr>
      </w:r>
    </w:p>
    <w:p>
      <w:pPr>
        <w:pStyle w:val="Normal"/>
        <w:widowControl w:val="false"/>
        <w:suppressAutoHyphens w:val="true"/>
        <w:spacing w:lineRule="auto" w:line="360"/>
        <w:ind w:firstLine="709" w:end="0"/>
        <w:jc w:val="both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6.1 Обслуживающий персонал должен быть ознакомлен с настоящей инструкцией, руководством МФИЛ.421451.001РЭ, соблюдать «Правила по охране труда при эксплуатации электроустановок, 2020» и иметь квалификационную группу по электробезопасности не ниже третьей.</w:t>
      </w:r>
    </w:p>
    <w:p>
      <w:pPr>
        <w:pStyle w:val="Normal"/>
        <w:widowControl w:val="false"/>
        <w:suppressAutoHyphens w:val="true"/>
        <w:spacing w:lineRule="auto" w:line="360"/>
        <w:ind w:firstLine="709" w:end="0"/>
        <w:jc w:val="both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6.2 Токоведущие части шкафа РТ-А (провода, шины, клеммники и разъемы) должны быть надежно изолированы от корпуса шкафа. Корпус шкафа должен быть заземлен.</w:t>
      </w:r>
    </w:p>
    <w:p>
      <w:pPr>
        <w:pStyle w:val="Normal"/>
        <w:widowControl w:val="false"/>
        <w:suppressAutoHyphens w:val="true"/>
        <w:spacing w:lineRule="auto" w:line="360"/>
        <w:ind w:firstLine="709" w:end="0"/>
        <w:jc w:val="both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6.3 Все элементы шкафа РТ-А, находящиеся под напряжением, должны быть защищены от случайных прикосновений обслуживающего персонала.</w:t>
      </w:r>
    </w:p>
    <w:p>
      <w:pPr>
        <w:pStyle w:val="Normal"/>
        <w:widowControl w:val="false"/>
        <w:suppressAutoHyphens w:val="true"/>
        <w:spacing w:lineRule="auto" w:line="360"/>
        <w:ind w:firstLine="709" w:end="0"/>
        <w:jc w:val="both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6.4 Обслуживающему персоналу при допуске к работе должен быть проведен целевой инструктаж о порядке проведения работ, мерах безопасности при проведении работ и действиях при возникновении нарушений нормальной эксплуатации.</w:t>
      </w:r>
    </w:p>
    <w:p>
      <w:pPr>
        <w:pStyle w:val="Normal"/>
        <w:widowControl w:val="false"/>
        <w:suppressAutoHyphens w:val="true"/>
        <w:spacing w:lineRule="auto" w:line="360"/>
        <w:ind w:firstLine="709" w:end="0"/>
        <w:jc w:val="both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 xml:space="preserve">6.5 Перед заменой в шкафу РТ-А блоков вентиляторов БВн-9М/2 во избежание попадания инструмента или крепежа на токоведущие части шкафа необходимо закрыть блоки питания ГН20А-15 изолирующим материалом. </w:t>
      </w:r>
    </w:p>
    <w:p>
      <w:pPr>
        <w:pStyle w:val="Normal"/>
        <w:widowControl w:val="false"/>
        <w:suppressAutoHyphens w:val="true"/>
        <w:ind w:firstLine="851" w:end="0"/>
        <w:jc w:val="both"/>
        <w:rPr>
          <w:rFonts w:ascii="PT Astra Serif" w:hAnsi="PT Astra Serif" w:cs="PT Astra Serif"/>
          <w:sz w:val="24"/>
          <w:highlight w:val="none"/>
          <w:shd w:fill="auto" w:val="clear"/>
        </w:rPr>
      </w:pPr>
      <w:r>
        <w:rPr>
          <w:rFonts w:cs="PT Astra Serif" w:ascii="PT Astra Serif" w:hAnsi="PT Astra Serif"/>
          <w:sz w:val="24"/>
          <w:shd w:fill="auto" w:val="clear"/>
        </w:rPr>
      </w:r>
    </w:p>
    <w:p>
      <w:pPr>
        <w:pStyle w:val="Normal"/>
        <w:widowControl w:val="false"/>
        <w:suppressAutoHyphens w:val="true"/>
        <w:ind w:firstLine="851" w:end="0"/>
        <w:jc w:val="both"/>
        <w:rPr>
          <w:highlight w:val="none"/>
          <w:shd w:fill="auto" w:val="clear"/>
        </w:rPr>
      </w:pPr>
      <w:r>
        <w:rPr>
          <w:rFonts w:cs="PT Astra Serif" w:ascii="PT Astra Serif" w:hAnsi="PT Astra Serif"/>
          <w:b/>
          <w:bCs/>
          <w:sz w:val="32"/>
          <w:szCs w:val="32"/>
          <w:shd w:fill="auto" w:val="clear"/>
        </w:rPr>
        <w:t>7 Порядок подготовки к работе, пуску и пуск системы, оборудования</w:t>
      </w:r>
    </w:p>
    <w:p>
      <w:pPr>
        <w:pStyle w:val="Normal"/>
        <w:widowControl w:val="false"/>
        <w:suppressAutoHyphens w:val="true"/>
        <w:ind w:firstLine="851" w:end="0"/>
        <w:jc w:val="both"/>
        <w:rPr>
          <w:rFonts w:ascii="PT Astra Serif" w:hAnsi="PT Astra Serif" w:cs="PT Astra Serif"/>
          <w:sz w:val="28"/>
          <w:szCs w:val="28"/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</w:r>
    </w:p>
    <w:p>
      <w:pPr>
        <w:pStyle w:val="Normal"/>
        <w:widowControl w:val="false"/>
        <w:suppressAutoHyphens w:val="true"/>
        <w:spacing w:lineRule="auto" w:line="360"/>
        <w:ind w:firstLine="709" w:end="0"/>
        <w:jc w:val="both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7.1 Перед включением (вводом в работу) шкафа РТ-А персоналу ГЭ1-1 ЦТАИ проконтролировать исходное положение переключателей и тумблеров в шкафу РТ: переключатели «</w:t>
      </w:r>
      <w:r>
        <w:rPr>
          <w:rFonts w:cs="PT Astra Serif" w:ascii="PT Astra Serif" w:hAnsi="PT Astra Serif"/>
          <w:sz w:val="28"/>
          <w:szCs w:val="28"/>
          <w:shd w:fill="auto" w:val="clear"/>
          <w:lang w:val="en-US"/>
        </w:rPr>
        <w:t>S</w:t>
      </w:r>
      <w:r>
        <w:rPr>
          <w:rFonts w:cs="PT Astra Serif" w:ascii="PT Astra Serif" w:hAnsi="PT Astra Serif"/>
          <w:sz w:val="28"/>
          <w:szCs w:val="28"/>
          <w:shd w:fill="auto" w:val="clear"/>
        </w:rPr>
        <w:t>1», «</w:t>
      </w:r>
      <w:r>
        <w:rPr>
          <w:rFonts w:cs="PT Astra Serif" w:ascii="PT Astra Serif" w:hAnsi="PT Astra Serif"/>
          <w:sz w:val="28"/>
          <w:szCs w:val="28"/>
          <w:shd w:fill="auto" w:val="clear"/>
          <w:lang w:val="en-US"/>
        </w:rPr>
        <w:t>S</w:t>
      </w:r>
      <w:r>
        <w:rPr>
          <w:rFonts w:cs="PT Astra Serif" w:ascii="PT Astra Serif" w:hAnsi="PT Astra Serif"/>
          <w:sz w:val="28"/>
          <w:szCs w:val="28"/>
          <w:shd w:fill="auto" w:val="clear"/>
        </w:rPr>
        <w:t>2» и тумблер «</w:t>
      </w:r>
      <w:r>
        <w:rPr>
          <w:rFonts w:cs="PT Astra Serif" w:ascii="PT Astra Serif" w:hAnsi="PT Astra Serif"/>
          <w:sz w:val="28"/>
          <w:szCs w:val="28"/>
          <w:shd w:fill="auto" w:val="clear"/>
          <w:lang w:val="en-US"/>
        </w:rPr>
        <w:t>S</w:t>
      </w:r>
      <w:r>
        <w:rPr>
          <w:rFonts w:cs="PT Astra Serif" w:ascii="PT Astra Serif" w:hAnsi="PT Astra Serif"/>
          <w:sz w:val="28"/>
          <w:szCs w:val="28"/>
          <w:shd w:fill="auto" w:val="clear"/>
        </w:rPr>
        <w:t>3» на инженерной панели находятся в положении «ОТКЛ»; тумблеры блоков питания, расположенные на их лицевых панелях - в положении «0»; тумблеры питания на лицевых панелях блоков вентиляторов - в положении «ОТКЛ».</w:t>
      </w:r>
    </w:p>
    <w:p>
      <w:pPr>
        <w:pStyle w:val="Normal"/>
        <w:widowControl w:val="false"/>
        <w:suppressAutoHyphens w:val="true"/>
        <w:spacing w:lineRule="auto" w:line="360"/>
        <w:ind w:firstLine="709" w:end="0"/>
        <w:jc w:val="both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7.2  При несоответствии положения переключателей и тумблеров перевести их в исходное положение.</w:t>
      </w:r>
    </w:p>
    <w:p>
      <w:pPr>
        <w:sectPr>
          <w:headerReference w:type="default" r:id="rId20"/>
          <w:headerReference w:type="first" r:id="rId21"/>
          <w:footerReference w:type="default" r:id="rId22"/>
          <w:footerReference w:type="first" r:id="rId23"/>
          <w:type w:val="nextPage"/>
          <w:pgSz w:w="11906" w:h="16838"/>
          <w:pgMar w:left="1134" w:right="567" w:gutter="0" w:header="454" w:top="1191" w:footer="454" w:bottom="1191"/>
          <w:pgNumType w:start="1" w:fmt="decimal"/>
          <w:formProt w:val="false"/>
          <w:titlePg/>
          <w:textDirection w:val="lrTb"/>
          <w:docGrid w:type="default" w:linePitch="360" w:charSpace="0"/>
        </w:sectPr>
        <w:pStyle w:val="Normal"/>
        <w:widowControl w:val="false"/>
        <w:suppressAutoHyphens w:val="true"/>
        <w:spacing w:lineRule="auto" w:line="360"/>
        <w:ind w:firstLine="709" w:end="0"/>
        <w:jc w:val="both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7.3 Пуск (ввод в работу) шкафа РТ-А проводится в соответствии с таблицей 7.1.</w:t>
      </w:r>
    </w:p>
    <w:p>
      <w:pPr>
        <w:pStyle w:val="Normal"/>
        <w:widowControl w:val="false"/>
        <w:suppressAutoHyphens w:val="true"/>
        <w:jc w:val="both"/>
        <w:rPr>
          <w:highlight w:val="none"/>
          <w:shd w:fill="auto" w:val="clear"/>
        </w:rPr>
      </w:pPr>
      <w:r>
        <w:rPr>
          <w:rFonts w:cs="PT Astra Serif" w:ascii="PT Astra Serif" w:hAnsi="PT Astra Serif"/>
          <w:spacing w:val="36"/>
          <w:sz w:val="24"/>
          <w:szCs w:val="24"/>
          <w:shd w:fill="auto" w:val="clear"/>
        </w:rPr>
        <w:t>Таблица</w:t>
      </w:r>
      <w:r>
        <w:rPr>
          <w:rFonts w:cs="PT Astra Serif" w:ascii="PT Astra Serif" w:hAnsi="PT Astra Serif"/>
          <w:sz w:val="24"/>
          <w:szCs w:val="24"/>
          <w:shd w:fill="auto" w:val="clear"/>
        </w:rPr>
        <w:t xml:space="preserve"> 7.1 - Ввод в работу шкафа РТ-А</w:t>
      </w:r>
    </w:p>
    <w:tbl>
      <w:tblPr>
        <w:tblW w:w="5000" w:type="pct"/>
        <w:jc w:val="end"/>
        <w:tblInd w:w="0" w:type="dxa"/>
        <w:tblLayout w:type="fixed"/>
        <w:tblCellMar>
          <w:top w:w="0" w:type="dxa"/>
          <w:start w:w="28" w:type="dxa"/>
          <w:bottom w:w="0" w:type="dxa"/>
          <w:end w:w="28" w:type="dxa"/>
        </w:tblCellMar>
      </w:tblPr>
      <w:tblGrid>
        <w:gridCol w:w="867"/>
        <w:gridCol w:w="3648"/>
        <w:gridCol w:w="4919"/>
        <w:gridCol w:w="1485"/>
        <w:gridCol w:w="1531"/>
        <w:gridCol w:w="1919"/>
        <w:gridCol w:w="767"/>
      </w:tblGrid>
      <w:tr>
        <w:trPr/>
        <w:tc>
          <w:tcPr>
            <w:tcW w:w="8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№</w:t>
            </w:r>
            <w:r>
              <w:rPr>
                <w:rFonts w:eastAsia="PT Astra Serif" w:cs="PT Astra Serif" w:ascii="PT Astra Serif" w:hAnsi="PT Astra Serif"/>
                <w:sz w:val="24"/>
                <w:shd w:fill="auto" w:val="clear"/>
              </w:rPr>
              <w:t xml:space="preserve"> </w:t>
            </w:r>
            <w:r>
              <w:rPr>
                <w:rFonts w:cs="PT Astra Serif" w:ascii="PT Astra Serif" w:hAnsi="PT Astra Serif"/>
                <w:sz w:val="24"/>
                <w:shd w:fill="auto" w:val="clear"/>
              </w:rPr>
              <w:t>шага (блоков шагов)</w:t>
            </w:r>
          </w:p>
        </w:tc>
        <w:tc>
          <w:tcPr>
            <w:tcW w:w="3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Содержание шага (блоков шагов)</w:t>
            </w:r>
          </w:p>
        </w:tc>
        <w:tc>
          <w:tcPr>
            <w:tcW w:w="49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Информация, подтверждающая</w:t>
            </w:r>
          </w:p>
          <w:p>
            <w:pPr>
              <w:pStyle w:val="Normal"/>
              <w:widowControl w:val="false"/>
              <w:suppressAutoHyphens w:val="true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выполнение</w:t>
            </w:r>
          </w:p>
        </w:tc>
        <w:tc>
          <w:tcPr>
            <w:tcW w:w="14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Место</w:t>
            </w:r>
          </w:p>
          <w:p>
            <w:pPr>
              <w:pStyle w:val="Normal"/>
              <w:widowControl w:val="false"/>
              <w:suppressAutoHyphens w:val="true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выполнения</w:t>
            </w:r>
          </w:p>
        </w:tc>
        <w:tc>
          <w:tcPr>
            <w:tcW w:w="1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Исполнитель</w:t>
            </w:r>
          </w:p>
          <w:p>
            <w:pPr>
              <w:pStyle w:val="Normal"/>
              <w:widowControl w:val="false"/>
              <w:suppressAutoHyphens w:val="true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(должность)</w:t>
            </w:r>
          </w:p>
        </w:tc>
        <w:tc>
          <w:tcPr>
            <w:tcW w:w="19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Контролирующее лицо</w:t>
            </w:r>
          </w:p>
          <w:p>
            <w:pPr>
              <w:pStyle w:val="Normal"/>
              <w:widowControl w:val="false"/>
              <w:suppressAutoHyphens w:val="true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(должность)</w:t>
            </w:r>
          </w:p>
        </w:tc>
        <w:tc>
          <w:tcPr>
            <w:tcW w:w="7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Примечание</w:t>
            </w:r>
          </w:p>
        </w:tc>
      </w:tr>
      <w:tr>
        <w:trPr/>
        <w:tc>
          <w:tcPr>
            <w:tcW w:w="8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1</w:t>
            </w:r>
          </w:p>
        </w:tc>
        <w:tc>
          <w:tcPr>
            <w:tcW w:w="3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2</w:t>
            </w:r>
          </w:p>
        </w:tc>
        <w:tc>
          <w:tcPr>
            <w:tcW w:w="49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3</w:t>
            </w:r>
          </w:p>
        </w:tc>
        <w:tc>
          <w:tcPr>
            <w:tcW w:w="14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4</w:t>
            </w:r>
          </w:p>
        </w:tc>
        <w:tc>
          <w:tcPr>
            <w:tcW w:w="1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5</w:t>
            </w:r>
          </w:p>
        </w:tc>
        <w:tc>
          <w:tcPr>
            <w:tcW w:w="19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6</w:t>
            </w:r>
          </w:p>
        </w:tc>
        <w:tc>
          <w:tcPr>
            <w:tcW w:w="7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7</w:t>
            </w:r>
          </w:p>
        </w:tc>
      </w:tr>
      <w:tr>
        <w:trPr>
          <w:trHeight w:val="1186" w:hRule="atLeast"/>
        </w:trPr>
        <w:tc>
          <w:tcPr>
            <w:tcW w:w="8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1</w:t>
            </w:r>
          </w:p>
        </w:tc>
        <w:tc>
          <w:tcPr>
            <w:tcW w:w="3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1"/>
              <w:widowControl w:val="false"/>
              <w:suppressAutoHyphens w:val="true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  <w:t>Подать от сборок РТЗО:</w:t>
            </w:r>
          </w:p>
          <w:p>
            <w:pPr>
              <w:pStyle w:val="Style11"/>
              <w:widowControl w:val="false"/>
              <w:suppressAutoHyphens w:val="true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  <w:t xml:space="preserve">-  основное питание </w:t>
            </w:r>
            <w:r>
              <w:rPr>
                <w:rFonts w:eastAsia="Symbol" w:cs="PT Astra Serif" w:ascii="PT Astra Serif" w:hAnsi="PT Astra Serif"/>
                <w:shd w:fill="auto" w:val="clear"/>
              </w:rPr>
              <w:t>~</w:t>
            </w:r>
            <w:r>
              <w:rPr>
                <w:rFonts w:cs="PT Astra Serif" w:ascii="PT Astra Serif" w:hAnsi="PT Astra Serif"/>
                <w:shd w:fill="auto" w:val="clear"/>
              </w:rPr>
              <w:t>220 В;</w:t>
            </w:r>
          </w:p>
          <w:p>
            <w:pPr>
              <w:pStyle w:val="Style11"/>
              <w:widowControl w:val="false"/>
              <w:suppressAutoHyphens w:val="true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  <w:t>-  резервное питание =220 В;</w:t>
            </w:r>
          </w:p>
          <w:p>
            <w:pPr>
              <w:pStyle w:val="Style11"/>
              <w:widowControl w:val="false"/>
              <w:suppressAutoHyphens w:val="true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  <w:t xml:space="preserve">-  питание на вентиляторы </w:t>
            </w:r>
            <w:r>
              <w:rPr>
                <w:rFonts w:eastAsia="Symbol" w:cs="PT Astra Serif" w:ascii="PT Astra Serif" w:hAnsi="PT Astra Serif"/>
                <w:shd w:fill="auto" w:val="clear"/>
              </w:rPr>
              <w:t>~</w:t>
            </w:r>
            <w:r>
              <w:rPr>
                <w:rFonts w:cs="PT Astra Serif" w:ascii="PT Astra Serif" w:hAnsi="PT Astra Serif"/>
                <w:shd w:fill="auto" w:val="clear"/>
              </w:rPr>
              <w:t>220 В</w:t>
            </w:r>
          </w:p>
          <w:p>
            <w:pPr>
              <w:pStyle w:val="Style11"/>
              <w:widowControl w:val="false"/>
              <w:suppressAutoHyphens w:val="true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49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21"/>
              <w:suppressAutoHyphens w:val="true"/>
              <w:ind w:hanging="0" w:start="0" w:end="0"/>
              <w:jc w:val="start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Наличие напряжения на колодках:</w:t>
            </w:r>
          </w:p>
          <w:p>
            <w:pPr>
              <w:pStyle w:val="21"/>
              <w:suppressAutoHyphens w:val="true"/>
              <w:ind w:hanging="0" w:start="0" w:end="0"/>
              <w:jc w:val="start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ХТ2: «</w:t>
            </w:r>
            <w:r>
              <w:rPr>
                <w:rFonts w:cs="PT Astra Serif" w:ascii="PT Astra Serif" w:hAnsi="PT Astra Serif"/>
                <w:caps/>
                <w:sz w:val="24"/>
                <w:shd w:fill="auto" w:val="clear"/>
              </w:rPr>
              <w:t>~ 220 В</w:t>
            </w:r>
            <w:r>
              <w:rPr>
                <w:rFonts w:cs="PT Astra Serif" w:ascii="PT Astra Serif" w:hAnsi="PT Astra Serif"/>
                <w:sz w:val="24"/>
                <w:shd w:fill="auto" w:val="clear"/>
              </w:rPr>
              <w:t>»</w:t>
            </w:r>
          </w:p>
          <w:p>
            <w:pPr>
              <w:pStyle w:val="21"/>
              <w:suppressAutoHyphens w:val="true"/>
              <w:ind w:hanging="0" w:start="0" w:end="0"/>
              <w:jc w:val="start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ХТ4: «</w:t>
            </w:r>
            <w:r>
              <w:rPr>
                <w:rFonts w:cs="PT Astra Serif" w:ascii="PT Astra Serif" w:hAnsi="PT Astra Serif"/>
                <w:caps/>
                <w:sz w:val="24"/>
                <w:shd w:fill="auto" w:val="clear"/>
              </w:rPr>
              <w:t>= 220 В</w:t>
            </w:r>
            <w:r>
              <w:rPr>
                <w:rFonts w:cs="PT Astra Serif" w:ascii="PT Astra Serif" w:hAnsi="PT Astra Serif"/>
                <w:sz w:val="24"/>
                <w:shd w:fill="auto" w:val="clear"/>
              </w:rPr>
              <w:t>»</w:t>
            </w:r>
          </w:p>
        </w:tc>
        <w:tc>
          <w:tcPr>
            <w:tcW w:w="14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Сборка РТЗО</w:t>
            </w:r>
          </w:p>
        </w:tc>
        <w:tc>
          <w:tcPr>
            <w:tcW w:w="1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ЭСЭ ЦТАИ</w:t>
            </w:r>
          </w:p>
        </w:tc>
        <w:tc>
          <w:tcPr>
            <w:tcW w:w="19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ИАСУП ЦТАИ</w:t>
            </w:r>
          </w:p>
        </w:tc>
        <w:tc>
          <w:tcPr>
            <w:tcW w:w="7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</w:tr>
      <w:tr>
        <w:trPr/>
        <w:tc>
          <w:tcPr>
            <w:tcW w:w="8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2</w:t>
            </w:r>
          </w:p>
        </w:tc>
        <w:tc>
          <w:tcPr>
            <w:tcW w:w="3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1"/>
              <w:widowControl w:val="false"/>
              <w:suppressAutoHyphens w:val="true"/>
              <w:jc w:val="both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  <w:t>Подать питание = 48 В с панели питания сигнализации</w:t>
            </w:r>
          </w:p>
          <w:p>
            <w:pPr>
              <w:pStyle w:val="Style11"/>
              <w:widowControl w:val="false"/>
              <w:suppressAutoHyphens w:val="true"/>
              <w:jc w:val="both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49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21"/>
              <w:suppressAutoHyphens w:val="true"/>
              <w:ind w:hanging="0" w:start="0" w:end="0"/>
              <w:jc w:val="start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Наличие напряжения на колодке ХТ3: +48 В</w:t>
            </w:r>
          </w:p>
          <w:p>
            <w:pPr>
              <w:pStyle w:val="Normal"/>
              <w:widowControl w:val="false"/>
              <w:suppressAutoHyphens w:val="true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Горит светодиод «ОТКАЗ» шкафа РТ-А</w:t>
            </w:r>
          </w:p>
        </w:tc>
        <w:tc>
          <w:tcPr>
            <w:tcW w:w="14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Панель</w:t>
            </w:r>
          </w:p>
          <w:p>
            <w:pPr>
              <w:pStyle w:val="Normal"/>
              <w:widowControl w:val="false"/>
              <w:suppressAutoHyphens w:val="true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питания 48 В</w:t>
            </w:r>
          </w:p>
        </w:tc>
        <w:tc>
          <w:tcPr>
            <w:tcW w:w="1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ЭСЭ ЦТАИ</w:t>
            </w:r>
          </w:p>
        </w:tc>
        <w:tc>
          <w:tcPr>
            <w:tcW w:w="19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ИАСУП ЦТАИ</w:t>
            </w:r>
          </w:p>
        </w:tc>
        <w:tc>
          <w:tcPr>
            <w:tcW w:w="7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</w:tr>
      <w:tr>
        <w:trPr/>
        <w:tc>
          <w:tcPr>
            <w:tcW w:w="8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1"/>
              <w:numPr>
                <w:ilvl w:val="0"/>
                <w:numId w:val="1"/>
              </w:numPr>
              <w:suppressAutoHyphens w:val="true"/>
              <w:ind w:hanging="0" w:start="0" w:end="0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  <w:t>3</w:t>
            </w:r>
          </w:p>
        </w:tc>
        <w:tc>
          <w:tcPr>
            <w:tcW w:w="3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jc w:val="both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Установить тумблеры на лицевых панелях блоков питания в положение «1»</w:t>
            </w:r>
          </w:p>
          <w:p>
            <w:pPr>
              <w:pStyle w:val="Normal"/>
              <w:suppressAutoHyphens w:val="true"/>
              <w:jc w:val="both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49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1"/>
              <w:widowControl/>
              <w:numPr>
                <w:ilvl w:val="0"/>
                <w:numId w:val="1"/>
              </w:numPr>
              <w:suppressAutoHyphens w:val="true"/>
              <w:ind w:hanging="0" w:start="0" w:end="0"/>
              <w:jc w:val="start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  <w:t>Визуальный осмотр, тумблеры установлены в положение «1»</w:t>
            </w:r>
          </w:p>
        </w:tc>
        <w:tc>
          <w:tcPr>
            <w:tcW w:w="14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Шкаф РТ-А</w:t>
            </w:r>
          </w:p>
        </w:tc>
        <w:tc>
          <w:tcPr>
            <w:tcW w:w="1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ЭСЭ ЦТАИ</w:t>
            </w:r>
          </w:p>
        </w:tc>
        <w:tc>
          <w:tcPr>
            <w:tcW w:w="19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ИАСУП ЦТАИ</w:t>
            </w:r>
          </w:p>
        </w:tc>
        <w:tc>
          <w:tcPr>
            <w:tcW w:w="7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</w:tr>
      <w:tr>
        <w:trPr/>
        <w:tc>
          <w:tcPr>
            <w:tcW w:w="8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1"/>
              <w:numPr>
                <w:ilvl w:val="0"/>
                <w:numId w:val="1"/>
              </w:numPr>
              <w:suppressAutoHyphens w:val="true"/>
              <w:ind w:hanging="0" w:start="0" w:end="0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  <w:t>4</w:t>
            </w:r>
          </w:p>
        </w:tc>
        <w:tc>
          <w:tcPr>
            <w:tcW w:w="3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1"/>
              <w:numPr>
                <w:ilvl w:val="0"/>
                <w:numId w:val="1"/>
              </w:numPr>
              <w:suppressAutoHyphens w:val="true"/>
              <w:ind w:hanging="0" w:start="0" w:end="0"/>
              <w:jc w:val="both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  <w:t>Установить тумблер «</w:t>
            </w:r>
            <w:r>
              <w:rPr>
                <w:rFonts w:cs="PT Astra Serif" w:ascii="PT Astra Serif" w:hAnsi="PT Astra Serif"/>
                <w:shd w:fill="auto" w:val="clear"/>
                <w:lang w:val="en-US"/>
              </w:rPr>
              <w:t>S</w:t>
            </w:r>
            <w:r>
              <w:rPr>
                <w:rFonts w:cs="PT Astra Serif" w:ascii="PT Astra Serif" w:hAnsi="PT Astra Serif"/>
                <w:shd w:fill="auto" w:val="clear"/>
              </w:rPr>
              <w:t>3» на инженерной панели в положение «Вкл»</w:t>
            </w:r>
          </w:p>
          <w:p>
            <w:pPr>
              <w:pStyle w:val="Normal"/>
              <w:suppressAutoHyphens w:val="true"/>
              <w:jc w:val="both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49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1"/>
              <w:numPr>
                <w:ilvl w:val="0"/>
                <w:numId w:val="1"/>
              </w:numPr>
              <w:suppressAutoHyphens w:val="true"/>
              <w:ind w:hanging="0" w:start="0" w:end="0"/>
              <w:jc w:val="start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  <w:t>Визуальный осмотр, тумблер «</w:t>
            </w:r>
            <w:r>
              <w:rPr>
                <w:rFonts w:cs="PT Astra Serif" w:ascii="PT Astra Serif" w:hAnsi="PT Astra Serif"/>
                <w:shd w:fill="auto" w:val="clear"/>
                <w:lang w:val="en-US"/>
              </w:rPr>
              <w:t>S</w:t>
            </w:r>
            <w:r>
              <w:rPr>
                <w:rFonts w:cs="PT Astra Serif" w:ascii="PT Astra Serif" w:hAnsi="PT Astra Serif"/>
                <w:shd w:fill="auto" w:val="clear"/>
              </w:rPr>
              <w:t>3» установлен в положение «Вкл»</w:t>
            </w:r>
          </w:p>
        </w:tc>
        <w:tc>
          <w:tcPr>
            <w:tcW w:w="14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Шкаф РТ-А</w:t>
            </w:r>
          </w:p>
        </w:tc>
        <w:tc>
          <w:tcPr>
            <w:tcW w:w="1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ЭСЭ ЦТАИ</w:t>
            </w:r>
          </w:p>
        </w:tc>
        <w:tc>
          <w:tcPr>
            <w:tcW w:w="19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ИАСУП ЦТАИ</w:t>
            </w:r>
          </w:p>
        </w:tc>
        <w:tc>
          <w:tcPr>
            <w:tcW w:w="7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</w:tr>
      <w:tr>
        <w:trPr/>
        <w:tc>
          <w:tcPr>
            <w:tcW w:w="8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1"/>
              <w:numPr>
                <w:ilvl w:val="0"/>
                <w:numId w:val="1"/>
              </w:numPr>
              <w:suppressAutoHyphens w:val="true"/>
              <w:ind w:hanging="0" w:start="0" w:end="0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  <w:t>5</w:t>
            </w:r>
          </w:p>
        </w:tc>
        <w:tc>
          <w:tcPr>
            <w:tcW w:w="3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1"/>
              <w:suppressAutoHyphens w:val="true"/>
              <w:jc w:val="both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  <w:t>Включить блоки вентиляторов, переведя их тумблеры питания в положение «Вкл». Установить требуемый режим тумблерами «Режим»</w:t>
            </w:r>
          </w:p>
          <w:p>
            <w:pPr>
              <w:pStyle w:val="Style11"/>
              <w:suppressAutoHyphens w:val="true"/>
              <w:jc w:val="both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49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jc w:val="both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Контролировать визуально включение блоков вентиляторов БВн-9М/2.</w:t>
            </w:r>
          </w:p>
          <w:p>
            <w:pPr>
              <w:pStyle w:val="Normal"/>
              <w:suppressAutoHyphens w:val="true"/>
              <w:jc w:val="both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Загорается светодиод «РАБОТА» на фасаде БВн-9М/2</w:t>
            </w:r>
          </w:p>
        </w:tc>
        <w:tc>
          <w:tcPr>
            <w:tcW w:w="14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Шкаф РТ-А</w:t>
            </w:r>
          </w:p>
        </w:tc>
        <w:tc>
          <w:tcPr>
            <w:tcW w:w="1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ЭСЭ ЦТАИ</w:t>
            </w:r>
          </w:p>
        </w:tc>
        <w:tc>
          <w:tcPr>
            <w:tcW w:w="19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ИАСУП ЦТАИ</w:t>
            </w:r>
          </w:p>
        </w:tc>
        <w:tc>
          <w:tcPr>
            <w:tcW w:w="7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</w:tr>
      <w:tr>
        <w:trPr/>
        <w:tc>
          <w:tcPr>
            <w:tcW w:w="8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6</w:t>
            </w:r>
          </w:p>
        </w:tc>
        <w:tc>
          <w:tcPr>
            <w:tcW w:w="3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jc w:val="both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Нажать кнопку «48 В» на блоке БКИН, расположенной на этаже А2, удерживая нажатой не менее 15 с</w:t>
            </w:r>
          </w:p>
          <w:p>
            <w:pPr>
              <w:pStyle w:val="Normal"/>
              <w:widowControl w:val="false"/>
              <w:suppressAutoHyphens w:val="true"/>
              <w:jc w:val="both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49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На фасаде блока БКИН:</w:t>
            </w:r>
          </w:p>
          <w:p>
            <w:pPr>
              <w:pStyle w:val="Normal"/>
              <w:widowControl w:val="false"/>
              <w:suppressAutoHyphens w:val="true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- загорается светодиод «Вкл»;</w:t>
            </w:r>
          </w:p>
          <w:p>
            <w:pPr>
              <w:pStyle w:val="Normal"/>
              <w:widowControl w:val="false"/>
              <w:suppressAutoHyphens w:val="true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- не горит светодиод «Контр. изол.»</w:t>
            </w:r>
          </w:p>
        </w:tc>
        <w:tc>
          <w:tcPr>
            <w:tcW w:w="14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Шкаф РТ-А</w:t>
            </w:r>
          </w:p>
        </w:tc>
        <w:tc>
          <w:tcPr>
            <w:tcW w:w="1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ЭСЭ ЦТАИ</w:t>
            </w:r>
          </w:p>
        </w:tc>
        <w:tc>
          <w:tcPr>
            <w:tcW w:w="19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ИАСУП ЦТАИ</w:t>
            </w:r>
          </w:p>
        </w:tc>
        <w:tc>
          <w:tcPr>
            <w:tcW w:w="7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Примечание</w:t>
            </w:r>
          </w:p>
          <w:p>
            <w:pPr>
              <w:pStyle w:val="Normal"/>
              <w:widowControl w:val="false"/>
              <w:suppressAutoHyphens w:val="true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  <w:lang w:val="en-US"/>
              </w:rPr>
              <w:t>настоящей</w:t>
            </w:r>
          </w:p>
          <w:p>
            <w:pPr>
              <w:pStyle w:val="Normal"/>
              <w:widowControl w:val="false"/>
              <w:suppressAutoHyphens w:val="true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  <w:lang w:val="en-US"/>
              </w:rPr>
              <w:t>табли цы</w:t>
            </w:r>
          </w:p>
        </w:tc>
      </w:tr>
    </w:tbl>
    <w:p>
      <w:pPr>
        <w:pStyle w:val="Normal"/>
        <w:suppressAutoHyphens w:val="true"/>
        <w:jc w:val="center"/>
        <w:rPr>
          <w:rFonts w:ascii="PT Astra Serif" w:hAnsi="PT Astra Serif" w:cs="PT Astra Serif"/>
          <w:highlight w:val="none"/>
          <w:shd w:fill="auto" w:val="clear"/>
        </w:rPr>
      </w:pPr>
      <w:r>
        <w:rPr>
          <w:rFonts w:cs="PT Astra Serif" w:ascii="PT Astra Serif" w:hAnsi="PT Astra Serif"/>
          <w:shd w:fill="auto" w:val="clear"/>
        </w:rPr>
      </w:r>
    </w:p>
    <w:p>
      <w:pPr>
        <w:pStyle w:val="Normal"/>
        <w:suppressAutoHyphens w:val="true"/>
        <w:jc w:val="center"/>
        <w:rPr>
          <w:rFonts w:ascii="PT Astra Serif" w:hAnsi="PT Astra Serif" w:cs="PT Astra Serif"/>
          <w:highlight w:val="none"/>
          <w:shd w:fill="auto" w:val="clear"/>
        </w:rPr>
      </w:pPr>
      <w:r>
        <w:rPr>
          <w:rFonts w:cs="PT Astra Serif" w:ascii="PT Astra Serif" w:hAnsi="PT Astra Serif"/>
          <w:shd w:fill="auto" w:val="clear"/>
        </w:rPr>
      </w:r>
    </w:p>
    <w:p>
      <w:pPr>
        <w:pStyle w:val="Normal"/>
        <w:suppressAutoHyphens w:val="true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4"/>
          <w:szCs w:val="24"/>
          <w:shd w:fill="auto" w:val="clear"/>
        </w:rPr>
        <w:t>Продолжение таблицы 7.1</w:t>
      </w:r>
    </w:p>
    <w:tbl>
      <w:tblPr>
        <w:tblW w:w="5000" w:type="pct"/>
        <w:jc w:val="end"/>
        <w:tblInd w:w="0" w:type="dxa"/>
        <w:tblLayout w:type="fixed"/>
        <w:tblCellMar>
          <w:top w:w="0" w:type="dxa"/>
          <w:start w:w="28" w:type="dxa"/>
          <w:bottom w:w="0" w:type="dxa"/>
          <w:end w:w="28" w:type="dxa"/>
        </w:tblCellMar>
      </w:tblPr>
      <w:tblGrid>
        <w:gridCol w:w="685"/>
        <w:gridCol w:w="4954"/>
        <w:gridCol w:w="4366"/>
        <w:gridCol w:w="1079"/>
        <w:gridCol w:w="1470"/>
        <w:gridCol w:w="1797"/>
        <w:gridCol w:w="785"/>
      </w:tblGrid>
      <w:tr>
        <w:trPr/>
        <w:tc>
          <w:tcPr>
            <w:tcW w:w="6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1</w:t>
            </w:r>
          </w:p>
        </w:tc>
        <w:tc>
          <w:tcPr>
            <w:tcW w:w="49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2</w:t>
            </w:r>
          </w:p>
        </w:tc>
        <w:tc>
          <w:tcPr>
            <w:tcW w:w="4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3</w:t>
            </w:r>
          </w:p>
        </w:tc>
        <w:tc>
          <w:tcPr>
            <w:tcW w:w="1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4</w:t>
            </w:r>
          </w:p>
        </w:tc>
        <w:tc>
          <w:tcPr>
            <w:tcW w:w="1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5</w:t>
            </w:r>
          </w:p>
        </w:tc>
        <w:tc>
          <w:tcPr>
            <w:tcW w:w="17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6</w:t>
            </w:r>
          </w:p>
        </w:tc>
        <w:tc>
          <w:tcPr>
            <w:tcW w:w="7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7</w:t>
            </w:r>
          </w:p>
        </w:tc>
      </w:tr>
      <w:tr>
        <w:trPr/>
        <w:tc>
          <w:tcPr>
            <w:tcW w:w="6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7</w:t>
            </w:r>
          </w:p>
        </w:tc>
        <w:tc>
          <w:tcPr>
            <w:tcW w:w="49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jc w:val="both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Установить пакетный переключатель «</w:t>
            </w:r>
            <w:r>
              <w:rPr>
                <w:rFonts w:cs="PT Astra Serif" w:ascii="PT Astra Serif" w:hAnsi="PT Astra Serif"/>
                <w:sz w:val="24"/>
                <w:shd w:fill="auto" w:val="clear"/>
                <w:lang w:val="en-US"/>
              </w:rPr>
              <w:t>S</w:t>
            </w:r>
            <w:r>
              <w:rPr>
                <w:rFonts w:cs="PT Astra Serif" w:ascii="PT Astra Serif" w:hAnsi="PT Astra Serif"/>
                <w:sz w:val="24"/>
                <w:shd w:fill="auto" w:val="clear"/>
              </w:rPr>
              <w:t>1» в положение «</w:t>
            </w:r>
            <w:r>
              <w:rPr>
                <w:rFonts w:eastAsia="Symbol" w:cs="PT Astra Serif" w:ascii="PT Astra Serif" w:hAnsi="PT Astra Serif"/>
                <w:sz w:val="24"/>
                <w:shd w:fill="auto" w:val="clear"/>
              </w:rPr>
              <w:t>~</w:t>
            </w:r>
            <w:r>
              <w:rPr>
                <w:rFonts w:cs="PT Astra Serif" w:ascii="PT Astra Serif" w:hAnsi="PT Astra Serif"/>
                <w:sz w:val="24"/>
                <w:shd w:fill="auto" w:val="clear"/>
              </w:rPr>
              <w:t>220 В», а «</w:t>
            </w:r>
            <w:r>
              <w:rPr>
                <w:rFonts w:cs="PT Astra Serif" w:ascii="PT Astra Serif" w:hAnsi="PT Astra Serif"/>
                <w:sz w:val="24"/>
                <w:shd w:fill="auto" w:val="clear"/>
                <w:lang w:val="en-US"/>
              </w:rPr>
              <w:t>S</w:t>
            </w:r>
            <w:r>
              <w:rPr>
                <w:rFonts w:cs="PT Astra Serif" w:ascii="PT Astra Serif" w:hAnsi="PT Astra Serif"/>
                <w:sz w:val="24"/>
                <w:shd w:fill="auto" w:val="clear"/>
              </w:rPr>
              <w:t>2» в положение «=220 В»</w:t>
            </w:r>
          </w:p>
        </w:tc>
        <w:tc>
          <w:tcPr>
            <w:tcW w:w="4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1  Загораются светодиоды включения питания на БП.</w:t>
            </w:r>
          </w:p>
          <w:p>
            <w:pPr>
              <w:pStyle w:val="21"/>
              <w:suppressAutoHyphens w:val="true"/>
              <w:ind w:hanging="0" w:start="0" w:end="0"/>
              <w:jc w:val="start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2  На блоках БКИН:</w:t>
            </w:r>
          </w:p>
          <w:p>
            <w:pPr>
              <w:pStyle w:val="21"/>
              <w:suppressAutoHyphens w:val="true"/>
              <w:ind w:hanging="0" w:start="0" w:end="0"/>
              <w:jc w:val="start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2.1  горят светодиоды «Вкл.»;</w:t>
            </w:r>
          </w:p>
          <w:p>
            <w:pPr>
              <w:pStyle w:val="21"/>
              <w:suppressAutoHyphens w:val="true"/>
              <w:ind w:hanging="0" w:start="0" w:end="0"/>
              <w:jc w:val="start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2.2  не горят светодиоды:</w:t>
            </w:r>
          </w:p>
          <w:p>
            <w:pPr>
              <w:pStyle w:val="21"/>
              <w:suppressAutoHyphens w:val="true"/>
              <w:ind w:hanging="0" w:start="0" w:end="0"/>
              <w:jc w:val="start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-  «Контр. изол.»,</w:t>
            </w:r>
          </w:p>
          <w:p>
            <w:pPr>
              <w:pStyle w:val="21"/>
              <w:suppressAutoHyphens w:val="true"/>
              <w:ind w:hanging="0" w:start="0" w:end="0"/>
              <w:jc w:val="start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 xml:space="preserve">-  «Повышение </w:t>
            </w:r>
            <w:r>
              <w:rPr>
                <w:rFonts w:eastAsia="Symbol" w:cs="PT Astra Serif" w:ascii="PT Astra Serif" w:hAnsi="PT Astra Serif"/>
                <w:sz w:val="24"/>
                <w:shd w:fill="auto" w:val="clear"/>
              </w:rPr>
              <w:t>+</w:t>
            </w:r>
            <w:r>
              <w:rPr>
                <w:rFonts w:cs="PT Astra Serif" w:ascii="PT Astra Serif" w:hAnsi="PT Astra Serif"/>
                <w:sz w:val="24"/>
                <w:shd w:fill="auto" w:val="clear"/>
              </w:rPr>
              <w:t>0,15 В»,</w:t>
            </w:r>
          </w:p>
          <w:p>
            <w:pPr>
              <w:pStyle w:val="21"/>
              <w:suppressAutoHyphens w:val="true"/>
              <w:ind w:hanging="0" w:start="0" w:end="0"/>
              <w:jc w:val="start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 xml:space="preserve">-  «Понижение </w:t>
            </w:r>
            <w:r>
              <w:rPr>
                <w:rFonts w:eastAsia="Symbol" w:cs="PT Astra Serif" w:ascii="PT Astra Serif" w:hAnsi="PT Astra Serif"/>
                <w:sz w:val="24"/>
                <w:shd w:fill="auto" w:val="clear"/>
              </w:rPr>
              <w:t>-</w:t>
            </w:r>
            <w:r>
              <w:rPr>
                <w:rFonts w:cs="PT Astra Serif" w:ascii="PT Astra Serif" w:hAnsi="PT Astra Serif"/>
                <w:sz w:val="24"/>
                <w:shd w:fill="auto" w:val="clear"/>
              </w:rPr>
              <w:t>0,15 В»;</w:t>
            </w:r>
          </w:p>
          <w:p>
            <w:pPr>
              <w:pStyle w:val="21"/>
              <w:suppressAutoHyphens w:val="true"/>
              <w:ind w:hanging="0" w:start="0" w:end="0"/>
              <w:jc w:val="start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3  На фасаде шкафа РТ:</w:t>
            </w:r>
          </w:p>
          <w:p>
            <w:pPr>
              <w:pStyle w:val="Normal"/>
              <w:widowControl w:val="false"/>
              <w:suppressAutoHyphens w:val="true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Не горит светодиод «Отказ»</w:t>
            </w:r>
          </w:p>
        </w:tc>
        <w:tc>
          <w:tcPr>
            <w:tcW w:w="1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Шкаф</w:t>
            </w:r>
          </w:p>
          <w:p>
            <w:pPr>
              <w:pStyle w:val="Heading1"/>
              <w:numPr>
                <w:ilvl w:val="0"/>
                <w:numId w:val="1"/>
              </w:numPr>
              <w:suppressAutoHyphens w:val="true"/>
              <w:ind w:hanging="0" w:start="0" w:end="0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  <w:t>РТ-А</w:t>
            </w:r>
          </w:p>
        </w:tc>
        <w:tc>
          <w:tcPr>
            <w:tcW w:w="1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ЭСЭ ЦТАИ</w:t>
            </w:r>
          </w:p>
        </w:tc>
        <w:tc>
          <w:tcPr>
            <w:tcW w:w="17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ИАСУП ЦТАИ</w:t>
            </w:r>
          </w:p>
        </w:tc>
        <w:tc>
          <w:tcPr>
            <w:tcW w:w="7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</w:tr>
      <w:tr>
        <w:trPr/>
        <w:tc>
          <w:tcPr>
            <w:tcW w:w="6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8</w:t>
            </w:r>
          </w:p>
        </w:tc>
        <w:tc>
          <w:tcPr>
            <w:tcW w:w="49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jc w:val="both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Через 5 минут после включения блоков питания произвести проверку выходного напряжения на шинах шкафа 25, 29 относительно шины 27 и шинах 26, 30 относительно шины 27.</w:t>
            </w:r>
          </w:p>
        </w:tc>
        <w:tc>
          <w:tcPr>
            <w:tcW w:w="4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Напряжение должно быть</w:t>
            </w:r>
          </w:p>
          <w:p>
            <w:pPr>
              <w:pStyle w:val="Normal"/>
              <w:widowControl w:val="false"/>
              <w:suppressAutoHyphens w:val="true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U</w:t>
            </w:r>
            <w:r>
              <w:rPr>
                <w:rFonts w:cs="PT Astra Serif" w:ascii="PT Astra Serif" w:hAnsi="PT Astra Serif"/>
                <w:sz w:val="24"/>
                <w:shd w:fill="auto" w:val="clear"/>
                <w:vertAlign w:val="subscript"/>
              </w:rPr>
              <w:t>25,29</w:t>
            </w:r>
            <w:r>
              <w:rPr>
                <w:rFonts w:cs="PT Astra Serif" w:ascii="PT Astra Serif" w:hAnsi="PT Astra Serif"/>
                <w:sz w:val="24"/>
                <w:shd w:fill="auto" w:val="clear"/>
              </w:rPr>
              <w:t xml:space="preserve"> = (+15,00 </w:t>
            </w:r>
            <w:r>
              <w:rPr>
                <w:rFonts w:eastAsia="Symbol" w:cs="PT Astra Serif" w:ascii="PT Astra Serif" w:hAnsi="PT Astra Serif"/>
                <w:sz w:val="24"/>
                <w:shd w:fill="auto" w:val="clear"/>
              </w:rPr>
              <w:t>±</w:t>
            </w:r>
            <w:r>
              <w:rPr>
                <w:rFonts w:cs="PT Astra Serif" w:ascii="PT Astra Serif" w:hAnsi="PT Astra Serif"/>
                <w:sz w:val="24"/>
                <w:shd w:fill="auto" w:val="clear"/>
              </w:rPr>
              <w:t xml:space="preserve"> 0,15) В;</w:t>
            </w:r>
          </w:p>
          <w:p>
            <w:pPr>
              <w:pStyle w:val="Normal"/>
              <w:widowControl w:val="false"/>
              <w:suppressAutoHyphens w:val="true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U</w:t>
            </w:r>
            <w:r>
              <w:rPr>
                <w:rFonts w:cs="PT Astra Serif" w:ascii="PT Astra Serif" w:hAnsi="PT Astra Serif"/>
                <w:sz w:val="24"/>
                <w:shd w:fill="auto" w:val="clear"/>
                <w:vertAlign w:val="subscript"/>
              </w:rPr>
              <w:t>26,30</w:t>
            </w:r>
            <w:r>
              <w:rPr>
                <w:rFonts w:cs="PT Astra Serif" w:ascii="PT Astra Serif" w:hAnsi="PT Astra Serif"/>
                <w:sz w:val="24"/>
                <w:shd w:fill="auto" w:val="clear"/>
              </w:rPr>
              <w:t xml:space="preserve"> = (-15,00 </w:t>
            </w:r>
            <w:r>
              <w:rPr>
                <w:rFonts w:eastAsia="Symbol" w:cs="PT Astra Serif" w:ascii="PT Astra Serif" w:hAnsi="PT Astra Serif"/>
                <w:sz w:val="24"/>
                <w:shd w:fill="auto" w:val="clear"/>
              </w:rPr>
              <w:t>±</w:t>
            </w:r>
            <w:r>
              <w:rPr>
                <w:rFonts w:cs="PT Astra Serif" w:ascii="PT Astra Serif" w:hAnsi="PT Astra Serif"/>
                <w:sz w:val="24"/>
                <w:shd w:fill="auto" w:val="clear"/>
              </w:rPr>
              <w:t xml:space="preserve"> 0,15) В</w:t>
            </w:r>
          </w:p>
        </w:tc>
        <w:tc>
          <w:tcPr>
            <w:tcW w:w="1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Шкаф</w:t>
            </w:r>
          </w:p>
          <w:p>
            <w:pPr>
              <w:pStyle w:val="Heading1"/>
              <w:numPr>
                <w:ilvl w:val="0"/>
                <w:numId w:val="1"/>
              </w:numPr>
              <w:suppressAutoHyphens w:val="true"/>
              <w:ind w:hanging="0" w:start="0" w:end="0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  <w:t>РТ-А</w:t>
            </w:r>
          </w:p>
        </w:tc>
        <w:tc>
          <w:tcPr>
            <w:tcW w:w="1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ЭСЭ ЦТАИ</w:t>
            </w:r>
          </w:p>
        </w:tc>
        <w:tc>
          <w:tcPr>
            <w:tcW w:w="17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ИАСУП ЦТАИ</w:t>
            </w:r>
          </w:p>
        </w:tc>
        <w:tc>
          <w:tcPr>
            <w:tcW w:w="7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</w:tr>
      <w:tr>
        <w:trPr/>
        <w:tc>
          <w:tcPr>
            <w:tcW w:w="6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9</w:t>
            </w:r>
          </w:p>
        </w:tc>
        <w:tc>
          <w:tcPr>
            <w:tcW w:w="49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jc w:val="both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При отклонениях выходных напряжений произвести регулировку выходных напряжений.</w:t>
            </w:r>
          </w:p>
          <w:p>
            <w:pPr>
              <w:pStyle w:val="Normal"/>
              <w:widowControl w:val="false"/>
              <w:suppressAutoHyphens w:val="true"/>
              <w:jc w:val="both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Запрещается производить регулировку при отклонении выходных напряжений за верхний предел (+15,75 В). БП должен быть заменен.</w:t>
            </w:r>
          </w:p>
        </w:tc>
        <w:tc>
          <w:tcPr>
            <w:tcW w:w="4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Напряжение должно быть</w:t>
            </w:r>
          </w:p>
          <w:p>
            <w:pPr>
              <w:pStyle w:val="Normal"/>
              <w:widowControl w:val="false"/>
              <w:suppressAutoHyphens w:val="true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U</w:t>
            </w:r>
            <w:r>
              <w:rPr>
                <w:rFonts w:cs="PT Astra Serif" w:ascii="PT Astra Serif" w:hAnsi="PT Astra Serif"/>
                <w:sz w:val="24"/>
                <w:shd w:fill="auto" w:val="clear"/>
                <w:vertAlign w:val="subscript"/>
              </w:rPr>
              <w:t>25,29</w:t>
            </w:r>
            <w:r>
              <w:rPr>
                <w:rFonts w:cs="PT Astra Serif" w:ascii="PT Astra Serif" w:hAnsi="PT Astra Serif"/>
                <w:sz w:val="24"/>
                <w:shd w:fill="auto" w:val="clear"/>
              </w:rPr>
              <w:t xml:space="preserve"> = (+15,00 </w:t>
            </w:r>
            <w:r>
              <w:rPr>
                <w:rFonts w:eastAsia="Symbol" w:cs="PT Astra Serif" w:ascii="PT Astra Serif" w:hAnsi="PT Astra Serif"/>
                <w:sz w:val="24"/>
                <w:shd w:fill="auto" w:val="clear"/>
              </w:rPr>
              <w:t>±</w:t>
            </w:r>
            <w:r>
              <w:rPr>
                <w:rFonts w:cs="PT Astra Serif" w:ascii="PT Astra Serif" w:hAnsi="PT Astra Serif"/>
                <w:sz w:val="24"/>
                <w:shd w:fill="auto" w:val="clear"/>
              </w:rPr>
              <w:t xml:space="preserve"> 0,15) В;</w:t>
            </w:r>
          </w:p>
          <w:p>
            <w:pPr>
              <w:pStyle w:val="Normal"/>
              <w:widowControl w:val="false"/>
              <w:suppressAutoHyphens w:val="true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U</w:t>
            </w:r>
            <w:r>
              <w:rPr>
                <w:sz w:val="24"/>
                <w:szCs w:val="24"/>
                <w:shd w:fill="auto" w:val="clear"/>
                <w:vertAlign w:val="subscript"/>
              </w:rPr>
              <w:t>26,30</w:t>
            </w:r>
            <w:r>
              <w:rPr>
                <w:sz w:val="24"/>
                <w:szCs w:val="24"/>
                <w:shd w:fill="auto" w:val="clear"/>
              </w:rPr>
              <w:t xml:space="preserve"> = (-15,00 </w:t>
            </w:r>
            <w:r>
              <w:rPr>
                <w:rFonts w:eastAsia="Symbol" w:cs="PT Astra Serif" w:ascii="PT Astra Serif" w:hAnsi="PT Astra Serif"/>
                <w:sz w:val="24"/>
                <w:szCs w:val="24"/>
                <w:shd w:fill="auto" w:val="clear"/>
              </w:rPr>
              <w:t>±</w:t>
            </w:r>
            <w:r>
              <w:rPr>
                <w:sz w:val="24"/>
                <w:szCs w:val="24"/>
                <w:shd w:fill="auto" w:val="clear"/>
              </w:rPr>
              <w:t xml:space="preserve"> 0,15) В</w:t>
            </w:r>
          </w:p>
        </w:tc>
        <w:tc>
          <w:tcPr>
            <w:tcW w:w="1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Шкаф</w:t>
            </w:r>
          </w:p>
          <w:p>
            <w:pPr>
              <w:pStyle w:val="Normal"/>
              <w:widowControl w:val="false"/>
              <w:suppressAutoHyphens w:val="true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РТ-А</w:t>
            </w:r>
          </w:p>
        </w:tc>
        <w:tc>
          <w:tcPr>
            <w:tcW w:w="1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ЭСЭ ЦТАИ</w:t>
            </w:r>
          </w:p>
        </w:tc>
        <w:tc>
          <w:tcPr>
            <w:tcW w:w="17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ИАСУП ЦТАИ</w:t>
            </w:r>
          </w:p>
        </w:tc>
        <w:tc>
          <w:tcPr>
            <w:tcW w:w="7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</w:tr>
      <w:tr>
        <w:trPr/>
        <w:tc>
          <w:tcPr>
            <w:tcW w:w="6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9.1</w:t>
            </w:r>
          </w:p>
        </w:tc>
        <w:tc>
          <w:tcPr>
            <w:tcW w:w="49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1"/>
              <w:suppressAutoHyphens w:val="true"/>
              <w:jc w:val="both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  <w:t>Установить тумблеры на лицевых БП2, БП4 питания в положение «0»</w:t>
            </w:r>
          </w:p>
          <w:p>
            <w:pPr>
              <w:pStyle w:val="Style11"/>
              <w:suppressAutoHyphens w:val="true"/>
              <w:jc w:val="both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4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O-Normal"/>
              <w:suppressAutoHyphens w:val="true"/>
              <w:jc w:val="both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Гаснут светодиоды включения питания на лицевых панелях БП2, БП4</w:t>
            </w:r>
          </w:p>
        </w:tc>
        <w:tc>
          <w:tcPr>
            <w:tcW w:w="1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Шкаф</w:t>
            </w:r>
          </w:p>
          <w:p>
            <w:pPr>
              <w:pStyle w:val="Normal"/>
              <w:widowControl w:val="false"/>
              <w:suppressAutoHyphens w:val="true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РТ-А</w:t>
            </w:r>
          </w:p>
        </w:tc>
        <w:tc>
          <w:tcPr>
            <w:tcW w:w="1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ЭСЭ ЦТАИ</w:t>
            </w:r>
          </w:p>
        </w:tc>
        <w:tc>
          <w:tcPr>
            <w:tcW w:w="17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ИАСУП ЦТАИ</w:t>
            </w:r>
          </w:p>
        </w:tc>
        <w:tc>
          <w:tcPr>
            <w:tcW w:w="7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</w:tr>
      <w:tr>
        <w:trPr/>
        <w:tc>
          <w:tcPr>
            <w:tcW w:w="68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9.2</w:t>
            </w:r>
          </w:p>
        </w:tc>
        <w:tc>
          <w:tcPr>
            <w:tcW w:w="495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1"/>
              <w:suppressAutoHyphens w:val="true"/>
              <w:jc w:val="both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  <w:t>Измерить напряжение «рабочего» БП1, БП3 на разъеме «К» контактах Б3, А2 - для «плюс»</w:t>
              <w:br/>
              <w:t>15 В и Б3, А4 - для «минус» 15 В. При необходимости выполнить регулировку вращением резистора «</w:t>
            </w:r>
            <w:r>
              <w:rPr>
                <w:rFonts w:cs="PT Astra Serif" w:ascii="PT Astra Serif" w:hAnsi="PT Astra Serif"/>
                <w:shd w:fill="auto" w:val="clear"/>
                <w:lang w:val="en-US"/>
              </w:rPr>
              <w:t>U</w:t>
            </w:r>
            <w:r>
              <w:rPr>
                <w:rFonts w:cs="PT Astra Serif" w:ascii="PT Astra Serif" w:hAnsi="PT Astra Serif"/>
                <w:shd w:fill="auto" w:val="clear"/>
              </w:rPr>
              <w:t>»</w:t>
            </w:r>
          </w:p>
        </w:tc>
        <w:tc>
          <w:tcPr>
            <w:tcW w:w="436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21"/>
              <w:suppressAutoHyphens w:val="true"/>
              <w:ind w:hanging="0" w:start="0" w:end="0"/>
              <w:jc w:val="start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На разъеме «К»</w:t>
            </w:r>
            <w:r>
              <w:rPr>
                <w:rFonts w:cs="PT Astra Serif" w:ascii="PT Astra Serif" w:hAnsi="PT Astra Serif"/>
                <w:shd w:fill="auto" w:val="clear"/>
              </w:rPr>
              <w:t xml:space="preserve"> </w:t>
            </w:r>
            <w:r>
              <w:rPr>
                <w:rFonts w:cs="PT Astra Serif" w:ascii="PT Astra Serif" w:hAnsi="PT Astra Serif"/>
                <w:sz w:val="24"/>
                <w:shd w:fill="auto" w:val="clear"/>
              </w:rPr>
              <w:t>контактах Б3, А2:</w:t>
            </w:r>
          </w:p>
          <w:p>
            <w:pPr>
              <w:pStyle w:val="21"/>
              <w:suppressAutoHyphens w:val="true"/>
              <w:ind w:hanging="0" w:start="0" w:end="0"/>
              <w:jc w:val="start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 xml:space="preserve">Uвых = (15,00 </w:t>
            </w:r>
            <w:r>
              <w:rPr>
                <w:rFonts w:eastAsia="Symbol" w:cs="PT Astra Serif" w:ascii="PT Astra Serif" w:hAnsi="PT Astra Serif"/>
                <w:sz w:val="24"/>
                <w:shd w:fill="auto" w:val="clear"/>
              </w:rPr>
              <w:t>±</w:t>
            </w:r>
            <w:r>
              <w:rPr>
                <w:rFonts w:cs="PT Astra Serif" w:ascii="PT Astra Serif" w:hAnsi="PT Astra Serif"/>
                <w:sz w:val="24"/>
                <w:shd w:fill="auto" w:val="clear"/>
              </w:rPr>
              <w:t xml:space="preserve"> 0,15) В</w:t>
            </w:r>
          </w:p>
          <w:p>
            <w:pPr>
              <w:pStyle w:val="21"/>
              <w:suppressAutoHyphens w:val="true"/>
              <w:ind w:hanging="0" w:start="0" w:end="0"/>
              <w:jc w:val="start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На контактах Б3, А4:</w:t>
            </w:r>
          </w:p>
          <w:p>
            <w:pPr>
              <w:pStyle w:val="21"/>
              <w:suppressAutoHyphens w:val="true"/>
              <w:ind w:hanging="0" w:start="0" w:end="0"/>
              <w:jc w:val="start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 xml:space="preserve">Uвых = (-15,00 </w:t>
            </w:r>
            <w:r>
              <w:rPr>
                <w:rFonts w:eastAsia="Symbol" w:cs="PT Astra Serif" w:ascii="PT Astra Serif" w:hAnsi="PT Astra Serif"/>
                <w:sz w:val="24"/>
                <w:shd w:fill="auto" w:val="clear"/>
              </w:rPr>
              <w:t>±</w:t>
            </w:r>
            <w:r>
              <w:rPr>
                <w:rFonts w:cs="PT Astra Serif" w:ascii="PT Astra Serif" w:hAnsi="PT Astra Serif"/>
                <w:sz w:val="24"/>
                <w:shd w:fill="auto" w:val="clear"/>
              </w:rPr>
              <w:t xml:space="preserve"> 0,15) В</w:t>
            </w:r>
          </w:p>
        </w:tc>
        <w:tc>
          <w:tcPr>
            <w:tcW w:w="107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Шкаф</w:t>
            </w:r>
          </w:p>
          <w:p>
            <w:pPr>
              <w:pStyle w:val="Normal"/>
              <w:widowControl w:val="false"/>
              <w:suppressAutoHyphens w:val="true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РТ-А</w:t>
            </w:r>
          </w:p>
        </w:tc>
        <w:tc>
          <w:tcPr>
            <w:tcW w:w="147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ЭСЭ ЦТАИ</w:t>
            </w:r>
          </w:p>
        </w:tc>
        <w:tc>
          <w:tcPr>
            <w:tcW w:w="179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ИАСУП ЦТАИ</w:t>
            </w:r>
          </w:p>
        </w:tc>
        <w:tc>
          <w:tcPr>
            <w:tcW w:w="78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</w:tr>
      <w:tr>
        <w:trPr/>
        <w:tc>
          <w:tcPr>
            <w:tcW w:w="68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9.3</w:t>
            </w:r>
          </w:p>
        </w:tc>
        <w:tc>
          <w:tcPr>
            <w:tcW w:w="495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1"/>
              <w:suppressAutoHyphens w:val="true"/>
              <w:jc w:val="both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  <w:t>Установить тумблеры на лицевых БП1, БП3 питания в положение «0»</w:t>
            </w:r>
          </w:p>
          <w:p>
            <w:pPr>
              <w:pStyle w:val="Style11"/>
              <w:suppressAutoHyphens w:val="true"/>
              <w:jc w:val="both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436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O-Normal"/>
              <w:suppressAutoHyphens w:val="true"/>
              <w:jc w:val="both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Гаснут светодиоды включения питания на лицевых панелях БП1, БП3</w:t>
            </w:r>
          </w:p>
        </w:tc>
        <w:tc>
          <w:tcPr>
            <w:tcW w:w="107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Шкаф</w:t>
            </w:r>
          </w:p>
          <w:p>
            <w:pPr>
              <w:pStyle w:val="Normal"/>
              <w:widowControl w:val="false"/>
              <w:suppressAutoHyphens w:val="true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РТ-А</w:t>
            </w:r>
          </w:p>
        </w:tc>
        <w:tc>
          <w:tcPr>
            <w:tcW w:w="147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ЭСЭ ЦТАИ</w:t>
            </w:r>
          </w:p>
        </w:tc>
        <w:tc>
          <w:tcPr>
            <w:tcW w:w="179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ИАСУП ЦТАИ</w:t>
            </w:r>
          </w:p>
        </w:tc>
        <w:tc>
          <w:tcPr>
            <w:tcW w:w="78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</w:tr>
    </w:tbl>
    <w:p>
      <w:pPr>
        <w:pStyle w:val="Normal"/>
        <w:suppressAutoHyphens w:val="true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4"/>
          <w:szCs w:val="24"/>
          <w:shd w:fill="auto" w:val="clear"/>
        </w:rPr>
        <w:t>Окончание таблицы 7.1</w:t>
      </w:r>
    </w:p>
    <w:tbl>
      <w:tblPr>
        <w:tblW w:w="5000" w:type="pct"/>
        <w:jc w:val="end"/>
        <w:tblInd w:w="0" w:type="dxa"/>
        <w:tblLayout w:type="fixed"/>
        <w:tblCellMar>
          <w:top w:w="0" w:type="dxa"/>
          <w:start w:w="28" w:type="dxa"/>
          <w:bottom w:w="0" w:type="dxa"/>
          <w:end w:w="28" w:type="dxa"/>
        </w:tblCellMar>
      </w:tblPr>
      <w:tblGrid>
        <w:gridCol w:w="640"/>
        <w:gridCol w:w="5405"/>
        <w:gridCol w:w="3960"/>
        <w:gridCol w:w="1019"/>
        <w:gridCol w:w="1471"/>
        <w:gridCol w:w="1856"/>
        <w:gridCol w:w="785"/>
      </w:tblGrid>
      <w:tr>
        <w:trPr/>
        <w:tc>
          <w:tcPr>
            <w:tcW w:w="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1</w:t>
            </w:r>
          </w:p>
        </w:tc>
        <w:tc>
          <w:tcPr>
            <w:tcW w:w="54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2</w:t>
            </w:r>
          </w:p>
        </w:tc>
        <w:tc>
          <w:tcPr>
            <w:tcW w:w="3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3</w:t>
            </w:r>
          </w:p>
        </w:tc>
        <w:tc>
          <w:tcPr>
            <w:tcW w:w="10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4</w:t>
            </w:r>
          </w:p>
        </w:tc>
        <w:tc>
          <w:tcPr>
            <w:tcW w:w="14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5</w:t>
            </w:r>
          </w:p>
        </w:tc>
        <w:tc>
          <w:tcPr>
            <w:tcW w:w="18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6</w:t>
            </w:r>
          </w:p>
        </w:tc>
        <w:tc>
          <w:tcPr>
            <w:tcW w:w="7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7</w:t>
            </w:r>
          </w:p>
        </w:tc>
      </w:tr>
      <w:tr>
        <w:trPr/>
        <w:tc>
          <w:tcPr>
            <w:tcW w:w="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9.4</w:t>
            </w:r>
          </w:p>
        </w:tc>
        <w:tc>
          <w:tcPr>
            <w:tcW w:w="54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1"/>
              <w:suppressAutoHyphens w:val="true"/>
              <w:jc w:val="both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  <w:t>Измерить напряжение «резервного» БП2, БП4 на разъеме «К» контактах Б3, А2 – для «плюс» 15 В и Б3, А4 – для «минус» 15 В. При необходимости выполнить регулировку вращением резистора «</w:t>
            </w:r>
            <w:r>
              <w:rPr>
                <w:rFonts w:cs="PT Astra Serif" w:ascii="PT Astra Serif" w:hAnsi="PT Astra Serif"/>
                <w:shd w:fill="auto" w:val="clear"/>
                <w:lang w:val="en-US"/>
              </w:rPr>
              <w:t>U</w:t>
            </w:r>
            <w:r>
              <w:rPr>
                <w:rFonts w:cs="PT Astra Serif" w:ascii="PT Astra Serif" w:hAnsi="PT Astra Serif"/>
                <w:shd w:fill="auto" w:val="clear"/>
              </w:rPr>
              <w:t>»</w:t>
            </w:r>
          </w:p>
        </w:tc>
        <w:tc>
          <w:tcPr>
            <w:tcW w:w="3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21"/>
              <w:suppressAutoHyphens w:val="true"/>
              <w:ind w:hanging="0" w:start="0" w:end="0"/>
              <w:jc w:val="start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На разъеме «К»</w:t>
            </w:r>
            <w:r>
              <w:rPr>
                <w:rFonts w:cs="PT Astra Serif" w:ascii="PT Astra Serif" w:hAnsi="PT Astra Serif"/>
                <w:shd w:fill="auto" w:val="clear"/>
              </w:rPr>
              <w:t xml:space="preserve"> </w:t>
            </w:r>
            <w:r>
              <w:rPr>
                <w:rFonts w:cs="PT Astra Serif" w:ascii="PT Astra Serif" w:hAnsi="PT Astra Serif"/>
                <w:sz w:val="24"/>
                <w:shd w:fill="auto" w:val="clear"/>
              </w:rPr>
              <w:t>контактах Б3, А2:</w:t>
            </w:r>
          </w:p>
          <w:p>
            <w:pPr>
              <w:pStyle w:val="21"/>
              <w:suppressAutoHyphens w:val="true"/>
              <w:ind w:hanging="0" w:start="0" w:end="0"/>
              <w:jc w:val="start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 xml:space="preserve">Uвых = (15,00 </w:t>
            </w:r>
            <w:r>
              <w:rPr>
                <w:rFonts w:eastAsia="Symbol" w:cs="PT Astra Serif" w:ascii="PT Astra Serif" w:hAnsi="PT Astra Serif"/>
                <w:sz w:val="24"/>
                <w:shd w:fill="auto" w:val="clear"/>
              </w:rPr>
              <w:t>±</w:t>
            </w:r>
            <w:r>
              <w:rPr>
                <w:rFonts w:cs="PT Astra Serif" w:ascii="PT Astra Serif" w:hAnsi="PT Astra Serif"/>
                <w:sz w:val="24"/>
                <w:shd w:fill="auto" w:val="clear"/>
              </w:rPr>
              <w:t xml:space="preserve"> 0,15) В</w:t>
            </w:r>
          </w:p>
          <w:p>
            <w:pPr>
              <w:pStyle w:val="21"/>
              <w:suppressAutoHyphens w:val="true"/>
              <w:ind w:hanging="0" w:start="0" w:end="0"/>
              <w:jc w:val="start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На контактах Б3, А4:</w:t>
            </w:r>
          </w:p>
          <w:p>
            <w:pPr>
              <w:pStyle w:val="21"/>
              <w:suppressAutoHyphens w:val="true"/>
              <w:ind w:hanging="0" w:start="0" w:end="0"/>
              <w:jc w:val="start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 xml:space="preserve">Uвых = (-15,00 </w:t>
            </w:r>
            <w:r>
              <w:rPr>
                <w:rFonts w:eastAsia="Symbol" w:cs="PT Astra Serif" w:ascii="PT Astra Serif" w:hAnsi="PT Astra Serif"/>
                <w:sz w:val="24"/>
                <w:shd w:fill="auto" w:val="clear"/>
              </w:rPr>
              <w:t>±</w:t>
            </w:r>
            <w:r>
              <w:rPr>
                <w:rFonts w:cs="PT Astra Serif" w:ascii="PT Astra Serif" w:hAnsi="PT Astra Serif"/>
                <w:sz w:val="24"/>
                <w:shd w:fill="auto" w:val="clear"/>
              </w:rPr>
              <w:t xml:space="preserve"> 0,15) В</w:t>
            </w:r>
          </w:p>
        </w:tc>
        <w:tc>
          <w:tcPr>
            <w:tcW w:w="10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Шкаф</w:t>
            </w:r>
          </w:p>
          <w:p>
            <w:pPr>
              <w:pStyle w:val="Normal"/>
              <w:widowControl w:val="false"/>
              <w:suppressAutoHyphens w:val="true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РТ-А</w:t>
            </w:r>
          </w:p>
        </w:tc>
        <w:tc>
          <w:tcPr>
            <w:tcW w:w="14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ЭСЭ ЦТАИ</w:t>
            </w:r>
          </w:p>
        </w:tc>
        <w:tc>
          <w:tcPr>
            <w:tcW w:w="18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ИАСУП ЦТАИ</w:t>
            </w:r>
          </w:p>
        </w:tc>
        <w:tc>
          <w:tcPr>
            <w:tcW w:w="7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</w:tr>
      <w:tr>
        <w:trPr/>
        <w:tc>
          <w:tcPr>
            <w:tcW w:w="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9.5</w:t>
            </w:r>
          </w:p>
        </w:tc>
        <w:tc>
          <w:tcPr>
            <w:tcW w:w="54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1"/>
              <w:suppressAutoHyphens w:val="true"/>
              <w:jc w:val="both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  <w:t>Произвести проверку выходного напряжения на шинах шкафа 25, 29 относительно шины 27 и шинах 26, 30 относительно шины 27</w:t>
            </w:r>
          </w:p>
        </w:tc>
        <w:tc>
          <w:tcPr>
            <w:tcW w:w="3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Напряжение должно быть</w:t>
            </w:r>
          </w:p>
          <w:p>
            <w:pPr>
              <w:pStyle w:val="Normal"/>
              <w:widowControl w:val="false"/>
              <w:suppressAutoHyphens w:val="true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U</w:t>
            </w:r>
            <w:r>
              <w:rPr>
                <w:rFonts w:cs="PT Astra Serif" w:ascii="PT Astra Serif" w:hAnsi="PT Astra Serif"/>
                <w:sz w:val="24"/>
                <w:shd w:fill="auto" w:val="clear"/>
                <w:vertAlign w:val="subscript"/>
              </w:rPr>
              <w:t>25,29</w:t>
            </w:r>
            <w:r>
              <w:rPr>
                <w:rFonts w:cs="PT Astra Serif" w:ascii="PT Astra Serif" w:hAnsi="PT Astra Serif"/>
                <w:sz w:val="24"/>
                <w:shd w:fill="auto" w:val="clear"/>
              </w:rPr>
              <w:t xml:space="preserve"> = (+15,00 </w:t>
            </w:r>
            <w:r>
              <w:rPr>
                <w:rFonts w:eastAsia="Symbol" w:cs="PT Astra Serif" w:ascii="PT Astra Serif" w:hAnsi="PT Astra Serif"/>
                <w:sz w:val="24"/>
                <w:shd w:fill="auto" w:val="clear"/>
              </w:rPr>
              <w:t>±</w:t>
            </w:r>
            <w:r>
              <w:rPr>
                <w:rFonts w:cs="PT Astra Serif" w:ascii="PT Astra Serif" w:hAnsi="PT Astra Serif"/>
                <w:sz w:val="24"/>
                <w:shd w:fill="auto" w:val="clear"/>
              </w:rPr>
              <w:t xml:space="preserve"> 0,15) В;</w:t>
            </w:r>
          </w:p>
          <w:p>
            <w:pPr>
              <w:pStyle w:val="Normal"/>
              <w:widowControl w:val="false"/>
              <w:suppressAutoHyphens w:val="true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U</w:t>
            </w:r>
            <w:r>
              <w:rPr>
                <w:rFonts w:cs="PT Astra Serif" w:ascii="PT Astra Serif" w:hAnsi="PT Astra Serif"/>
                <w:sz w:val="24"/>
                <w:shd w:fill="auto" w:val="clear"/>
                <w:vertAlign w:val="subscript"/>
              </w:rPr>
              <w:t>26,30</w:t>
            </w:r>
            <w:r>
              <w:rPr>
                <w:rFonts w:cs="PT Astra Serif" w:ascii="PT Astra Serif" w:hAnsi="PT Astra Serif"/>
                <w:sz w:val="24"/>
                <w:shd w:fill="auto" w:val="clear"/>
              </w:rPr>
              <w:t xml:space="preserve"> = (-15,00 </w:t>
            </w:r>
            <w:r>
              <w:rPr>
                <w:rFonts w:eastAsia="Symbol" w:cs="PT Astra Serif" w:ascii="PT Astra Serif" w:hAnsi="PT Astra Serif"/>
                <w:sz w:val="24"/>
                <w:shd w:fill="auto" w:val="clear"/>
              </w:rPr>
              <w:t>±</w:t>
            </w:r>
            <w:r>
              <w:rPr>
                <w:rFonts w:cs="PT Astra Serif" w:ascii="PT Astra Serif" w:hAnsi="PT Astra Serif"/>
                <w:sz w:val="24"/>
                <w:shd w:fill="auto" w:val="clear"/>
              </w:rPr>
              <w:t xml:space="preserve"> 0,15) В</w:t>
            </w:r>
          </w:p>
        </w:tc>
        <w:tc>
          <w:tcPr>
            <w:tcW w:w="10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Шкаф</w:t>
            </w:r>
          </w:p>
          <w:p>
            <w:pPr>
              <w:pStyle w:val="Normal"/>
              <w:widowControl w:val="false"/>
              <w:suppressAutoHyphens w:val="true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РТ-А</w:t>
            </w:r>
          </w:p>
        </w:tc>
        <w:tc>
          <w:tcPr>
            <w:tcW w:w="14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ЭСЭ ЦТАИ</w:t>
            </w:r>
          </w:p>
        </w:tc>
        <w:tc>
          <w:tcPr>
            <w:tcW w:w="18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ИАСУП ЦТАИ</w:t>
            </w:r>
          </w:p>
        </w:tc>
        <w:tc>
          <w:tcPr>
            <w:tcW w:w="7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</w:tr>
      <w:tr>
        <w:trPr/>
        <w:tc>
          <w:tcPr>
            <w:tcW w:w="15136" w:type="dxa"/>
            <w:gridSpan w:val="7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1"/>
              <w:numPr>
                <w:ilvl w:val="0"/>
                <w:numId w:val="1"/>
              </w:numPr>
              <w:suppressAutoHyphens w:val="true"/>
              <w:ind w:firstLine="720" w:start="0" w:end="0"/>
              <w:jc w:val="both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pacing w:val="36"/>
                <w:shd w:fill="auto" w:val="clear"/>
              </w:rPr>
              <w:t>Примечание</w:t>
            </w:r>
            <w:r>
              <w:rPr>
                <w:rFonts w:cs="PT Astra Serif" w:ascii="PT Astra Serif" w:hAnsi="PT Astra Serif"/>
                <w:shd w:fill="auto" w:val="clear"/>
              </w:rPr>
              <w:t xml:space="preserve"> - При загорании светодиода «Контр. изол.» на фасаде блока БКИН, который свидетельствует о понижении сопротивления изоляции, необходимо при помощи вольтметра В7-41 (или любым другим прибором, аналогичным по своим техническим характеристикам) убедиться в отсутствии постороннего напряжения на шинах шкафа РТ-А относительно корпуса шкафа. При отсутствии постороннего напряжения необходимо проверить сопротивление изоляции между шинами и корпусом шкафа. После устранения неисправности проверить сопротивления изоляции по блоку БКИН, повторив шаг 6 настоящей таблицы.</w:t>
            </w:r>
          </w:p>
        </w:tc>
      </w:tr>
    </w:tbl>
    <w:p>
      <w:pPr>
        <w:sectPr>
          <w:headerReference w:type="default" r:id="rId24"/>
          <w:headerReference w:type="first" r:id="rId25"/>
          <w:footerReference w:type="default" r:id="rId26"/>
          <w:footerReference w:type="first" r:id="rId27"/>
          <w:type w:val="nextPage"/>
          <w:pgSz w:orient="landscape" w:w="16838" w:h="11906"/>
          <w:pgMar w:left="1134" w:right="567" w:gutter="0" w:header="283" w:top="1020" w:footer="454" w:bottom="1191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widowControl w:val="false"/>
        <w:suppressAutoHyphens w:val="true"/>
        <w:spacing w:lineRule="auto" w:line="240"/>
        <w:ind w:firstLine="709" w:end="0"/>
        <w:jc w:val="both"/>
        <w:rPr>
          <w:highlight w:val="none"/>
          <w:shd w:fill="auto" w:val="clear"/>
        </w:rPr>
      </w:pPr>
      <w:r>
        <w:rPr>
          <w:rFonts w:cs="PT Astra Serif" w:ascii="PT Astra Serif" w:hAnsi="PT Astra Serif"/>
          <w:b/>
          <w:bCs/>
          <w:sz w:val="32"/>
          <w:szCs w:val="32"/>
          <w:shd w:fill="auto" w:val="clear"/>
        </w:rPr>
        <w:t xml:space="preserve">8 </w:t>
      </w:r>
      <w:r>
        <w:rPr>
          <w:rFonts w:cs="PT Astra Serif" w:ascii="PT Astra Serif" w:hAnsi="PT Astra Serif"/>
          <w:b/>
          <w:bCs/>
          <w:caps w:val="false"/>
          <w:smallCaps w:val="false"/>
          <w:sz w:val="32"/>
          <w:szCs w:val="32"/>
          <w:shd w:fill="auto" w:val="clear"/>
        </w:rPr>
        <w:t>Параметры системы, оборудования при нормальной эксплуатации</w:t>
      </w:r>
    </w:p>
    <w:p>
      <w:pPr>
        <w:pStyle w:val="Normal"/>
        <w:widowControl w:val="false"/>
        <w:suppressAutoHyphens w:val="true"/>
        <w:spacing w:lineRule="auto" w:line="240"/>
        <w:ind w:firstLine="709" w:end="0"/>
        <w:jc w:val="both"/>
        <w:rPr>
          <w:sz w:val="32"/>
          <w:szCs w:val="32"/>
          <w:highlight w:val="none"/>
          <w:shd w:fill="auto" w:val="clear"/>
        </w:rPr>
      </w:pPr>
      <w:r>
        <w:rPr>
          <w:sz w:val="32"/>
          <w:szCs w:val="32"/>
          <w:shd w:fill="auto" w:val="clear"/>
        </w:rPr>
      </w:r>
    </w:p>
    <w:p>
      <w:pPr>
        <w:pStyle w:val="Normal"/>
        <w:widowControl w:val="false"/>
        <w:suppressAutoHyphens w:val="true"/>
        <w:spacing w:lineRule="auto" w:line="360"/>
        <w:ind w:firstLine="709" w:end="0"/>
        <w:jc w:val="both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8.1 Контроль исправности шкафа РТ-А, находящегося в работе в режиме нормальной эксплуатации, осуществляется при периодическом обходе персоналом ГЭ1-1 ЦТАИ.</w:t>
      </w:r>
    </w:p>
    <w:p>
      <w:pPr>
        <w:pStyle w:val="Normal"/>
        <w:widowControl w:val="false"/>
        <w:suppressAutoHyphens w:val="true"/>
        <w:spacing w:lineRule="auto" w:line="360"/>
        <w:ind w:firstLine="709" w:end="0"/>
        <w:jc w:val="both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8.2 В режиме нормальной эксплуатации контроль исправности шкафа РТ-А осуществляют:</w:t>
      </w:r>
    </w:p>
    <w:p>
      <w:pPr>
        <w:pStyle w:val="Normal"/>
        <w:widowControl w:val="false"/>
        <w:suppressAutoHyphens w:val="true"/>
        <w:bidi w:val="0"/>
        <w:spacing w:lineRule="auto" w:line="360"/>
        <w:ind w:firstLine="737" w:end="0"/>
        <w:jc w:val="both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а) визуально по состоянию индикации на лицевых панелях установленных блоков в шкафу РТ-А и на самом шкафе:</w:t>
      </w:r>
    </w:p>
    <w:p>
      <w:pPr>
        <w:pStyle w:val="Normal"/>
        <w:widowControl w:val="false"/>
        <w:suppressAutoHyphens w:val="true"/>
        <w:bidi w:val="0"/>
        <w:spacing w:lineRule="auto" w:line="360"/>
        <w:ind w:firstLine="1077" w:end="0"/>
        <w:jc w:val="both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- на блоках питания ГН20А-15 (БП-1, БП-2, БП-3, БП-4) горят индикаторы включения питания;</w:t>
      </w:r>
    </w:p>
    <w:p>
      <w:pPr>
        <w:pStyle w:val="Normal"/>
        <w:widowControl w:val="false"/>
        <w:suppressAutoHyphens w:val="true"/>
        <w:bidi w:val="0"/>
        <w:spacing w:lineRule="auto" w:line="360"/>
        <w:ind w:firstLine="1077" w:end="0"/>
        <w:jc w:val="both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 xml:space="preserve">- на блоке БКИН горит светодиод «Вкл», не горят светодиоды «Контр. изол.», «Повышение </w:t>
      </w:r>
      <w:r>
        <w:rPr>
          <w:rFonts w:eastAsia="Symbol" w:cs="PT Astra Serif" w:ascii="PT Astra Serif" w:hAnsi="PT Astra Serif"/>
          <w:sz w:val="28"/>
          <w:szCs w:val="28"/>
          <w:shd w:fill="auto" w:val="clear"/>
        </w:rPr>
        <w:t>+</w:t>
      </w:r>
      <w:r>
        <w:rPr>
          <w:rFonts w:cs="PT Astra Serif" w:ascii="PT Astra Serif" w:hAnsi="PT Astra Serif"/>
          <w:sz w:val="28"/>
          <w:szCs w:val="28"/>
          <w:shd w:fill="auto" w:val="clear"/>
        </w:rPr>
        <w:t xml:space="preserve">0,15 В», «Понижение </w:t>
      </w:r>
      <w:r>
        <w:rPr>
          <w:rFonts w:eastAsia="Symbol" w:cs="PT Astra Serif" w:ascii="PT Astra Serif" w:hAnsi="PT Astra Serif"/>
          <w:sz w:val="28"/>
          <w:szCs w:val="28"/>
          <w:shd w:fill="auto" w:val="clear"/>
        </w:rPr>
        <w:t>-</w:t>
      </w:r>
      <w:r>
        <w:rPr>
          <w:rFonts w:cs="PT Astra Serif" w:ascii="PT Astra Serif" w:hAnsi="PT Astra Serif"/>
          <w:sz w:val="28"/>
          <w:szCs w:val="28"/>
          <w:shd w:fill="auto" w:val="clear"/>
        </w:rPr>
        <w:t>0,15 В»;</w:t>
      </w:r>
    </w:p>
    <w:p>
      <w:pPr>
        <w:pStyle w:val="BodyTextIndented"/>
        <w:widowControl w:val="false"/>
        <w:suppressAutoHyphens w:val="true"/>
        <w:bidi w:val="0"/>
        <w:spacing w:lineRule="auto" w:line="360"/>
        <w:ind w:firstLine="1077" w:start="0" w:end="0"/>
        <w:jc w:val="both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- на блоках БГРТ-А горит светодиод «Работа», не горит светодиод «Неисправность»;</w:t>
      </w:r>
    </w:p>
    <w:p>
      <w:pPr>
        <w:pStyle w:val="BodyTextIndented"/>
        <w:widowControl w:val="false"/>
        <w:suppressAutoHyphens w:val="true"/>
        <w:bidi w:val="0"/>
        <w:spacing w:lineRule="auto" w:line="360"/>
        <w:ind w:firstLine="1077" w:start="0" w:end="0"/>
        <w:jc w:val="both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- на блоке БВн-9М/2 горит светодиод «Работа», не горит светодиод «Отказ»;</w:t>
      </w:r>
    </w:p>
    <w:p>
      <w:pPr>
        <w:pStyle w:val="BodyTextIndented"/>
        <w:widowControl w:val="false"/>
        <w:suppressAutoHyphens w:val="true"/>
        <w:bidi w:val="0"/>
        <w:spacing w:lineRule="auto" w:line="360"/>
        <w:ind w:firstLine="1077" w:start="0" w:end="0"/>
        <w:jc w:val="both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- на фасаде шкафа РТ-А не горит лампа «Отказ»;</w:t>
      </w:r>
    </w:p>
    <w:p>
      <w:pPr>
        <w:pStyle w:val="BodyTextIndented"/>
        <w:widowControl w:val="false"/>
        <w:suppressAutoHyphens w:val="true"/>
        <w:bidi w:val="0"/>
        <w:spacing w:lineRule="auto" w:line="360"/>
        <w:ind w:firstLine="737" w:start="0" w:end="0"/>
        <w:jc w:val="both"/>
        <w:rPr>
          <w:highlight w:val="none"/>
          <w:shd w:fill="auto" w:val="clear"/>
        </w:rPr>
      </w:pPr>
      <w:r>
        <w:rPr>
          <w:rFonts w:cs="PT Astra Serif" w:ascii="PT Astra Serif" w:hAnsi="PT Astra Serif"/>
          <w:b w:val="false"/>
          <w:bCs w:val="false"/>
          <w:caps w:val="false"/>
          <w:smallCaps w:val="false"/>
          <w:sz w:val="28"/>
          <w:szCs w:val="28"/>
          <w:shd w:fill="auto" w:val="clear"/>
        </w:rPr>
        <w:t xml:space="preserve">б) непрерывно с помощью блока БКИН при отказах блоков в шкафу РТ-А и понижении сопротивления изоляции между шинами питания и корпусом шкафа до 30 кОм. При снижении сопротивления изоляции между шинами питания </w:t>
      </w:r>
      <w:r>
        <w:rPr>
          <w:rFonts w:eastAsia="Symbol" w:cs="PT Astra Serif" w:ascii="PT Astra Serif" w:hAnsi="PT Astra Serif"/>
          <w:b w:val="false"/>
          <w:bCs w:val="false"/>
          <w:caps w:val="false"/>
          <w:smallCaps w:val="false"/>
          <w:sz w:val="28"/>
          <w:szCs w:val="28"/>
          <w:shd w:fill="auto" w:val="clear"/>
        </w:rPr>
        <w:t xml:space="preserve">± </w:t>
      </w:r>
      <w:r>
        <w:rPr>
          <w:rFonts w:cs="PT Astra Serif" w:ascii="PT Astra Serif" w:hAnsi="PT Astra Serif"/>
          <w:b w:val="false"/>
          <w:bCs w:val="false"/>
          <w:caps w:val="false"/>
          <w:smallCaps w:val="false"/>
          <w:sz w:val="28"/>
          <w:szCs w:val="28"/>
          <w:shd w:fill="auto" w:val="clear"/>
        </w:rPr>
        <w:t>15 В, логическим нулём и корпусом шкафа ниже 30 кОм светодиод на лицевой панели БКИН начинает мигать. При снижении сопротивления изоляции ниже 24 кОм светодиод «Контр. изол.» на блоке БКИН горит непрерывно.</w:t>
      </w:r>
    </w:p>
    <w:p>
      <w:pPr>
        <w:pStyle w:val="Normal"/>
        <w:widowControl w:val="false"/>
        <w:suppressAutoHyphens w:val="true"/>
        <w:spacing w:lineRule="auto" w:line="360"/>
        <w:ind w:firstLine="709" w:end="0"/>
        <w:jc w:val="both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</w:r>
    </w:p>
    <w:p>
      <w:pPr>
        <w:pStyle w:val="Normal"/>
        <w:widowControl w:val="false"/>
        <w:suppressAutoHyphens w:val="true"/>
        <w:spacing w:lineRule="auto" w:line="360"/>
        <w:ind w:firstLine="709" w:end="0"/>
        <w:jc w:val="both"/>
        <w:rPr>
          <w:highlight w:val="none"/>
          <w:shd w:fill="auto" w:val="clear"/>
        </w:rPr>
      </w:pPr>
      <w:r>
        <w:rPr>
          <w:rFonts w:cs="PT Astra Serif" w:ascii="PT Astra Serif" w:hAnsi="PT Astra Serif"/>
          <w:b/>
          <w:bCs/>
          <w:sz w:val="32"/>
          <w:szCs w:val="32"/>
          <w:shd w:fill="auto" w:val="clear"/>
        </w:rPr>
        <w:t>9  Режимы работы системы, оборудования</w:t>
      </w:r>
    </w:p>
    <w:p>
      <w:pPr>
        <w:pStyle w:val="Normal"/>
        <w:widowControl w:val="false"/>
        <w:suppressAutoHyphens w:val="true"/>
        <w:spacing w:lineRule="auto" w:line="360"/>
        <w:ind w:firstLine="709" w:end="0"/>
        <w:jc w:val="both"/>
        <w:rPr>
          <w:rFonts w:ascii="PT Astra Serif" w:hAnsi="PT Astra Serif" w:cs="PT Astra Serif"/>
          <w:caps/>
          <w:sz w:val="12"/>
          <w:szCs w:val="12"/>
          <w:highlight w:val="none"/>
          <w:shd w:fill="auto" w:val="clear"/>
        </w:rPr>
      </w:pPr>
      <w:r>
        <w:rPr>
          <w:rFonts w:cs="PT Astra Serif" w:ascii="PT Astra Serif" w:hAnsi="PT Astra Serif"/>
          <w:caps/>
          <w:sz w:val="12"/>
          <w:szCs w:val="12"/>
          <w:shd w:fill="auto" w:val="clear"/>
        </w:rPr>
      </w:r>
    </w:p>
    <w:p>
      <w:pPr>
        <w:pStyle w:val="BodyTextIndented"/>
        <w:suppressAutoHyphens w:val="true"/>
        <w:spacing w:lineRule="auto" w:line="360"/>
        <w:ind w:firstLine="709" w:start="0" w:end="0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9.1 Температурный режим внутри шкафа РТ-А поддерживается с помощью работы двух блоков вентиляторов БВн-9М/2, имеющих два режима интенсивности обдува (режим «Мах» - 560 м</w:t>
      </w:r>
      <w:r>
        <w:rPr>
          <w:rFonts w:cs="PT Astra Serif" w:ascii="PT Astra Serif" w:hAnsi="PT Astra Serif"/>
          <w:sz w:val="28"/>
          <w:szCs w:val="28"/>
          <w:shd w:fill="auto" w:val="clear"/>
          <w:vertAlign w:val="superscript"/>
        </w:rPr>
        <w:t>3</w:t>
      </w:r>
      <w:r>
        <w:rPr>
          <w:rFonts w:cs="PT Astra Serif" w:ascii="PT Astra Serif" w:hAnsi="PT Astra Serif"/>
          <w:sz w:val="28"/>
          <w:szCs w:val="28"/>
          <w:shd w:fill="auto" w:val="clear"/>
        </w:rPr>
        <w:t>/ч и режиме «М</w:t>
      </w:r>
      <w:r>
        <w:rPr>
          <w:rFonts w:cs="PT Astra Serif" w:ascii="PT Astra Serif" w:hAnsi="PT Astra Serif"/>
          <w:sz w:val="28"/>
          <w:szCs w:val="28"/>
          <w:shd w:fill="auto" w:val="clear"/>
          <w:lang w:val="en-US"/>
        </w:rPr>
        <w:t>in</w:t>
      </w:r>
      <w:r>
        <w:rPr>
          <w:rFonts w:cs="PT Astra Serif" w:ascii="PT Astra Serif" w:hAnsi="PT Astra Serif"/>
          <w:sz w:val="28"/>
          <w:szCs w:val="28"/>
          <w:shd w:fill="auto" w:val="clear"/>
        </w:rPr>
        <w:t>» - 140 м</w:t>
      </w:r>
      <w:r>
        <w:rPr>
          <w:rFonts w:cs="PT Astra Serif" w:ascii="PT Astra Serif" w:hAnsi="PT Astra Serif"/>
          <w:sz w:val="28"/>
          <w:szCs w:val="28"/>
          <w:shd w:fill="auto" w:val="clear"/>
          <w:vertAlign w:val="superscript"/>
        </w:rPr>
        <w:t>3</w:t>
      </w:r>
      <w:r>
        <w:rPr>
          <w:rFonts w:cs="PT Astra Serif" w:ascii="PT Astra Serif" w:hAnsi="PT Astra Serif"/>
          <w:sz w:val="28"/>
          <w:szCs w:val="28"/>
          <w:shd w:fill="auto" w:val="clear"/>
        </w:rPr>
        <w:t xml:space="preserve">/ч), обеспечивается превышение температуры воздуха внутри шкафа не более чем на 10 </w:t>
      </w:r>
      <w:r>
        <w:rPr>
          <w:rFonts w:eastAsia="Symbol" w:cs="PT Astra Serif" w:ascii="PT Astra Serif" w:hAnsi="PT Astra Serif"/>
          <w:sz w:val="28"/>
          <w:szCs w:val="28"/>
          <w:shd w:fill="auto" w:val="clear"/>
          <w:vertAlign w:val="superscript"/>
        </w:rPr>
        <w:t>о</w:t>
      </w:r>
      <w:r>
        <w:rPr>
          <w:rFonts w:cs="PT Astra Serif" w:ascii="PT Astra Serif" w:hAnsi="PT Astra Serif"/>
          <w:sz w:val="28"/>
          <w:szCs w:val="28"/>
          <w:shd w:fill="auto" w:val="clear"/>
        </w:rPr>
        <w:t>С по отношению к температуре воздуха снаружи.</w:t>
      </w:r>
    </w:p>
    <w:p>
      <w:pPr>
        <w:pStyle w:val="Normal"/>
        <w:widowControl w:val="false"/>
        <w:suppressAutoHyphens w:val="true"/>
        <w:spacing w:lineRule="auto" w:line="360"/>
        <w:ind w:firstLine="709" w:end="0"/>
        <w:jc w:val="both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9.2 В случае изменения режима работы шкафа РТ-А на работающем блоке (отключение основного БП-1, БП-3 или резервного БП-2, БП-4 питания), необходимо разработать программу на замену неисправного блока питания на основе типовой программы  ТП.1.КИП.ЦТАИ/272.</w:t>
      </w:r>
    </w:p>
    <w:p>
      <w:pPr>
        <w:pStyle w:val="Normal"/>
        <w:widowControl w:val="false"/>
        <w:suppressAutoHyphens w:val="true"/>
        <w:spacing w:lineRule="auto" w:line="360"/>
        <w:ind w:firstLine="709" w:end="0"/>
        <w:jc w:val="both"/>
        <w:rPr>
          <w:sz w:val="20"/>
          <w:szCs w:val="20"/>
          <w:highlight w:val="none"/>
          <w:shd w:fill="auto" w:val="clear"/>
        </w:rPr>
      </w:pPr>
      <w:r>
        <w:rPr>
          <w:sz w:val="20"/>
          <w:szCs w:val="20"/>
          <w:shd w:fill="auto" w:val="clear"/>
        </w:rPr>
      </w:r>
    </w:p>
    <w:p>
      <w:pPr>
        <w:pStyle w:val="Normal"/>
        <w:widowControl w:val="false"/>
        <w:suppressAutoHyphens w:val="true"/>
        <w:spacing w:lineRule="auto" w:line="240"/>
        <w:ind w:firstLine="709" w:end="0"/>
        <w:jc w:val="both"/>
        <w:rPr>
          <w:highlight w:val="none"/>
          <w:shd w:fill="auto" w:val="clear"/>
        </w:rPr>
      </w:pPr>
      <w:r>
        <w:rPr>
          <w:rFonts w:cs="PT Astra Serif" w:ascii="PT Astra Serif" w:hAnsi="PT Astra Serif"/>
          <w:b/>
          <w:bCs/>
          <w:sz w:val="32"/>
          <w:szCs w:val="32"/>
          <w:shd w:fill="auto" w:val="clear"/>
        </w:rPr>
        <w:t xml:space="preserve">10  Порядок обслуживания </w:t>
      </w:r>
      <w:r>
        <w:rPr>
          <w:rFonts w:eastAsia="Times New Roman" w:cs="PT Astra Serif" w:ascii="PT Astra Serif" w:hAnsi="PT Astra Serif"/>
          <w:b/>
          <w:bCs/>
          <w:color w:val="000000"/>
          <w:kern w:val="0"/>
          <w:sz w:val="32"/>
          <w:szCs w:val="32"/>
          <w:shd w:fill="auto" w:val="clear"/>
          <w:lang w:val="ru-RU" w:eastAsia="zh-CN" w:bidi="ar-SA"/>
        </w:rPr>
        <w:t>системы, оборудования при работе,  резерве</w:t>
      </w:r>
      <w:r>
        <w:rPr>
          <w:rFonts w:cs="PT Astra Serif" w:ascii="PT Astra Serif" w:hAnsi="PT Astra Serif"/>
          <w:b/>
          <w:bCs/>
          <w:sz w:val="32"/>
          <w:szCs w:val="32"/>
          <w:shd w:fill="auto" w:val="clear"/>
        </w:rPr>
        <w:t xml:space="preserve"> </w:t>
      </w:r>
    </w:p>
    <w:p>
      <w:pPr>
        <w:pStyle w:val="Normal"/>
        <w:widowControl w:val="false"/>
        <w:suppressAutoHyphens w:val="true"/>
        <w:spacing w:lineRule="auto" w:line="360"/>
        <w:ind w:firstLine="709" w:end="0"/>
        <w:jc w:val="both"/>
        <w:rPr>
          <w:rFonts w:ascii="PT Astra Serif" w:hAnsi="PT Astra Serif" w:cs="PT Astra Serif"/>
          <w:sz w:val="12"/>
          <w:szCs w:val="12"/>
          <w:highlight w:val="none"/>
          <w:shd w:fill="auto" w:val="clear"/>
        </w:rPr>
      </w:pPr>
      <w:r>
        <w:rPr>
          <w:rFonts w:cs="PT Astra Serif" w:ascii="PT Astra Serif" w:hAnsi="PT Astra Serif"/>
          <w:sz w:val="12"/>
          <w:szCs w:val="12"/>
          <w:shd w:fill="auto" w:val="clear"/>
        </w:rPr>
      </w:r>
    </w:p>
    <w:p>
      <w:pPr>
        <w:pStyle w:val="Normal"/>
        <w:widowControl w:val="false"/>
        <w:suppressAutoHyphens w:val="true"/>
        <w:spacing w:lineRule="auto" w:line="360"/>
        <w:ind w:firstLine="709" w:end="0"/>
        <w:jc w:val="both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10.1  Техническое обслуживание шкафа РТ-А во время работы проводится ремонтным персоналом участков КИП ОУР ТАИ ЦЦР на основании утвержденного ГИ годового графика ТО согласно операционной карте № 1.17, приведенной в П33.75.122. В операционной карте приведены объем и последовательность выполнения работ.</w:t>
      </w:r>
    </w:p>
    <w:p>
      <w:pPr>
        <w:sectPr>
          <w:headerReference w:type="default" r:id="rId28"/>
          <w:headerReference w:type="first" r:id="rId29"/>
          <w:footerReference w:type="default" r:id="rId30"/>
          <w:footerReference w:type="first" r:id="rId31"/>
          <w:type w:val="nextPage"/>
          <w:pgSz w:w="11906" w:h="16838"/>
          <w:pgMar w:left="1134" w:right="567" w:gutter="0" w:header="454" w:top="1191" w:footer="454" w:bottom="1191"/>
          <w:pgNumType w:fmt="decimal"/>
          <w:formProt w:val="false"/>
          <w:titlePg/>
          <w:textDirection w:val="lrTb"/>
          <w:docGrid w:type="default" w:linePitch="360" w:charSpace="0"/>
        </w:sectPr>
        <w:pStyle w:val="Normal"/>
        <w:widowControl w:val="false"/>
        <w:suppressAutoHyphens w:val="true"/>
        <w:spacing w:lineRule="auto" w:line="360"/>
        <w:ind w:firstLine="709" w:end="0"/>
        <w:jc w:val="both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10.2 Проведение технического обслуживания ТО2 (проверка состояния электропитания шкафа РТ-А) проводится в период ППР по программе ПП.1.КИП.ЦТАИ/253.</w:t>
      </w:r>
    </w:p>
    <w:p>
      <w:pPr>
        <w:pStyle w:val="BodyTextIndented"/>
        <w:suppressAutoHyphens w:val="true"/>
        <w:ind w:firstLine="709" w:start="0" w:end="0"/>
        <w:rPr>
          <w:highlight w:val="none"/>
          <w:shd w:fill="auto" w:val="clear"/>
        </w:rPr>
      </w:pPr>
      <w:r>
        <w:rPr>
          <w:rFonts w:cs="PT Astra Serif" w:ascii="PT Astra Serif" w:hAnsi="PT Astra Serif"/>
          <w:b/>
          <w:bCs/>
          <w:sz w:val="32"/>
          <w:szCs w:val="32"/>
          <w:shd w:fill="auto" w:val="clear"/>
        </w:rPr>
        <w:t xml:space="preserve">11  </w:t>
      </w:r>
      <w:r>
        <w:rPr>
          <w:rFonts w:eastAsia="Times New Roman" w:cs="PT Astra Serif" w:ascii="PT Astra Serif" w:hAnsi="PT Astra Serif"/>
          <w:b/>
          <w:bCs/>
          <w:color w:val="000000"/>
          <w:kern w:val="0"/>
          <w:sz w:val="32"/>
          <w:szCs w:val="32"/>
          <w:shd w:fill="auto" w:val="clear"/>
          <w:lang w:val="ru-RU" w:eastAsia="zh-CN" w:bidi="ar-SA"/>
        </w:rPr>
        <w:t>Останов системы, оборудования</w:t>
      </w:r>
    </w:p>
    <w:p>
      <w:pPr>
        <w:pStyle w:val="BodyTextIndented"/>
        <w:suppressAutoHyphens w:val="true"/>
        <w:rPr>
          <w:rFonts w:ascii="PT Astra Serif" w:hAnsi="PT Astra Serif" w:cs="PT Astra Serif"/>
          <w:highlight w:val="none"/>
          <w:shd w:fill="auto" w:val="clear"/>
        </w:rPr>
      </w:pPr>
      <w:r>
        <w:rPr>
          <w:rFonts w:cs="PT Astra Serif" w:ascii="PT Astra Serif" w:hAnsi="PT Astra Serif"/>
          <w:shd w:fill="auto" w:val="clear"/>
        </w:rPr>
      </w:r>
    </w:p>
    <w:p>
      <w:pPr>
        <w:pStyle w:val="Normal"/>
        <w:widowControl w:val="false"/>
        <w:suppressAutoHyphens w:val="true"/>
        <w:spacing w:lineRule="auto" w:line="360"/>
        <w:ind w:firstLine="709" w:end="0"/>
        <w:jc w:val="both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11.1  Основанием для вывода шкафа РТ-А из работы являются:</w:t>
      </w:r>
    </w:p>
    <w:p>
      <w:pPr>
        <w:pStyle w:val="BodyTextIndented"/>
        <w:suppressAutoHyphens w:val="true"/>
        <w:spacing w:lineRule="auto" w:line="360"/>
        <w:ind w:firstLine="709" w:start="0" w:end="0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-  выявленные дефекты при эксплуатации, нарушающие установленные эксплуатационные пределы;</w:t>
      </w:r>
    </w:p>
    <w:p>
      <w:pPr>
        <w:pStyle w:val="BodyTextIndented"/>
        <w:suppressAutoHyphens w:val="true"/>
        <w:spacing w:lineRule="auto" w:line="360"/>
        <w:ind w:firstLine="709" w:start="0" w:end="0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- ухудшение технического состояния, определяемое по данным эксплуатации и нормативной документации на шкаф РТ-А, нарушающие установленные эксплуатационные пределы.</w:t>
      </w:r>
    </w:p>
    <w:p>
      <w:pPr>
        <w:pStyle w:val="BodyTextIndented"/>
        <w:suppressAutoHyphens w:val="true"/>
        <w:spacing w:lineRule="auto" w:line="360"/>
        <w:ind w:firstLine="709" w:start="0" w:end="0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11.2  Последовательность шагов при выводе шкафа из работы приведена в таблице 11.1.</w:t>
      </w:r>
    </w:p>
    <w:p>
      <w:pPr>
        <w:pStyle w:val="BodyTextIndented"/>
        <w:suppressAutoHyphens w:val="true"/>
        <w:ind w:hanging="0" w:start="0" w:end="0"/>
        <w:rPr>
          <w:rFonts w:ascii="PT Astra Serif" w:hAnsi="PT Astra Serif" w:cs="PT Astra Serif"/>
          <w:highlight w:val="none"/>
          <w:shd w:fill="auto" w:val="clear"/>
        </w:rPr>
      </w:pPr>
      <w:r>
        <w:rPr>
          <w:rFonts w:cs="PT Astra Serif" w:ascii="PT Astra Serif" w:hAnsi="PT Astra Serif"/>
          <w:shd w:fill="auto" w:val="clear"/>
        </w:rPr>
      </w:r>
    </w:p>
    <w:p>
      <w:pPr>
        <w:pStyle w:val="BodyTextIndented"/>
        <w:suppressAutoHyphens w:val="true"/>
        <w:ind w:hanging="0" w:start="0" w:end="0"/>
        <w:rPr>
          <w:highlight w:val="none"/>
          <w:shd w:fill="auto" w:val="clear"/>
        </w:rPr>
      </w:pPr>
      <w:r>
        <w:rPr>
          <w:rFonts w:cs="PT Astra Serif" w:ascii="PT Astra Serif" w:hAnsi="PT Astra Serif"/>
          <w:spacing w:val="36"/>
          <w:sz w:val="24"/>
          <w:szCs w:val="24"/>
          <w:shd w:fill="auto" w:val="clear"/>
        </w:rPr>
        <w:t>Таблица</w:t>
      </w:r>
      <w:r>
        <w:rPr>
          <w:rFonts w:cs="PT Astra Serif" w:ascii="PT Astra Serif" w:hAnsi="PT Astra Serif"/>
          <w:sz w:val="24"/>
          <w:szCs w:val="24"/>
          <w:shd w:fill="auto" w:val="clear"/>
        </w:rPr>
        <w:t xml:space="preserve"> 11.1 - Ввод из работы шкафа РТ-А</w:t>
      </w:r>
    </w:p>
    <w:tbl>
      <w:tblPr>
        <w:tblW w:w="5000" w:type="pct"/>
        <w:jc w:val="end"/>
        <w:tblInd w:w="0" w:type="dxa"/>
        <w:tblLayout w:type="fixed"/>
        <w:tblCellMar>
          <w:top w:w="0" w:type="dxa"/>
          <w:start w:w="28" w:type="dxa"/>
          <w:bottom w:w="0" w:type="dxa"/>
          <w:end w:w="28" w:type="dxa"/>
        </w:tblCellMar>
      </w:tblPr>
      <w:tblGrid>
        <w:gridCol w:w="900"/>
        <w:gridCol w:w="3896"/>
        <w:gridCol w:w="3585"/>
        <w:gridCol w:w="1653"/>
        <w:gridCol w:w="1656"/>
        <w:gridCol w:w="2066"/>
        <w:gridCol w:w="1380"/>
      </w:tblGrid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№</w:t>
            </w:r>
            <w:r>
              <w:rPr>
                <w:rFonts w:eastAsia="PT Astra Serif" w:cs="PT Astra Serif" w:ascii="PT Astra Serif" w:hAnsi="PT Astra Serif"/>
                <w:sz w:val="24"/>
                <w:shd w:fill="auto" w:val="clear"/>
              </w:rPr>
              <w:t xml:space="preserve"> </w:t>
            </w:r>
            <w:r>
              <w:rPr>
                <w:rFonts w:cs="PT Astra Serif" w:ascii="PT Astra Serif" w:hAnsi="PT Astra Serif"/>
                <w:sz w:val="24"/>
                <w:shd w:fill="auto" w:val="clear"/>
              </w:rPr>
              <w:t>шага (блоков шагов)</w:t>
            </w:r>
          </w:p>
        </w:tc>
        <w:tc>
          <w:tcPr>
            <w:tcW w:w="3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Содержание шага (блоков шагов)</w:t>
            </w:r>
          </w:p>
        </w:tc>
        <w:tc>
          <w:tcPr>
            <w:tcW w:w="35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Информация, подтверждающая выполнение</w:t>
            </w:r>
          </w:p>
        </w:tc>
        <w:tc>
          <w:tcPr>
            <w:tcW w:w="16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Место</w:t>
            </w:r>
          </w:p>
          <w:p>
            <w:pPr>
              <w:pStyle w:val="Normal"/>
              <w:widowControl w:val="false"/>
              <w:suppressAutoHyphens w:val="true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выполнения</w:t>
            </w:r>
          </w:p>
        </w:tc>
        <w:tc>
          <w:tcPr>
            <w:tcW w:w="16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Исполнитель (должность)</w:t>
            </w:r>
          </w:p>
        </w:tc>
        <w:tc>
          <w:tcPr>
            <w:tcW w:w="20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Контролирующее</w:t>
            </w:r>
          </w:p>
          <w:p>
            <w:pPr>
              <w:pStyle w:val="Normal"/>
              <w:widowControl w:val="false"/>
              <w:suppressAutoHyphens w:val="true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лицо</w:t>
            </w:r>
          </w:p>
          <w:p>
            <w:pPr>
              <w:pStyle w:val="Normal"/>
              <w:widowControl w:val="false"/>
              <w:suppressAutoHyphens w:val="true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(должность)</w:t>
            </w:r>
          </w:p>
        </w:tc>
        <w:tc>
          <w:tcPr>
            <w:tcW w:w="13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Примечание</w:t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1</w:t>
            </w:r>
          </w:p>
        </w:tc>
        <w:tc>
          <w:tcPr>
            <w:tcW w:w="3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jc w:val="both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 xml:space="preserve">Отключить резервное питание шкафа, поставив пакетный переключатель </w:t>
            </w:r>
            <w:r>
              <w:rPr>
                <w:rFonts w:cs="PT Astra Serif" w:ascii="PT Astra Serif" w:hAnsi="PT Astra Serif"/>
                <w:sz w:val="24"/>
                <w:shd w:fill="auto" w:val="clear"/>
                <w:lang w:val="en-US"/>
              </w:rPr>
              <w:t>S</w:t>
            </w:r>
            <w:r>
              <w:rPr>
                <w:rFonts w:cs="PT Astra Serif" w:ascii="PT Astra Serif" w:hAnsi="PT Astra Serif"/>
                <w:sz w:val="24"/>
                <w:shd w:fill="auto" w:val="clear"/>
              </w:rPr>
              <w:t>2 в положение «Откл»</w:t>
            </w:r>
          </w:p>
        </w:tc>
        <w:tc>
          <w:tcPr>
            <w:tcW w:w="35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uppressAutoHyphens w:val="true"/>
              <w:jc w:val="both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  <w:t>Гаснут светодиоды на резервных БП. Загорается лампа вызывной сигнализации шкафа РТ-А</w:t>
            </w:r>
          </w:p>
          <w:p>
            <w:pPr>
              <w:pStyle w:val="Normal"/>
              <w:widowControl w:val="false"/>
              <w:suppressAutoHyphens w:val="true"/>
              <w:jc w:val="both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6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Шкаф РТ-А</w:t>
            </w:r>
          </w:p>
        </w:tc>
        <w:tc>
          <w:tcPr>
            <w:tcW w:w="16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ЭСЭ ЦТАИ</w:t>
            </w:r>
          </w:p>
        </w:tc>
        <w:tc>
          <w:tcPr>
            <w:tcW w:w="20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ИАСУП ЦТАИ</w:t>
            </w:r>
          </w:p>
        </w:tc>
        <w:tc>
          <w:tcPr>
            <w:tcW w:w="13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2</w:t>
            </w:r>
          </w:p>
        </w:tc>
        <w:tc>
          <w:tcPr>
            <w:tcW w:w="3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jc w:val="both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 xml:space="preserve">Отключить рабочее питание шкафа, поставив пакетный выключатель </w:t>
            </w:r>
            <w:r>
              <w:rPr>
                <w:rFonts w:cs="PT Astra Serif" w:ascii="PT Astra Serif" w:hAnsi="PT Astra Serif"/>
                <w:sz w:val="24"/>
                <w:shd w:fill="auto" w:val="clear"/>
                <w:lang w:val="en-US"/>
              </w:rPr>
              <w:t>S</w:t>
            </w:r>
            <w:r>
              <w:rPr>
                <w:rFonts w:cs="PT Astra Serif" w:ascii="PT Astra Serif" w:hAnsi="PT Astra Serif"/>
                <w:sz w:val="24"/>
                <w:shd w:fill="auto" w:val="clear"/>
              </w:rPr>
              <w:t>1 в положение «Откл»</w:t>
            </w:r>
          </w:p>
          <w:p>
            <w:pPr>
              <w:pStyle w:val="Normal"/>
              <w:widowControl w:val="false"/>
              <w:suppressAutoHyphens w:val="true"/>
              <w:jc w:val="both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35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jc w:val="both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Гаснут светодиоды на рабочих БП</w:t>
            </w:r>
          </w:p>
        </w:tc>
        <w:tc>
          <w:tcPr>
            <w:tcW w:w="16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Шкаф РТ-А</w:t>
            </w:r>
          </w:p>
        </w:tc>
        <w:tc>
          <w:tcPr>
            <w:tcW w:w="16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ЭСЭ ЦТАИ</w:t>
            </w:r>
          </w:p>
        </w:tc>
        <w:tc>
          <w:tcPr>
            <w:tcW w:w="20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ИАСУП ЦТАИ</w:t>
            </w:r>
          </w:p>
        </w:tc>
        <w:tc>
          <w:tcPr>
            <w:tcW w:w="13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3</w:t>
            </w:r>
          </w:p>
        </w:tc>
        <w:tc>
          <w:tcPr>
            <w:tcW w:w="3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jc w:val="both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Отключить блоки вентиляторов, установив тумблер «</w:t>
            </w:r>
            <w:r>
              <w:rPr>
                <w:rFonts w:cs="PT Astra Serif" w:ascii="PT Astra Serif" w:hAnsi="PT Astra Serif"/>
                <w:sz w:val="24"/>
                <w:shd w:fill="auto" w:val="clear"/>
                <w:lang w:val="en-US"/>
              </w:rPr>
              <w:t>S</w:t>
            </w:r>
            <w:r>
              <w:rPr>
                <w:rFonts w:cs="PT Astra Serif" w:ascii="PT Astra Serif" w:hAnsi="PT Astra Serif"/>
                <w:sz w:val="24"/>
                <w:shd w:fill="auto" w:val="clear"/>
              </w:rPr>
              <w:t>3» на инженерной панели в положение «Откл»</w:t>
            </w:r>
          </w:p>
          <w:p>
            <w:pPr>
              <w:pStyle w:val="Normal"/>
              <w:widowControl w:val="false"/>
              <w:suppressAutoHyphens w:val="true"/>
              <w:jc w:val="both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35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1"/>
              <w:widowControl w:val="false"/>
              <w:suppressAutoHyphens w:val="true"/>
              <w:jc w:val="both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  <w:t>Гаснут светодиоды на лицевых панелях вентиляторов</w:t>
            </w:r>
          </w:p>
        </w:tc>
        <w:tc>
          <w:tcPr>
            <w:tcW w:w="16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Шкаф РТ-А</w:t>
            </w:r>
          </w:p>
        </w:tc>
        <w:tc>
          <w:tcPr>
            <w:tcW w:w="16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ЭСЭ ЦТАИ</w:t>
            </w:r>
          </w:p>
        </w:tc>
        <w:tc>
          <w:tcPr>
            <w:tcW w:w="20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ИАСУП ЦТАИ</w:t>
            </w:r>
          </w:p>
        </w:tc>
        <w:tc>
          <w:tcPr>
            <w:tcW w:w="13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</w:tr>
    </w:tbl>
    <w:p>
      <w:pPr>
        <w:sectPr>
          <w:headerReference w:type="default" r:id="rId32"/>
          <w:headerReference w:type="first" r:id="rId33"/>
          <w:footerReference w:type="default" r:id="rId34"/>
          <w:footerReference w:type="first" r:id="rId35"/>
          <w:type w:val="nextPage"/>
          <w:pgSz w:orient="landscape" w:w="16838" w:h="11906"/>
          <w:pgMar w:left="1134" w:right="567" w:gutter="0" w:header="283" w:top="1020" w:footer="454" w:bottom="1191"/>
          <w:pgNumType w:fmt="decimal"/>
          <w:formProt w:val="false"/>
          <w:titlePg/>
          <w:textDirection w:val="lrTb"/>
          <w:docGrid w:type="default" w:linePitch="360" w:charSpace="0"/>
        </w:sectPr>
      </w:pPr>
    </w:p>
    <w:p>
      <w:pPr>
        <w:pStyle w:val="Normal"/>
        <w:widowControl w:val="false"/>
        <w:suppressAutoHyphens w:val="true"/>
        <w:spacing w:lineRule="auto" w:line="360"/>
        <w:ind w:firstLine="709" w:end="0"/>
        <w:jc w:val="both"/>
        <w:rPr>
          <w:highlight w:val="none"/>
          <w:shd w:fill="auto" w:val="clear"/>
        </w:rPr>
      </w:pPr>
      <w:r>
        <w:rPr>
          <w:rFonts w:cs="PT Astra Serif" w:ascii="PT Astra Serif" w:hAnsi="PT Astra Serif"/>
          <w:b/>
          <w:bCs/>
          <w:sz w:val="32"/>
          <w:szCs w:val="32"/>
          <w:shd w:fill="auto" w:val="clear"/>
        </w:rPr>
        <w:t xml:space="preserve">12  </w:t>
      </w:r>
      <w:r>
        <w:rPr>
          <w:rFonts w:eastAsia="Times New Roman" w:cs="PT Astra Serif" w:ascii="PT Astra Serif" w:hAnsi="PT Astra Serif"/>
          <w:b/>
          <w:bCs/>
          <w:color w:val="000000"/>
          <w:kern w:val="0"/>
          <w:sz w:val="32"/>
          <w:szCs w:val="32"/>
          <w:shd w:fill="auto" w:val="clear"/>
          <w:lang w:val="ru-RU" w:eastAsia="zh-CN" w:bidi="ar-SA"/>
        </w:rPr>
        <w:t>Вывод в ремонт системы, оборудования</w:t>
      </w:r>
    </w:p>
    <w:p>
      <w:pPr>
        <w:pStyle w:val="Normal"/>
        <w:widowControl w:val="false"/>
        <w:suppressAutoHyphens w:val="true"/>
        <w:spacing w:lineRule="auto" w:line="360"/>
        <w:ind w:firstLine="709" w:end="0"/>
        <w:jc w:val="both"/>
        <w:rPr>
          <w:rFonts w:ascii="PT Astra Serif" w:hAnsi="PT Astra Serif" w:cs="PT Astra Serif"/>
          <w:sz w:val="12"/>
          <w:szCs w:val="12"/>
          <w:highlight w:val="none"/>
          <w:shd w:fill="auto" w:val="clear"/>
        </w:rPr>
      </w:pPr>
      <w:r>
        <w:rPr>
          <w:rFonts w:cs="PT Astra Serif" w:ascii="PT Astra Serif" w:hAnsi="PT Astra Serif"/>
          <w:sz w:val="12"/>
          <w:szCs w:val="12"/>
          <w:shd w:fill="auto" w:val="clear"/>
        </w:rPr>
      </w:r>
    </w:p>
    <w:p>
      <w:pPr>
        <w:pStyle w:val="Normal"/>
        <w:widowControl w:val="false"/>
        <w:suppressAutoHyphens w:val="true"/>
        <w:spacing w:lineRule="auto" w:line="360"/>
        <w:ind w:firstLine="709" w:end="0"/>
        <w:jc w:val="both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12.1  Основанием для вывода шкафа РТ-А в ремонт являются:</w:t>
      </w:r>
    </w:p>
    <w:p>
      <w:pPr>
        <w:pStyle w:val="Normal"/>
        <w:widowControl w:val="false"/>
        <w:suppressAutoHyphens w:val="true"/>
        <w:spacing w:lineRule="auto" w:line="360"/>
        <w:ind w:firstLine="709" w:end="0"/>
        <w:jc w:val="both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-  утвержденные графики ТОиР;</w:t>
      </w:r>
    </w:p>
    <w:p>
      <w:pPr>
        <w:pStyle w:val="BodyTextIndented"/>
        <w:suppressAutoHyphens w:val="true"/>
        <w:spacing w:lineRule="auto" w:line="360"/>
        <w:ind w:firstLine="709" w:start="0" w:end="0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- ухудшение технического состояния, определяемое по данным эксплуатации и нормативной документации на шкаф РТ-А, нарушающие установленные эксплуатационные пределы.</w:t>
      </w:r>
    </w:p>
    <w:p>
      <w:pPr>
        <w:pStyle w:val="BodyTextIndented"/>
        <w:suppressAutoHyphens w:val="true"/>
        <w:spacing w:lineRule="auto" w:line="360"/>
        <w:ind w:firstLine="709" w:start="0" w:end="0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 xml:space="preserve">12.2 Последовательность шагов при выводе шкафа в ремонт аналогична последовательности, приведенной в </w:t>
      </w:r>
      <w:r>
        <w:rPr>
          <w:rFonts w:cs="PT Astra Serif" w:ascii="PT Astra Serif" w:hAnsi="PT Astra Serif"/>
          <w:color w:val="000000"/>
          <w:sz w:val="28"/>
          <w:szCs w:val="28"/>
          <w:shd w:fill="auto" w:val="clear"/>
        </w:rPr>
        <w:t>таблице 11.1 раздела 11 настоящей инструкции.</w:t>
      </w:r>
    </w:p>
    <w:p>
      <w:pPr>
        <w:pStyle w:val="Normal"/>
        <w:widowControl w:val="false"/>
        <w:suppressAutoHyphens w:val="true"/>
        <w:spacing w:lineRule="auto" w:line="360"/>
        <w:ind w:firstLine="709" w:end="0"/>
        <w:jc w:val="both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12.3 Текущий ремонт шкафа РТ-А в период ППР проводится в соответствии с:</w:t>
      </w:r>
    </w:p>
    <w:p>
      <w:pPr>
        <w:pStyle w:val="Normal"/>
        <w:widowControl w:val="false"/>
        <w:suppressAutoHyphens w:val="true"/>
        <w:spacing w:lineRule="auto" w:line="360"/>
        <w:ind w:firstLine="709" w:end="0"/>
        <w:jc w:val="both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- операционной картой № 2.11, приведенной в П33.75.140. В операционной карте приведен объем работ, последовательность выполнения работ;</w:t>
      </w:r>
    </w:p>
    <w:p>
      <w:pPr>
        <w:pStyle w:val="Normal"/>
        <w:widowControl w:val="false"/>
        <w:suppressAutoHyphens w:val="true"/>
        <w:spacing w:lineRule="auto" w:line="360"/>
        <w:ind w:firstLine="709" w:end="0"/>
        <w:jc w:val="both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-  документом  П33.75.040 ТДИК.</w:t>
      </w:r>
    </w:p>
    <w:p>
      <w:pPr>
        <w:pStyle w:val="Normal"/>
        <w:widowControl w:val="false"/>
        <w:suppressAutoHyphens w:val="true"/>
        <w:spacing w:lineRule="auto" w:line="360"/>
        <w:ind w:firstLine="709" w:end="0"/>
        <w:jc w:val="both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12.4 Ремонт шкафа РТ-А в период ППР проводится ремонтным персоналом участка КИП ЦЦР, при необходимости - совместно с подрядной организацией.</w:t>
      </w:r>
    </w:p>
    <w:p>
      <w:pPr>
        <w:pStyle w:val="Normal"/>
        <w:widowControl w:val="false"/>
        <w:suppressAutoHyphens w:val="true"/>
        <w:spacing w:lineRule="auto" w:line="360"/>
        <w:ind w:firstLine="709" w:end="0"/>
        <w:jc w:val="both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12.5  Ввод шкафа РТ-А из ремонта проводится после устранения дефектов, выполнения работ по ТОиР и проверки состояния электропитания шкафа РТ-А (ТО2) по программе ПП.1.КИП.ЦТАИ/253.</w:t>
      </w:r>
    </w:p>
    <w:p>
      <w:pPr>
        <w:pStyle w:val="Normal"/>
        <w:widowControl w:val="false"/>
        <w:suppressAutoHyphens w:val="true"/>
        <w:spacing w:lineRule="auto" w:line="360"/>
        <w:ind w:firstLine="709" w:end="0"/>
        <w:jc w:val="both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12.6 При вводе оборудования в работу после ремонта или его замены результаты выполненных работ отписывают актом в «Журнале актов окончания работ» на смене ЦТАИ. В акте указывают объем выполненных работ, готовность ввода оборудования в работу. При необходимости, составляется акт о выполненных работах по ремонту оборудования  в соответствии с П.00.52.</w:t>
      </w:r>
    </w:p>
    <w:p>
      <w:pPr>
        <w:pStyle w:val="Normal"/>
        <w:widowControl w:val="false"/>
        <w:suppressAutoHyphens w:val="true"/>
        <w:spacing w:lineRule="auto" w:line="360"/>
        <w:ind w:firstLine="709" w:end="0"/>
        <w:jc w:val="both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12.7 По окончании ремонта шкафов РТ-А исполнитель работ заносит сведения о выполненных работах в формуляры шкафов раздел 10 «Учет технического обслуживания».</w:t>
      </w:r>
    </w:p>
    <w:p>
      <w:pPr>
        <w:pStyle w:val="Normal"/>
        <w:widowControl w:val="false"/>
        <w:suppressAutoHyphens w:val="true"/>
        <w:spacing w:lineRule="auto" w:line="360"/>
        <w:ind w:firstLine="709" w:end="0"/>
        <w:jc w:val="both"/>
        <w:rPr>
          <w:rFonts w:ascii="PT Astra Serif" w:hAnsi="PT Astra Serif" w:cs="PT Astra Serif"/>
          <w:sz w:val="20"/>
          <w:szCs w:val="20"/>
          <w:highlight w:val="none"/>
          <w:shd w:fill="auto" w:val="clear"/>
        </w:rPr>
      </w:pPr>
      <w:r>
        <w:rPr>
          <w:rFonts w:cs="PT Astra Serif" w:ascii="PT Astra Serif" w:hAnsi="PT Astra Serif"/>
          <w:sz w:val="20"/>
          <w:szCs w:val="20"/>
          <w:shd w:fill="auto" w:val="clear"/>
        </w:rPr>
      </w:r>
    </w:p>
    <w:p>
      <w:pPr>
        <w:pStyle w:val="BodyTextIndented"/>
        <w:suppressAutoHyphens w:val="true"/>
        <w:ind w:firstLine="709" w:start="0" w:end="0"/>
        <w:rPr>
          <w:highlight w:val="none"/>
          <w:shd w:fill="auto" w:val="clear"/>
        </w:rPr>
      </w:pPr>
      <w:r>
        <w:rPr>
          <w:rFonts w:cs="PT Astra Serif" w:ascii="PT Astra Serif" w:hAnsi="PT Astra Serif"/>
          <w:b/>
          <w:bCs/>
          <w:sz w:val="32"/>
          <w:szCs w:val="32"/>
          <w:shd w:fill="auto" w:val="clear"/>
        </w:rPr>
        <w:t>13</w:t>
      </w:r>
      <w:r>
        <w:rPr>
          <w:rFonts w:cs="PT Astra Serif" w:ascii="PT Astra Serif" w:hAnsi="PT Astra Serif"/>
          <w:shd w:fill="auto" w:val="clear"/>
        </w:rPr>
        <w:t xml:space="preserve"> </w:t>
      </w:r>
      <w:r>
        <w:rPr>
          <w:rFonts w:cs="PT Astra Serif" w:ascii="PT Astra Serif" w:hAnsi="PT Astra Serif"/>
          <w:b/>
          <w:sz w:val="32"/>
          <w:szCs w:val="32"/>
          <w:shd w:fill="auto" w:val="clear"/>
        </w:rPr>
        <w:t>Возможные нарушения и отказы при эксплуатации системы, оборудования, действия персонала по их устранению</w:t>
      </w:r>
    </w:p>
    <w:p>
      <w:pPr>
        <w:pStyle w:val="BodyTextIndented"/>
        <w:suppressAutoHyphens w:val="true"/>
        <w:rPr>
          <w:rFonts w:ascii="PT Astra Serif" w:hAnsi="PT Astra Serif" w:cs="PT Astra Serif"/>
          <w:sz w:val="20"/>
          <w:szCs w:val="20"/>
          <w:highlight w:val="none"/>
          <w:shd w:fill="auto" w:val="clear"/>
        </w:rPr>
      </w:pPr>
      <w:r>
        <w:rPr>
          <w:rFonts w:cs="PT Astra Serif" w:ascii="PT Astra Serif" w:hAnsi="PT Astra Serif"/>
          <w:sz w:val="20"/>
          <w:szCs w:val="20"/>
          <w:shd w:fill="auto" w:val="clear"/>
        </w:rPr>
      </w:r>
    </w:p>
    <w:p>
      <w:pPr>
        <w:pStyle w:val="BodyTextIndented"/>
        <w:suppressAutoHyphens w:val="true"/>
        <w:spacing w:lineRule="auto" w:line="360"/>
        <w:ind w:firstLine="709" w:start="0" w:end="0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13.1 Действия персонала при возможных нарушениях нормальной эксплуатации шкафа РТ-А приведены в таблице 13.1.</w:t>
      </w:r>
    </w:p>
    <w:p>
      <w:pPr>
        <w:pStyle w:val="BodyTextIndented"/>
        <w:suppressAutoHyphens w:val="true"/>
        <w:rPr>
          <w:rFonts w:ascii="PT Astra Serif" w:hAnsi="PT Astra Serif" w:cs="PT Astra Serif"/>
          <w:highlight w:val="none"/>
          <w:shd w:fill="auto" w:val="clear"/>
        </w:rPr>
      </w:pPr>
      <w:r>
        <w:rPr>
          <w:rFonts w:cs="PT Astra Serif" w:ascii="PT Astra Serif" w:hAnsi="PT Astra Serif"/>
          <w:shd w:fill="auto" w:val="clear"/>
        </w:rPr>
      </w:r>
    </w:p>
    <w:p>
      <w:pPr>
        <w:pStyle w:val="Heading4"/>
        <w:numPr>
          <w:ilvl w:val="3"/>
          <w:numId w:val="1"/>
        </w:numPr>
        <w:suppressAutoHyphens w:val="true"/>
        <w:ind w:hanging="0" w:start="0" w:end="0"/>
        <w:jc w:val="both"/>
        <w:rPr>
          <w:highlight w:val="none"/>
          <w:shd w:fill="auto" w:val="clear"/>
        </w:rPr>
      </w:pPr>
      <w:r>
        <w:rPr>
          <w:rFonts w:cs="PT Astra Serif" w:ascii="PT Astra Serif" w:hAnsi="PT Astra Serif"/>
          <w:spacing w:val="36"/>
          <w:sz w:val="24"/>
          <w:szCs w:val="24"/>
          <w:shd w:fill="auto" w:val="clear"/>
        </w:rPr>
        <w:t>Таблица</w:t>
      </w:r>
      <w:r>
        <w:rPr>
          <w:rFonts w:cs="PT Astra Serif" w:ascii="PT Astra Serif" w:hAnsi="PT Astra Serif"/>
          <w:sz w:val="24"/>
          <w:szCs w:val="24"/>
          <w:shd w:fill="auto" w:val="clear"/>
        </w:rPr>
        <w:t xml:space="preserve"> 13.1 - </w:t>
      </w:r>
      <w:r>
        <w:rPr>
          <w:rFonts w:cs="PT Astra Serif" w:ascii="PT Astra Serif" w:hAnsi="PT Astra Serif"/>
          <w:b w:val="false"/>
          <w:bCs w:val="false"/>
          <w:sz w:val="24"/>
          <w:szCs w:val="24"/>
          <w:shd w:fill="auto" w:val="clear"/>
        </w:rPr>
        <w:t>Нарушения режима нормальной эксплуатации и действия персонала при их обнаружении</w:t>
      </w:r>
    </w:p>
    <w:tbl>
      <w:tblPr>
        <w:tblW w:w="5000" w:type="pct"/>
        <w:jc w:val="end"/>
        <w:tblInd w:w="0" w:type="dxa"/>
        <w:tblLayout w:type="fixed"/>
        <w:tblCellMar>
          <w:top w:w="0" w:type="dxa"/>
          <w:start w:w="28" w:type="dxa"/>
          <w:bottom w:w="0" w:type="dxa"/>
          <w:end w:w="28" w:type="dxa"/>
        </w:tblCellMar>
      </w:tblPr>
      <w:tblGrid>
        <w:gridCol w:w="3150"/>
        <w:gridCol w:w="3569"/>
        <w:gridCol w:w="3486"/>
      </w:tblGrid>
      <w:tr>
        <w:trPr>
          <w:trHeight w:val="591" w:hRule="atLeast"/>
        </w:trPr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1"/>
              <w:spacing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  <w:t>Описание события</w:t>
            </w:r>
          </w:p>
        </w:tc>
        <w:tc>
          <w:tcPr>
            <w:tcW w:w="3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1"/>
              <w:spacing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  <w:t xml:space="preserve">Возможные причины </w:t>
              <w:br/>
              <w:t>события</w:t>
            </w:r>
          </w:p>
        </w:tc>
        <w:tc>
          <w:tcPr>
            <w:tcW w:w="34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1"/>
              <w:spacing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  <w:t>Указания персоналу о способах ведения работ</w:t>
            </w:r>
          </w:p>
        </w:tc>
      </w:tr>
      <w:tr>
        <w:trPr>
          <w:trHeight w:val="591" w:hRule="atLeast"/>
        </w:trPr>
        <w:tc>
          <w:tcPr>
            <w:tcW w:w="10205" w:type="dxa"/>
            <w:gridSpan w:val="3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1"/>
              <w:spacing w:before="0" w:after="0"/>
              <w:jc w:val="both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  <w:t>1. Нарушения эксплуатационных пределов или условий без нарушения пределов или условий безопасной эксплуатации</w:t>
            </w:r>
          </w:p>
        </w:tc>
      </w:tr>
      <w:tr>
        <w:trPr/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jc w:val="start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  <w:t>1.1  Не включаются вентиляторы</w:t>
            </w:r>
          </w:p>
        </w:tc>
        <w:tc>
          <w:tcPr>
            <w:tcW w:w="3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jc w:val="start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  <w:t xml:space="preserve">- отсутствует напряжение </w:t>
            </w:r>
            <w:r>
              <w:rPr>
                <w:rFonts w:eastAsia="Symbol" w:cs="PT Astra Serif" w:ascii="PT Astra Serif" w:hAnsi="PT Astra Serif"/>
                <w:sz w:val="24"/>
                <w:szCs w:val="24"/>
                <w:shd w:fill="auto" w:val="clear"/>
              </w:rPr>
              <w:t>~</w:t>
            </w: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  <w:t>220 В;</w:t>
            </w:r>
          </w:p>
          <w:p>
            <w:pPr>
              <w:pStyle w:val="Normal"/>
              <w:widowControl w:val="false"/>
              <w:suppressAutoHyphens w:val="true"/>
              <w:jc w:val="start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  <w:t>- перегорел предохранитель;</w:t>
            </w:r>
          </w:p>
          <w:p>
            <w:pPr>
              <w:pStyle w:val="Normal"/>
              <w:widowControl w:val="false"/>
              <w:suppressAutoHyphens w:val="true"/>
              <w:jc w:val="start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  <w:t>- неисправен блок вентиляторов</w:t>
            </w:r>
          </w:p>
        </w:tc>
        <w:tc>
          <w:tcPr>
            <w:tcW w:w="34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jc w:val="start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  <w:t xml:space="preserve">- подвести напряжение </w:t>
            </w:r>
            <w:r>
              <w:rPr>
                <w:rFonts w:eastAsia="Symbol" w:cs="PT Astra Serif" w:ascii="PT Astra Serif" w:hAnsi="PT Astra Serif"/>
                <w:sz w:val="24"/>
                <w:szCs w:val="24"/>
                <w:shd w:fill="auto" w:val="clear"/>
              </w:rPr>
              <w:t>~</w:t>
            </w: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  <w:t>220 В;</w:t>
            </w:r>
          </w:p>
          <w:p>
            <w:pPr>
              <w:pStyle w:val="Normal"/>
              <w:widowControl w:val="false"/>
              <w:suppressAutoHyphens w:val="true"/>
              <w:jc w:val="start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  <w:t>- заменить предохранитель;</w:t>
            </w:r>
          </w:p>
          <w:p>
            <w:pPr>
              <w:pStyle w:val="Normal"/>
              <w:widowControl w:val="false"/>
              <w:suppressAutoHyphens w:val="true"/>
              <w:jc w:val="start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  <w:t>- заменить блок вентиляторов</w:t>
            </w:r>
          </w:p>
          <w:p>
            <w:pPr>
              <w:pStyle w:val="Normal"/>
              <w:widowControl w:val="false"/>
              <w:suppressAutoHyphens w:val="true"/>
              <w:jc w:val="start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</w:tr>
      <w:tr>
        <w:trPr/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jc w:val="start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  <w:t>1.2  Не светится светодиод на передней панели БП (индикатор включения питания)</w:t>
            </w:r>
          </w:p>
          <w:p>
            <w:pPr>
              <w:pStyle w:val="Normal"/>
              <w:widowControl w:val="false"/>
              <w:suppressAutoHyphens w:val="true"/>
              <w:jc w:val="start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3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jc w:val="start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  <w:t>Перегорел светодиод</w:t>
            </w:r>
          </w:p>
        </w:tc>
        <w:tc>
          <w:tcPr>
            <w:tcW w:w="34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jc w:val="start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  <w:t>Заменить блок питания, неисправный - отремонтировать</w:t>
            </w:r>
          </w:p>
        </w:tc>
      </w:tr>
      <w:tr>
        <w:trPr/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jc w:val="start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  <w:t>1.3  Отсутствует напряжение на выходе блока питания</w:t>
            </w:r>
          </w:p>
        </w:tc>
        <w:tc>
          <w:tcPr>
            <w:tcW w:w="3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jc w:val="start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  <w:t>Перегорел предохранитель, неисправен блок питания, короткое замыкание в выходных цепях или отсутствует сетевое напряжение</w:t>
            </w:r>
          </w:p>
        </w:tc>
        <w:tc>
          <w:tcPr>
            <w:tcW w:w="34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jc w:val="start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  <w:t>Проверить наличие сетевого напряжения, проверить предохранитель, проверить отсутствие короткого замыкания на шинах, проверить блок питания, заменить блок питания</w:t>
            </w:r>
          </w:p>
          <w:p>
            <w:pPr>
              <w:pStyle w:val="Normal"/>
              <w:widowControl w:val="false"/>
              <w:suppressAutoHyphens w:val="true"/>
              <w:jc w:val="start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</w:tr>
      <w:tr>
        <w:trPr/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jc w:val="start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  <w:t>1.4  На блоке БГРТ-А:</w:t>
            </w:r>
          </w:p>
          <w:p>
            <w:pPr>
              <w:pStyle w:val="Normal"/>
              <w:widowControl w:val="false"/>
              <w:suppressAutoHyphens w:val="true"/>
              <w:jc w:val="start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  <w:t>- не светится светодиод «Работа»;</w:t>
            </w:r>
          </w:p>
          <w:p>
            <w:pPr>
              <w:pStyle w:val="Normal"/>
              <w:widowControl w:val="false"/>
              <w:suppressAutoHyphens w:val="true"/>
              <w:jc w:val="start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  <w:t>- светится светодиод «Неисправность»</w:t>
            </w:r>
          </w:p>
          <w:p>
            <w:pPr>
              <w:pStyle w:val="Normal"/>
              <w:widowControl w:val="false"/>
              <w:suppressAutoHyphens w:val="true"/>
              <w:jc w:val="start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3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start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  <w:p>
            <w:pPr>
              <w:pStyle w:val="Normal"/>
              <w:widowControl w:val="false"/>
              <w:suppressAutoHyphens w:val="true"/>
              <w:jc w:val="start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  <w:t>- перегорел светодиод;</w:t>
            </w:r>
          </w:p>
          <w:p>
            <w:pPr>
              <w:pStyle w:val="Normal"/>
              <w:widowControl w:val="false"/>
              <w:suppressAutoHyphens w:val="true"/>
              <w:jc w:val="start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  <w:p>
            <w:pPr>
              <w:pStyle w:val="Normal"/>
              <w:widowControl w:val="false"/>
              <w:suppressAutoHyphens w:val="true"/>
              <w:jc w:val="start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  <w:t>- неисправен блок БГРТ-А</w:t>
            </w:r>
          </w:p>
          <w:p>
            <w:pPr>
              <w:pStyle w:val="Normal"/>
              <w:widowControl w:val="false"/>
              <w:suppressAutoHyphens w:val="true"/>
              <w:jc w:val="start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  <w:tc>
          <w:tcPr>
            <w:tcW w:w="34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jc w:val="start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  <w:t>Заменить блок БГРТ-А, неисправный - отремонтировать</w:t>
            </w:r>
          </w:p>
        </w:tc>
      </w:tr>
      <w:tr>
        <w:trPr/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jc w:val="start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  <w:t>1.5  Светится светодиод «Контр. изол.» на блоке БКИН</w:t>
            </w:r>
          </w:p>
        </w:tc>
        <w:tc>
          <w:tcPr>
            <w:tcW w:w="3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jc w:val="start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  <w:t>- уменьшение сопротивления изоляции по питанию блоков БГРТ-А до 30 кОм;</w:t>
            </w:r>
          </w:p>
          <w:p>
            <w:pPr>
              <w:pStyle w:val="Normal"/>
              <w:widowControl w:val="false"/>
              <w:suppressAutoHyphens w:val="true"/>
              <w:jc w:val="start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  <w:t>- неисправен блока питания;</w:t>
            </w:r>
          </w:p>
          <w:p>
            <w:pPr>
              <w:pStyle w:val="Normal"/>
              <w:widowControl w:val="false"/>
              <w:suppressAutoHyphens w:val="true"/>
              <w:jc w:val="start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  <w:t>- неисправен блок БГРТ-А;</w:t>
            </w:r>
          </w:p>
          <w:p>
            <w:pPr>
              <w:pStyle w:val="Normal"/>
              <w:widowControl w:val="false"/>
              <w:suppressAutoHyphens w:val="true"/>
              <w:jc w:val="start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  <w:t>- неисправен блок вентиляторов</w:t>
            </w:r>
          </w:p>
        </w:tc>
        <w:tc>
          <w:tcPr>
            <w:tcW w:w="34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1"/>
              <w:widowControl w:val="false"/>
              <w:suppressAutoHyphens w:val="true"/>
              <w:jc w:val="start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  <w:t>Убедиться в отсутствии постороннего напряжения на шинах шкафа РТ-А относительно корпуса шкафа, проверить сопротивление изоляции между шинами и корпусом шкафа, определить и заменить неисправный блок</w:t>
            </w:r>
          </w:p>
          <w:p>
            <w:pPr>
              <w:pStyle w:val="Style11"/>
              <w:widowControl w:val="false"/>
              <w:suppressAutoHyphens w:val="true"/>
              <w:jc w:val="start"/>
              <w:rPr>
                <w:rFonts w:ascii="PT Astra Serif" w:hAnsi="PT Astra Serif" w:cs="PT Astra Serif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</w:r>
          </w:p>
        </w:tc>
      </w:tr>
      <w:tr>
        <w:trPr>
          <w:trHeight w:val="412" w:hRule="atLeast"/>
        </w:trPr>
        <w:tc>
          <w:tcPr>
            <w:tcW w:w="10205" w:type="dxa"/>
            <w:gridSpan w:val="3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0"/>
              <w:spacing w:before="0" w:after="0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zCs w:val="24"/>
                <w:shd w:fill="auto" w:val="clear"/>
              </w:rPr>
              <w:t>2. Предаварийные ситуации по системе (оборудованию) отсутствуют</w:t>
            </w:r>
          </w:p>
        </w:tc>
      </w:tr>
    </w:tbl>
    <w:p>
      <w:pPr>
        <w:pStyle w:val="Normal"/>
        <w:widowControl w:val="false"/>
        <w:suppressAutoHyphens w:val="true"/>
        <w:ind w:firstLine="851" w:end="0"/>
        <w:jc w:val="both"/>
        <w:rPr>
          <w:rFonts w:ascii="PT Astra Serif" w:hAnsi="PT Astra Serif" w:cs="PT Astra Serif"/>
          <w:sz w:val="24"/>
          <w:highlight w:val="none"/>
          <w:shd w:fill="auto" w:val="clear"/>
        </w:rPr>
      </w:pPr>
      <w:r>
        <w:rPr>
          <w:rFonts w:cs="PT Astra Serif" w:ascii="PT Astra Serif" w:hAnsi="PT Astra Serif"/>
          <w:sz w:val="24"/>
          <w:shd w:fill="auto" w:val="clear"/>
        </w:rPr>
      </w:r>
    </w:p>
    <w:p>
      <w:pPr>
        <w:pStyle w:val="Normal"/>
        <w:widowControl w:val="false"/>
        <w:suppressAutoHyphens w:val="true"/>
        <w:ind w:firstLine="851" w:end="0"/>
        <w:jc w:val="both"/>
        <w:rPr>
          <w:rFonts w:ascii="PT Astra Serif" w:hAnsi="PT Astra Serif" w:cs="PT Astra Serif"/>
          <w:sz w:val="12"/>
          <w:szCs w:val="12"/>
          <w:highlight w:val="none"/>
          <w:shd w:fill="auto" w:val="clear"/>
        </w:rPr>
      </w:pPr>
      <w:r>
        <w:rPr>
          <w:rFonts w:cs="PT Astra Serif" w:ascii="PT Astra Serif" w:hAnsi="PT Astra Serif"/>
          <w:sz w:val="12"/>
          <w:szCs w:val="12"/>
          <w:shd w:fill="auto" w:val="clear"/>
        </w:rPr>
      </w:r>
    </w:p>
    <w:p>
      <w:pPr>
        <w:pStyle w:val="Normal"/>
        <w:widowControl w:val="false"/>
        <w:suppressAutoHyphens w:val="true"/>
        <w:spacing w:lineRule="auto" w:line="240"/>
        <w:ind w:firstLine="709" w:end="0"/>
        <w:jc w:val="both"/>
        <w:rPr>
          <w:highlight w:val="none"/>
          <w:shd w:fill="auto" w:val="clear"/>
        </w:rPr>
      </w:pPr>
      <w:r>
        <w:rPr>
          <w:rFonts w:eastAsia="PT Astra Serif" w:cs="PT Astra Serif" w:ascii="PT Astra Serif" w:hAnsi="PT Astra Serif"/>
          <w:b/>
          <w:sz w:val="32"/>
          <w:szCs w:val="32"/>
          <w:shd w:fill="auto" w:val="clear"/>
        </w:rPr>
        <w:t>14 Пределы и условия безопасности эксплуатации, ограничения по эксплуатации</w:t>
      </w:r>
    </w:p>
    <w:p>
      <w:pPr>
        <w:pStyle w:val="Normal"/>
        <w:widowControl w:val="false"/>
        <w:suppressAutoHyphens w:val="true"/>
        <w:spacing w:lineRule="auto" w:line="360"/>
        <w:ind w:firstLine="709" w:end="0"/>
        <w:jc w:val="both"/>
        <w:rPr>
          <w:rFonts w:ascii="PT Astra Serif" w:hAnsi="PT Astra Serif" w:cs="PT Astra Serif"/>
          <w:sz w:val="24"/>
          <w:szCs w:val="24"/>
          <w:highlight w:val="none"/>
          <w:shd w:fill="auto" w:val="clear"/>
        </w:rPr>
      </w:pPr>
      <w:r>
        <w:rPr>
          <w:rFonts w:cs="PT Astra Serif" w:ascii="PT Astra Serif" w:hAnsi="PT Astra Serif"/>
          <w:sz w:val="24"/>
          <w:szCs w:val="24"/>
          <w:shd w:fill="auto" w:val="clear"/>
        </w:rPr>
      </w:r>
    </w:p>
    <w:p>
      <w:pPr>
        <w:pStyle w:val="Normal"/>
        <w:widowControl w:val="false"/>
        <w:suppressAutoHyphens w:val="true"/>
        <w:spacing w:lineRule="auto" w:line="360"/>
        <w:ind w:firstLine="709" w:end="0"/>
        <w:jc w:val="both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14.1 Шкаф РТ-А эксплуатируется в режиме круглосуточной работы и сохраняет работоспособность при следующих воздействующих факторах:</w:t>
      </w:r>
    </w:p>
    <w:p>
      <w:pPr>
        <w:pStyle w:val="Normal"/>
        <w:widowControl w:val="false"/>
        <w:suppressAutoHyphens w:val="true"/>
        <w:spacing w:lineRule="auto" w:line="360"/>
        <w:ind w:firstLine="709" w:end="0"/>
        <w:jc w:val="both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-  температуре окружающего воздуха от 5 °С до 40 °С;</w:t>
      </w:r>
    </w:p>
    <w:p>
      <w:pPr>
        <w:pStyle w:val="Normal"/>
        <w:widowControl w:val="false"/>
        <w:suppressAutoHyphens w:val="true"/>
        <w:spacing w:lineRule="auto" w:line="360"/>
        <w:ind w:firstLine="709" w:end="0"/>
        <w:jc w:val="both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-  относительной влажности воздуха от 40 % до 90 % при температуре 30 °С;</w:t>
      </w:r>
    </w:p>
    <w:p>
      <w:pPr>
        <w:pStyle w:val="Normal"/>
        <w:widowControl w:val="false"/>
        <w:suppressAutoHyphens w:val="true"/>
        <w:spacing w:lineRule="auto" w:line="360"/>
        <w:ind w:firstLine="709" w:end="0"/>
        <w:jc w:val="both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-  атмосферном давлении от 84 до 107 кПа (от 630 до 800 мм рт.ст.).</w:t>
      </w:r>
    </w:p>
    <w:p>
      <w:pPr>
        <w:pStyle w:val="BodyTextIndented"/>
        <w:suppressAutoHyphens w:val="true"/>
        <w:spacing w:lineRule="auto" w:line="360"/>
        <w:ind w:firstLine="709" w:start="0" w:end="0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14.2 Помещение, где устанавливаются шкафы РТ-А, должны соответствовать санитарным нормам, предъявляемым к помещениям, предназначенным для установки средств вычислительной техники. Шкаф РТ-А должен эксплуатироваться при массовой концентрации пыли в воздухе не более 0,75 мг/м</w:t>
      </w:r>
      <w:r>
        <w:rPr>
          <w:rFonts w:cs="PT Astra Serif" w:ascii="PT Astra Serif" w:hAnsi="PT Astra Serif"/>
          <w:sz w:val="28"/>
          <w:szCs w:val="28"/>
          <w:shd w:fill="auto" w:val="clear"/>
          <w:vertAlign w:val="superscript"/>
        </w:rPr>
        <w:t>3</w:t>
      </w:r>
      <w:r>
        <w:rPr>
          <w:rFonts w:cs="PT Astra Serif" w:ascii="PT Astra Serif" w:hAnsi="PT Astra Serif"/>
          <w:sz w:val="28"/>
          <w:szCs w:val="28"/>
          <w:shd w:fill="auto" w:val="clear"/>
        </w:rPr>
        <w:t>.</w:t>
      </w:r>
    </w:p>
    <w:p>
      <w:pPr>
        <w:pStyle w:val="BodyTextIndented"/>
        <w:suppressAutoHyphens w:val="true"/>
        <w:spacing w:lineRule="auto" w:line="360"/>
        <w:ind w:firstLine="709" w:start="0" w:end="0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14.3 В шкафу РТ-А должно быть предусмотрено основное и резервное питание блоков питания ГН20А-15 от источников переменного и постоянного тока напряжением 220 В с возможными перерывами наличия напряжения не более 0,02 с. Пропадание основного или резервного питания не должно влиять на функционирование шкафа РТ-А.</w:t>
      </w:r>
    </w:p>
    <w:p>
      <w:pPr>
        <w:pStyle w:val="BodyTextIndented"/>
        <w:suppressAutoHyphens w:val="true"/>
        <w:spacing w:lineRule="auto" w:line="360"/>
        <w:ind w:firstLine="709" w:start="0" w:end="0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14.4 Электрическое питание блоков питания ГН20А-15 БП1, БП3 шкафа</w:t>
        <w:br/>
        <w:t>РТ-А осуществляется от сети однофазного переменного тока напряжением</w:t>
        <w:br/>
        <w:t xml:space="preserve">220 </w:t>
      </w:r>
      <w:r>
        <w:rPr>
          <w:shd w:fill="auto" w:val="clear"/>
        </w:rPr>
      </w:r>
      <m:oMath xmlns:m="http://schemas.openxmlformats.org/officeDocument/2006/math">
        <m:eqArr>
          <m:e>
            <m:r>
              <m:t xml:space="preserve">+</m:t>
            </m:r>
            <m:r>
              <m:rPr>
                <m:lit/>
                <m:nor/>
              </m:rPr>
              <m:t xml:space="preserve">22</m:t>
            </m:r>
          </m:e>
          <m:e>
            <m:r>
              <m:t xml:space="preserve">−</m:t>
            </m:r>
            <m:r>
              <m:rPr>
                <m:lit/>
                <m:nor/>
              </m:rPr>
              <m:t xml:space="preserve">33</m:t>
            </m:r>
          </m:e>
        </m:eqArr>
      </m:oMath>
      <w:r>
        <w:rPr>
          <w:rFonts w:cs="PT Astra Serif" w:ascii="PT Astra Serif" w:hAnsi="PT Astra Serif"/>
          <w:sz w:val="28"/>
          <w:szCs w:val="28"/>
          <w:shd w:fill="auto" w:val="clear"/>
        </w:rPr>
        <w:t xml:space="preserve"> В частотой (50 ± 3) Гц.</w:t>
      </w:r>
    </w:p>
    <w:p>
      <w:pPr>
        <w:pStyle w:val="BodyTextIndented"/>
        <w:suppressAutoHyphens w:val="true"/>
        <w:spacing w:lineRule="auto" w:line="360"/>
        <w:ind w:firstLine="709" w:start="0" w:end="0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 xml:space="preserve">14.5 Электрическое питание блоков питания ГН20А-15 БП2, БП4 осуществляется от сети постоянного тока напряжением 220 </w:t>
      </w:r>
      <w:r>
        <w:rPr>
          <w:shd w:fill="auto" w:val="clear"/>
        </w:rPr>
      </w:r>
      <m:oMath xmlns:m="http://schemas.openxmlformats.org/officeDocument/2006/math">
        <m:eqArr>
          <m:e>
            <m:r>
              <m:t xml:space="preserve">+</m:t>
            </m:r>
            <m:r>
              <m:rPr>
                <m:lit/>
                <m:nor/>
              </m:rPr>
              <m:t xml:space="preserve">22</m:t>
            </m:r>
          </m:e>
          <m:e>
            <m:r>
              <m:t xml:space="preserve">−</m:t>
            </m:r>
            <m:r>
              <m:rPr>
                <m:lit/>
                <m:nor/>
              </m:rPr>
              <m:t xml:space="preserve">33</m:t>
            </m:r>
          </m:e>
        </m:eqArr>
      </m:oMath>
      <w:r>
        <w:rPr>
          <w:rFonts w:cs="PT Astra Serif" w:ascii="PT Astra Serif" w:hAnsi="PT Astra Serif"/>
          <w:sz w:val="28"/>
          <w:szCs w:val="28"/>
          <w:shd w:fill="auto" w:val="clear"/>
        </w:rPr>
        <w:t xml:space="preserve"> В с пульсациями не более 6 %.</w:t>
      </w:r>
    </w:p>
    <w:p>
      <w:pPr>
        <w:pStyle w:val="BodyTextIndented"/>
        <w:suppressAutoHyphens w:val="true"/>
        <w:spacing w:lineRule="auto" w:line="360"/>
        <w:ind w:firstLine="709" w:start="0" w:end="0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 xml:space="preserve">14.6 Электрическое питание блоков вентиляторов БВн-9М/2 шкафа РТ-А осуществляется от сети однофазного переменного тока напряжением 220 </w:t>
      </w:r>
      <w:r>
        <w:rPr>
          <w:shd w:fill="auto" w:val="clear"/>
        </w:rPr>
      </w:r>
      <m:oMath xmlns:m="http://schemas.openxmlformats.org/officeDocument/2006/math">
        <m:eqArr>
          <m:e>
            <m:r>
              <m:t xml:space="preserve">+</m:t>
            </m:r>
            <m:r>
              <m:rPr>
                <m:lit/>
                <m:nor/>
              </m:rPr>
              <m:t xml:space="preserve">22</m:t>
            </m:r>
          </m:e>
          <m:e>
            <m:r>
              <m:t xml:space="preserve">−</m:t>
            </m:r>
            <m:r>
              <m:rPr>
                <m:lit/>
                <m:nor/>
              </m:rPr>
              <m:t xml:space="preserve">33</m:t>
            </m:r>
          </m:e>
        </m:eqArr>
      </m:oMath>
      <w:r>
        <w:rPr>
          <w:rFonts w:cs="PT Astra Serif" w:ascii="PT Astra Serif" w:hAnsi="PT Astra Serif"/>
          <w:sz w:val="28"/>
          <w:szCs w:val="28"/>
          <w:shd w:fill="auto" w:val="clear"/>
        </w:rPr>
        <w:t xml:space="preserve"> В частотой (50 ± 3) Гц.</w:t>
      </w:r>
    </w:p>
    <w:p>
      <w:pPr>
        <w:pStyle w:val="Normal"/>
        <w:widowControl w:val="false"/>
        <w:suppressAutoHyphens w:val="true"/>
        <w:spacing w:lineRule="auto" w:line="360"/>
        <w:ind w:firstLine="709" w:end="0"/>
        <w:jc w:val="both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 xml:space="preserve">14.7 Электрическое питание блоков БКИН-А шкафа РТ-А осуществляется от блоков питания ГН20А-15 и от внешнего источника постоянного тока напряжением 48,0 </w:t>
      </w:r>
      <w:r>
        <w:rPr>
          <w:shd w:fill="auto" w:val="clear"/>
        </w:rPr>
      </w:r>
      <m:oMath xmlns:m="http://schemas.openxmlformats.org/officeDocument/2006/math">
        <m:eqArr>
          <m:e>
            <m:r>
              <m:t xml:space="preserve">+</m:t>
            </m:r>
            <m:r>
              <m:rPr>
                <m:lit/>
                <m:nor/>
              </m:rPr>
              <m:t xml:space="preserve">4,8</m:t>
            </m:r>
          </m:e>
          <m:e>
            <m:r>
              <m:t xml:space="preserve">−</m:t>
            </m:r>
            <m:r>
              <m:rPr>
                <m:lit/>
                <m:nor/>
              </m:rPr>
              <m:t xml:space="preserve">9,6</m:t>
            </m:r>
          </m:e>
        </m:eqArr>
      </m:oMath>
      <w:r>
        <w:rPr>
          <w:rFonts w:cs="PT Astra Serif" w:ascii="PT Astra Serif" w:hAnsi="PT Astra Serif"/>
          <w:sz w:val="28"/>
          <w:szCs w:val="28"/>
          <w:shd w:fill="auto" w:val="clear"/>
        </w:rPr>
        <w:t xml:space="preserve"> В.</w:t>
      </w:r>
    </w:p>
    <w:p>
      <w:pPr>
        <w:pStyle w:val="BodyTextIndented"/>
        <w:suppressAutoHyphens w:val="true"/>
        <w:spacing w:lineRule="auto" w:line="360"/>
        <w:ind w:firstLine="709" w:start="0" w:end="0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14.8 Значение сопротивления между заземляющим проводом и каждой доступной для прикосновения металлической частью панели, которая может оказаться под напряжением, не должно превышать 0,1 Ом.</w:t>
      </w:r>
    </w:p>
    <w:p>
      <w:pPr>
        <w:pStyle w:val="Heading1"/>
        <w:numPr>
          <w:ilvl w:val="0"/>
          <w:numId w:val="1"/>
        </w:numPr>
        <w:suppressAutoHyphens w:val="true"/>
        <w:spacing w:lineRule="auto" w:line="360"/>
        <w:ind w:firstLine="709" w:start="0" w:end="0"/>
        <w:jc w:val="both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 xml:space="preserve">14.9 Выходные напряжения блоков питаний ГН20-15А измерять цифровым вольтметром </w:t>
      </w:r>
      <w:r>
        <w:rPr>
          <w:rFonts w:cs="PT Astra Serif" w:ascii="PT Astra Serif" w:hAnsi="PT Astra Serif"/>
          <w:bCs/>
          <w:sz w:val="28"/>
          <w:szCs w:val="28"/>
          <w:shd w:fill="auto" w:val="clear"/>
        </w:rPr>
        <w:t xml:space="preserve">с пределом основной допускаемой погрешностью измерения не превышающей </w:t>
      </w:r>
      <w:r>
        <w:rPr>
          <w:rFonts w:eastAsia="Symbol" w:cs="PT Astra Serif" w:ascii="PT Astra Serif" w:hAnsi="PT Astra Serif"/>
          <w:bCs/>
          <w:sz w:val="28"/>
          <w:szCs w:val="28"/>
          <w:shd w:fill="auto" w:val="clear"/>
        </w:rPr>
        <w:t xml:space="preserve">± </w:t>
      </w:r>
      <w:r>
        <w:rPr>
          <w:rFonts w:cs="PT Astra Serif" w:ascii="PT Astra Serif" w:hAnsi="PT Astra Serif"/>
          <w:bCs/>
          <w:sz w:val="28"/>
          <w:szCs w:val="28"/>
          <w:shd w:fill="auto" w:val="clear"/>
        </w:rPr>
        <w:t>0,2 %.</w:t>
      </w:r>
    </w:p>
    <w:p>
      <w:pPr>
        <w:pStyle w:val="Normal"/>
        <w:widowControl w:val="false"/>
        <w:suppressAutoHyphens w:val="true"/>
        <w:spacing w:lineRule="auto" w:line="360"/>
        <w:ind w:firstLine="709" w:end="0"/>
        <w:jc w:val="both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14.10 При контролировании сопротивления изоляции цепей питания шкафа РТ-А применять мегаомметр напряжением 500 В типа М4101/3 или аналогичный по своим техническим характеристикам.</w:t>
      </w:r>
    </w:p>
    <w:p>
      <w:pPr>
        <w:pStyle w:val="Normal"/>
        <w:widowControl w:val="false"/>
        <w:suppressAutoHyphens w:val="true"/>
        <w:spacing w:lineRule="auto" w:line="360"/>
        <w:ind w:firstLine="709" w:end="0"/>
        <w:jc w:val="both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14.11 При контролировании сопротивления изоляции между шинами питания шкафа РТ-А и корпусом применять мегаомметр напряжением 100 В типа М4101/1 или аналогичный по своим техническим характеристикам.</w:t>
      </w:r>
    </w:p>
    <w:p>
      <w:pPr>
        <w:pStyle w:val="Normal"/>
        <w:widowControl w:val="false"/>
        <w:suppressAutoHyphens w:val="true"/>
        <w:spacing w:lineRule="auto" w:line="360"/>
        <w:ind w:firstLine="709" w:end="0"/>
        <w:jc w:val="both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 xml:space="preserve">14.12 Эксплуатация шкафа РТ-А при выключенных вентиляторах запрещается. Допускается работа шкафа при выключенных вентиляторах в течении 2 часов, температуре окружающего воздуха не более 30 </w:t>
      </w:r>
      <w:r>
        <w:rPr>
          <w:rFonts w:eastAsia="Symbol" w:cs="PT Astra Serif" w:ascii="PT Astra Serif" w:hAnsi="PT Astra Serif"/>
          <w:sz w:val="28"/>
          <w:szCs w:val="28"/>
          <w:shd w:fill="auto" w:val="clear"/>
          <w:vertAlign w:val="superscript"/>
        </w:rPr>
        <w:t>о</w:t>
      </w:r>
      <w:r>
        <w:rPr>
          <w:rFonts w:cs="PT Astra Serif" w:ascii="PT Astra Serif" w:hAnsi="PT Astra Serif"/>
          <w:sz w:val="28"/>
          <w:szCs w:val="28"/>
          <w:shd w:fill="auto" w:val="clear"/>
        </w:rPr>
        <w:t xml:space="preserve">С; в течении 1 часа при температуре окружающего воздуха от 30 </w:t>
      </w:r>
      <w:r>
        <w:rPr>
          <w:rFonts w:eastAsia="Symbol" w:cs="PT Astra Serif" w:ascii="PT Astra Serif" w:hAnsi="PT Astra Serif"/>
          <w:sz w:val="28"/>
          <w:szCs w:val="28"/>
          <w:shd w:fill="auto" w:val="clear"/>
          <w:vertAlign w:val="superscript"/>
        </w:rPr>
        <w:t>о</w:t>
      </w:r>
      <w:r>
        <w:rPr>
          <w:rFonts w:cs="PT Astra Serif" w:ascii="PT Astra Serif" w:hAnsi="PT Astra Serif"/>
          <w:sz w:val="28"/>
          <w:szCs w:val="28"/>
          <w:shd w:fill="auto" w:val="clear"/>
        </w:rPr>
        <w:t xml:space="preserve">С до 40 </w:t>
      </w:r>
      <w:r>
        <w:rPr>
          <w:rFonts w:eastAsia="Symbol" w:cs="PT Astra Serif" w:ascii="PT Astra Serif" w:hAnsi="PT Astra Serif"/>
          <w:sz w:val="28"/>
          <w:szCs w:val="28"/>
          <w:shd w:fill="auto" w:val="clear"/>
          <w:vertAlign w:val="superscript"/>
        </w:rPr>
        <w:t>о</w:t>
      </w:r>
      <w:r>
        <w:rPr>
          <w:rFonts w:cs="PT Astra Serif" w:ascii="PT Astra Serif" w:hAnsi="PT Astra Serif"/>
          <w:sz w:val="28"/>
          <w:szCs w:val="28"/>
          <w:shd w:fill="auto" w:val="clear"/>
        </w:rPr>
        <w:t>С.</w:t>
      </w:r>
    </w:p>
    <w:p>
      <w:pPr>
        <w:sectPr>
          <w:headerReference w:type="default" r:id="rId36"/>
          <w:headerReference w:type="first" r:id="rId37"/>
          <w:footerReference w:type="default" r:id="rId38"/>
          <w:footerReference w:type="first" r:id="rId39"/>
          <w:type w:val="nextPage"/>
          <w:pgSz w:w="11906" w:h="16838"/>
          <w:pgMar w:left="1134" w:right="567" w:gutter="0" w:header="454" w:top="1191" w:footer="454" w:bottom="1191"/>
          <w:pgNumType w:fmt="decimal"/>
          <w:formProt w:val="false"/>
          <w:titlePg/>
          <w:textDirection w:val="lrTb"/>
          <w:docGrid w:type="default" w:linePitch="360" w:charSpace="0"/>
        </w:sectPr>
        <w:pStyle w:val="BodyTextIndented"/>
        <w:suppressAutoHyphens w:val="true"/>
        <w:spacing w:lineRule="auto" w:line="360"/>
        <w:ind w:firstLine="709" w:start="0" w:end="0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14.13 При замене блоков ГН20А-15, БГРТ-А, БКИН в шкафу РТ-А возможна выдача вызывного сигнала с потерей информации по позициям, управляемым с данного шкафа. При замене блоков вентиляторов БВн-9М/2 возможна выдача только вызывного сигнала. Об этом следует предупредить оператора технолога.</w:t>
      </w:r>
    </w:p>
    <w:p>
      <w:pPr>
        <w:pStyle w:val="Heading9"/>
        <w:numPr>
          <w:ilvl w:val="0"/>
          <w:numId w:val="0"/>
        </w:numPr>
        <w:suppressAutoHyphens w:val="true"/>
        <w:ind w:hanging="0" w:start="0" w:end="0"/>
        <w:rPr>
          <w:highlight w:val="none"/>
          <w:shd w:fill="auto" w:val="clear"/>
        </w:rPr>
      </w:pPr>
      <w:r>
        <w:rPr>
          <w:rFonts w:cs="PT Astra Serif" w:ascii="PT Astra Serif" w:hAnsi="PT Astra Serif"/>
          <w:b/>
          <w:bCs/>
          <w:sz w:val="32"/>
          <w:szCs w:val="32"/>
          <w:shd w:fill="auto" w:val="clear"/>
        </w:rPr>
        <w:t>Приложение А</w:t>
      </w:r>
    </w:p>
    <w:p>
      <w:pPr>
        <w:pStyle w:val="Normal"/>
        <w:suppressAutoHyphens w:val="true"/>
        <w:jc w:val="center"/>
        <w:rPr>
          <w:highlight w:val="none"/>
          <w:shd w:fill="auto" w:val="clear"/>
        </w:rPr>
      </w:pPr>
      <w:r>
        <w:rPr>
          <w:rFonts w:cs="PT Astra Serif" w:ascii="PT Astra Serif" w:hAnsi="PT Astra Serif"/>
          <w:b/>
          <w:bCs/>
          <w:sz w:val="28"/>
          <w:szCs w:val="28"/>
          <w:shd w:fill="auto" w:val="clear"/>
        </w:rPr>
        <w:t>(справочное)</w:t>
      </w:r>
    </w:p>
    <w:p>
      <w:pPr>
        <w:pStyle w:val="Normal"/>
        <w:suppressAutoHyphens w:val="true"/>
        <w:rPr>
          <w:rFonts w:ascii="PT Astra Serif" w:hAnsi="PT Astra Serif" w:cs="PT Astra Serif"/>
          <w:b/>
          <w:bCs/>
          <w:sz w:val="24"/>
          <w:szCs w:val="24"/>
          <w:highlight w:val="none"/>
          <w:shd w:fill="auto" w:val="clear"/>
        </w:rPr>
      </w:pPr>
      <w:r>
        <w:rPr>
          <w:rFonts w:cs="PT Astra Serif" w:ascii="PT Astra Serif" w:hAnsi="PT Astra Serif"/>
          <w:b/>
          <w:bCs/>
          <w:sz w:val="24"/>
          <w:szCs w:val="24"/>
          <w:shd w:fill="auto" w:val="clear"/>
        </w:rPr>
      </w:r>
    </w:p>
    <w:p>
      <w:pPr>
        <w:pStyle w:val="Heading9"/>
        <w:numPr>
          <w:ilvl w:val="0"/>
          <w:numId w:val="0"/>
        </w:numPr>
        <w:suppressAutoHyphens w:val="true"/>
        <w:ind w:hanging="0" w:start="0" w:end="0"/>
        <w:rPr>
          <w:highlight w:val="none"/>
          <w:shd w:fill="auto" w:val="clear"/>
        </w:rPr>
      </w:pPr>
      <w:r>
        <w:rPr>
          <w:rFonts w:cs="PT Astra Serif" w:ascii="PT Astra Serif" w:hAnsi="PT Astra Serif"/>
          <w:b/>
          <w:bCs/>
          <w:caps/>
          <w:sz w:val="32"/>
          <w:szCs w:val="32"/>
          <w:shd w:fill="auto" w:val="clear"/>
        </w:rPr>
        <w:t>С</w:t>
      </w:r>
      <w:r>
        <w:rPr>
          <w:rFonts w:cs="PT Astra Serif" w:ascii="PT Astra Serif" w:hAnsi="PT Astra Serif"/>
          <w:b/>
          <w:bCs/>
          <w:sz w:val="32"/>
          <w:szCs w:val="32"/>
          <w:shd w:fill="auto" w:val="clear"/>
        </w:rPr>
        <w:t>хема расположения элементов шкафа</w:t>
      </w:r>
      <w:r>
        <w:rPr>
          <w:rFonts w:cs="PT Astra Serif" w:ascii="PT Astra Serif" w:hAnsi="PT Astra Serif"/>
          <w:b/>
          <w:bCs/>
          <w:caps/>
          <w:sz w:val="32"/>
          <w:szCs w:val="32"/>
          <w:shd w:fill="auto" w:val="clear"/>
        </w:rPr>
        <w:t xml:space="preserve"> РТ-А</w:t>
      </w:r>
    </w:p>
    <w:p>
      <w:pPr>
        <w:pStyle w:val="Normal"/>
        <w:numPr>
          <w:ilvl w:val="0"/>
          <w:numId w:val="0"/>
        </w:numPr>
        <w:suppressAutoHyphens w:val="true"/>
        <w:ind w:hanging="0" w:start="0" w:end="0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widowControl w:val="false"/>
        <w:suppressAutoHyphens w:val="true"/>
        <w:bidi w:val="0"/>
        <w:ind w:firstLine="737" w:end="0"/>
        <w:jc w:val="start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 xml:space="preserve">А.1 </w:t>
      </w:r>
      <w:r>
        <w:rPr>
          <w:rFonts w:cs="PT Astra Serif" w:ascii="PT Astra Serif" w:hAnsi="PT Astra Serif"/>
          <w:b w:val="false"/>
          <w:bCs w:val="false"/>
          <w:caps/>
          <w:sz w:val="28"/>
          <w:szCs w:val="28"/>
          <w:shd w:fill="auto" w:val="clear"/>
        </w:rPr>
        <w:t>С</w:t>
      </w:r>
      <w:r>
        <w:rPr>
          <w:rFonts w:cs="PT Astra Serif" w:ascii="PT Astra Serif" w:hAnsi="PT Astra Serif"/>
          <w:b w:val="false"/>
          <w:bCs w:val="false"/>
          <w:sz w:val="28"/>
          <w:szCs w:val="28"/>
          <w:shd w:fill="auto" w:val="clear"/>
        </w:rPr>
        <w:t>хема расположения элемен</w:t>
      </w:r>
      <w:r>
        <w:rPr>
          <w:rFonts w:eastAsia="Times New Roman" w:cs="PT Astra Serif" w:ascii="PT Astra Serif" w:hAnsi="PT Astra Serif"/>
          <w:b w:val="false"/>
          <w:bCs w:val="false"/>
          <w:color w:val="000000"/>
          <w:sz w:val="28"/>
          <w:szCs w:val="28"/>
          <w:shd w:fill="auto" w:val="clear"/>
          <w:lang w:val="ru-RU" w:eastAsia="zh-CN" w:bidi="ar-SA"/>
        </w:rPr>
        <w:t>тов шкафа РТ-А представлена на рисунке А.1.</w:t>
      </w:r>
    </w:p>
    <w:p>
      <w:pPr>
        <w:pStyle w:val="Normal"/>
        <w:suppressAutoHyphens w:val="true"/>
        <w:rPr>
          <w:rFonts w:ascii="PT Astra Serif" w:hAnsi="PT Astra Serif" w:cs="PT Astra Serif"/>
          <w:caps/>
          <w:sz w:val="20"/>
          <w:szCs w:val="20"/>
          <w:highlight w:val="none"/>
          <w:shd w:fill="auto" w:val="clear"/>
          <w:lang w:val="ru-RU" w:eastAsia="ru-RU"/>
        </w:rPr>
      </w:pPr>
      <w:r>
        <w:rPr>
          <w:rFonts w:cs="PT Astra Serif" w:ascii="PT Astra Serif" w:hAnsi="PT Astra Serif"/>
          <w:caps/>
          <w:sz w:val="20"/>
          <w:szCs w:val="20"/>
          <w:shd w:fill="auto" w:val="clear"/>
          <w:lang w:val="ru-RU" w:eastAsia="ru-RU"/>
        </w:rPr>
        <mc:AlternateContent>
          <mc:Choice Requires="wps">
            <w:drawing>
              <wp:anchor behindDoc="0" distT="0" distB="0" distL="0" distR="0" simplePos="0" locked="0" layoutInCell="1" allowOverlap="1" relativeHeight="48">
                <wp:simplePos x="0" y="0"/>
                <wp:positionH relativeFrom="column">
                  <wp:posOffset>3124835</wp:posOffset>
                </wp:positionH>
                <wp:positionV relativeFrom="paragraph">
                  <wp:posOffset>137795</wp:posOffset>
                </wp:positionV>
                <wp:extent cx="237490" cy="219075"/>
                <wp:effectExtent l="0" t="0" r="0" b="0"/>
                <wp:wrapNone/>
                <wp:docPr id="5" name="Врезка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600" cy="219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1"/>
                              <w:rPr/>
                            </w:pPr>
                            <w:r>
                              <w:rPr/>
                              <w:t>1</w:t>
                            </w:r>
                          </w:p>
                        </w:txbxContent>
                      </wps:txbx>
                      <wps:bodyPr lIns="104760" rIns="104760" tIns="59040" bIns="5904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1" path="m0,0l-2147483645,0l-2147483645,-2147483646l0,-2147483646xe" fillcolor="white" stroked="f" o:allowincell="f" style="position:absolute;margin-left:246.05pt;margin-top:10.85pt;width:18.65pt;height:17.2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Style11"/>
                        <w:rPr/>
                      </w:pPr>
                      <w:r>
                        <w:rPr/>
                        <w:t>1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50">
                <wp:simplePos x="0" y="0"/>
                <wp:positionH relativeFrom="column">
                  <wp:posOffset>261620</wp:posOffset>
                </wp:positionH>
                <wp:positionV relativeFrom="paragraph">
                  <wp:posOffset>83820</wp:posOffset>
                </wp:positionV>
                <wp:extent cx="259080" cy="244475"/>
                <wp:effectExtent l="0" t="0" r="0" b="0"/>
                <wp:wrapNone/>
                <wp:docPr id="6" name="Врезка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0" cy="244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1"/>
                              <w:rPr/>
                            </w:pPr>
                            <w:r>
                              <w:rPr/>
                              <w:t>2</w:t>
                            </w:r>
                          </w:p>
                        </w:txbxContent>
                      </wps:txbx>
                      <wps:bodyPr lIns="104760" rIns="104760" tIns="59040" bIns="5904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2" path="m0,0l-2147483645,0l-2147483645,-2147483646l0,-2147483646xe" fillcolor="white" stroked="f" o:allowincell="f" style="position:absolute;margin-left:20.6pt;margin-top:6.6pt;width:20.35pt;height:19.2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Style11"/>
                        <w:rPr/>
                      </w:pPr>
                      <w:r>
                        <w:rPr/>
                        <w:t>2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Header"/>
        <w:tabs>
          <w:tab w:val="clear" w:pos="4153"/>
          <w:tab w:val="clear" w:pos="8306"/>
        </w:tabs>
        <w:suppressAutoHyphens w:val="true"/>
        <w:rPr>
          <w:rFonts w:ascii="PT Astra Serif" w:hAnsi="PT Astra Serif" w:cs="PT Astra Serif"/>
          <w:b/>
          <w:caps/>
          <w:sz w:val="24"/>
          <w:szCs w:val="20"/>
          <w:highlight w:val="none"/>
          <w:shd w:fill="auto" w:val="clear"/>
          <w:lang w:val="ru-RU" w:eastAsia="ru-RU"/>
        </w:rPr>
      </w:pPr>
      <w:r>
        <w:rPr>
          <w:rFonts w:cs="PT Astra Serif" w:ascii="PT Astra Serif" w:hAnsi="PT Astra Serif"/>
          <w:b/>
          <w:caps/>
          <w:sz w:val="24"/>
          <w:szCs w:val="20"/>
          <w:shd w:fill="auto" w:val="clear"/>
          <w:lang w:val="ru-RU" w:eastAsia="ru-RU"/>
        </w:rPr>
        <mc:AlternateContent>
          <mc:Choice Requires="wps">
            <w:drawing>
              <wp:anchor behindDoc="0" distT="5080" distB="5080" distL="0" distR="0" simplePos="0" locked="0" layoutInCell="1" allowOverlap="1" relativeHeight="16">
                <wp:simplePos x="0" y="0"/>
                <wp:positionH relativeFrom="column">
                  <wp:posOffset>2973705</wp:posOffset>
                </wp:positionH>
                <wp:positionV relativeFrom="paragraph">
                  <wp:posOffset>237490</wp:posOffset>
                </wp:positionV>
                <wp:extent cx="434340" cy="635"/>
                <wp:effectExtent l="0" t="5080" r="0" b="5080"/>
                <wp:wrapNone/>
                <wp:docPr id="7" name="Фигура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520" cy="72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4.15pt,18.7pt" to="268.3pt,18.7pt" ID="Фигура7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widowControl w:val="false"/>
        <w:suppressAutoHyphens w:val="true"/>
        <w:jc w:val="center"/>
        <w:rPr>
          <w:rFonts w:ascii="PT Astra Serif" w:hAnsi="PT Astra Serif" w:cs="PT Astra Serif"/>
          <w:b/>
          <w:caps/>
          <w:sz w:val="24"/>
          <w:szCs w:val="20"/>
          <w:highlight w:val="none"/>
          <w:shd w:fill="auto" w:val="clear"/>
          <w:lang w:val="ru-RU" w:eastAsia="ru-RU"/>
        </w:rPr>
      </w:pPr>
      <w:r>
        <w:rPr>
          <w:rFonts w:cs="PT Astra Serif" w:ascii="PT Astra Serif" w:hAnsi="PT Astra Serif"/>
          <w:b/>
          <w:caps/>
          <w:sz w:val="24"/>
          <w:szCs w:val="20"/>
          <w:shd w:fill="auto" w:val="clear"/>
          <w:lang w:val="ru-RU" w:eastAsia="ru-RU"/>
        </w:rPr>
        <mc:AlternateContent>
          <mc:Choice Requires="wps">
            <w:drawing>
              <wp:anchor behindDoc="0" distT="4445" distB="4445" distL="2540" distR="2540" simplePos="0" locked="0" layoutInCell="1" allowOverlap="1" relativeHeight="14">
                <wp:simplePos x="0" y="0"/>
                <wp:positionH relativeFrom="column">
                  <wp:posOffset>2413000</wp:posOffset>
                </wp:positionH>
                <wp:positionV relativeFrom="paragraph">
                  <wp:posOffset>62865</wp:posOffset>
                </wp:positionV>
                <wp:extent cx="560705" cy="316230"/>
                <wp:effectExtent l="2540" t="4445" r="2540" b="4445"/>
                <wp:wrapNone/>
                <wp:docPr id="8" name="Фигура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60880" cy="31608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0pt,4.95pt" to="234.1pt,29.8pt" ID="Фигура8" stroked="t" o:allowincell="f" style="position:absolute;flip:y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4445" distB="4445" distL="2540" distR="2540" simplePos="0" locked="0" layoutInCell="1" allowOverlap="1" relativeHeight="15">
                <wp:simplePos x="0" y="0"/>
                <wp:positionH relativeFrom="column">
                  <wp:posOffset>2973705</wp:posOffset>
                </wp:positionH>
                <wp:positionV relativeFrom="paragraph">
                  <wp:posOffset>62865</wp:posOffset>
                </wp:positionV>
                <wp:extent cx="631190" cy="320040"/>
                <wp:effectExtent l="2540" t="4445" r="2540" b="4445"/>
                <wp:wrapNone/>
                <wp:docPr id="9" name="Фигура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080" cy="32004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4.15pt,4.95pt" to="283.8pt,30.1pt" ID="Фигура9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1905" distB="1905" distL="5080" distR="5080" simplePos="0" locked="0" layoutInCell="1" allowOverlap="1" relativeHeight="20">
                <wp:simplePos x="0" y="0"/>
                <wp:positionH relativeFrom="column">
                  <wp:posOffset>544195</wp:posOffset>
                </wp:positionH>
                <wp:positionV relativeFrom="paragraph">
                  <wp:posOffset>57785</wp:posOffset>
                </wp:positionV>
                <wp:extent cx="287020" cy="802640"/>
                <wp:effectExtent l="5080" t="1905" r="5080" b="1905"/>
                <wp:wrapNone/>
                <wp:docPr id="10" name="Фигура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286920" cy="80280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2.85pt,4.55pt" to="65.4pt,67.7pt" ID="Фигура10" stroked="t" o:allowincell="f" style="position:absolute;flip:xy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5080" distB="5080" distL="0" distR="0" simplePos="0" locked="0" layoutInCell="1" allowOverlap="1" relativeHeight="21">
                <wp:simplePos x="0" y="0"/>
                <wp:positionH relativeFrom="column">
                  <wp:posOffset>257810</wp:posOffset>
                </wp:positionH>
                <wp:positionV relativeFrom="paragraph">
                  <wp:posOffset>56515</wp:posOffset>
                </wp:positionV>
                <wp:extent cx="290830" cy="0"/>
                <wp:effectExtent l="0" t="5080" r="0" b="5080"/>
                <wp:wrapNone/>
                <wp:docPr id="11" name="Фигура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08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.3pt,4.45pt" to="43.15pt,4.45pt" ID="Фигура11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3175" distB="3175" distL="3810" distR="3810" simplePos="0" locked="0" layoutInCell="1" allowOverlap="1" relativeHeight="52">
                <wp:simplePos x="0" y="0"/>
                <wp:positionH relativeFrom="column">
                  <wp:posOffset>537210</wp:posOffset>
                </wp:positionH>
                <wp:positionV relativeFrom="paragraph">
                  <wp:posOffset>58420</wp:posOffset>
                </wp:positionV>
                <wp:extent cx="617855" cy="749300"/>
                <wp:effectExtent l="3810" t="3175" r="3810" b="3175"/>
                <wp:wrapNone/>
                <wp:docPr id="12" name="Фигура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7760" cy="74916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2.3pt,4.6pt" to="90.9pt,63.55pt" ID="Фигура12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4445" distB="4445" distL="3175" distR="3175" simplePos="0" locked="0" layoutInCell="1" allowOverlap="1" relativeHeight="53">
                <wp:simplePos x="0" y="0"/>
                <wp:positionH relativeFrom="column">
                  <wp:posOffset>530225</wp:posOffset>
                </wp:positionH>
                <wp:positionV relativeFrom="paragraph">
                  <wp:posOffset>54610</wp:posOffset>
                </wp:positionV>
                <wp:extent cx="1189355" cy="817880"/>
                <wp:effectExtent l="3175" t="4445" r="3175" b="4445"/>
                <wp:wrapNone/>
                <wp:docPr id="13" name="Фигура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9440" cy="81792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.75pt,4.3pt" to="135.35pt,68.65pt" ID="Фигура13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4445" distB="4445" distL="2540" distR="2540" simplePos="0" locked="0" layoutInCell="1" allowOverlap="1" relativeHeight="54">
                <wp:simplePos x="0" y="0"/>
                <wp:positionH relativeFrom="column">
                  <wp:posOffset>533400</wp:posOffset>
                </wp:positionH>
                <wp:positionV relativeFrom="paragraph">
                  <wp:posOffset>53340</wp:posOffset>
                </wp:positionV>
                <wp:extent cx="1474470" cy="740410"/>
                <wp:effectExtent l="2540" t="4445" r="2540" b="4445"/>
                <wp:wrapNone/>
                <wp:docPr id="14" name="Фигура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4560" cy="74052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2pt,4.2pt" to="158.05pt,62.45pt" ID="Фигура14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</w:r>
    </w:p>
    <w:tbl>
      <w:tblPr>
        <w:tblW w:w="9105" w:type="dxa"/>
        <w:jc w:val="center"/>
        <w:tblInd w:w="0" w:type="dxa"/>
        <w:tblLayout w:type="fixed"/>
        <w:tblCellMar>
          <w:top w:w="0" w:type="dxa"/>
          <w:start w:w="57" w:type="dxa"/>
          <w:bottom w:w="0" w:type="dxa"/>
          <w:end w:w="57" w:type="dxa"/>
        </w:tblCellMar>
      </w:tblPr>
      <w:tblGrid>
        <w:gridCol w:w="342"/>
        <w:gridCol w:w="50"/>
        <w:gridCol w:w="25"/>
        <w:gridCol w:w="232"/>
        <w:gridCol w:w="18"/>
        <w:gridCol w:w="434"/>
        <w:gridCol w:w="78"/>
        <w:gridCol w:w="607"/>
        <w:gridCol w:w="684"/>
        <w:gridCol w:w="683"/>
        <w:gridCol w:w="312"/>
        <w:gridCol w:w="329"/>
        <w:gridCol w:w="10"/>
        <w:gridCol w:w="12"/>
        <w:gridCol w:w="52"/>
        <w:gridCol w:w="510"/>
        <w:gridCol w:w="410"/>
        <w:gridCol w:w="391"/>
        <w:gridCol w:w="18"/>
        <w:gridCol w:w="18"/>
        <w:gridCol w:w="3410"/>
        <w:gridCol w:w="479"/>
      </w:tblGrid>
      <w:tr>
        <w:trPr>
          <w:trHeight w:val="737" w:hRule="atLeast"/>
          <w:cantSplit w:val="true"/>
        </w:trPr>
        <w:tc>
          <w:tcPr>
            <w:tcW w:w="4378" w:type="dxa"/>
            <w:gridSpan w:val="1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PT Astra Serif" w:cs="PT Astra Serif" w:ascii="PT Astra Serif" w:hAnsi="PT Astra Serif"/>
                <w:sz w:val="24"/>
                <w:shd w:fill="auto" w:val="clear"/>
              </w:rPr>
              <w:t xml:space="preserve">   </w:t>
            </w:r>
            <w:r>
              <w:rPr>
                <w:rFonts w:cs="PT Astra Serif" w:ascii="PT Astra Serif" w:hAnsi="PT Astra Serif"/>
                <w:sz w:val="24"/>
                <w:shd w:fill="auto" w:val="clear"/>
              </w:rPr>
              <w:t>БВн-9М/2</w:t>
            </w:r>
          </w:p>
        </w:tc>
        <w:tc>
          <w:tcPr>
            <w:tcW w:w="410" w:type="dxa"/>
            <w:vMerge w:val="restart"/>
            <w:tcBorders/>
            <w:tcMar>
              <w:top w:w="55" w:type="dxa"/>
              <w:bottom w:w="55" w:type="dxa"/>
            </w:tcMar>
          </w:tcPr>
          <w:p>
            <w:pPr>
              <w:pStyle w:val="Normal"/>
              <w:suppressAutoHyphens w:val="true"/>
              <w:snapToGrid w:val="false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4316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widowControl/>
              <w:numPr>
                <w:ilvl w:val="0"/>
                <w:numId w:val="1"/>
              </w:numPr>
              <w:suppressAutoHyphens w:val="true"/>
              <w:ind w:hanging="0" w:start="0" w:end="0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  <w:t>БВн-9М/2</w:t>
            </w:r>
          </w:p>
        </w:tc>
      </w:tr>
      <w:tr>
        <w:trPr>
          <w:trHeight w:val="1560" w:hRule="atLeast"/>
          <w:cantSplit w:val="true"/>
        </w:trPr>
        <w:tc>
          <w:tcPr>
            <w:tcW w:w="41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  <w:lang w:val="ru-RU" w:eastAsia="ru-RU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  <w:lang w:val="ru-RU" w:eastAsia="ru-RU"/>
              </w:rPr>
              <mc:AlternateContent>
                <mc:Choice Requires="wps">
                  <w:drawing>
                    <wp:anchor behindDoc="0" distT="0" distB="0" distL="0" distR="0" simplePos="0" locked="0" layoutInCell="1" allowOverlap="1" relativeHeight="39">
                      <wp:simplePos x="0" y="0"/>
                      <wp:positionH relativeFrom="column">
                        <wp:posOffset>-334645</wp:posOffset>
                      </wp:positionH>
                      <wp:positionV relativeFrom="paragraph">
                        <wp:posOffset>766445</wp:posOffset>
                      </wp:positionV>
                      <wp:extent cx="240665" cy="240665"/>
                      <wp:effectExtent l="0" t="0" r="0" b="0"/>
                      <wp:wrapNone/>
                      <wp:docPr id="15" name="Врезка3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0840" cy="2408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Normal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lIns="104760" rIns="104760" tIns="59040" bIns="59040"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Врезка3" path="m0,0l-2147483645,0l-2147483645,-2147483646l0,-2147483646xe" fillcolor="white" stroked="f" o:allowincell="f" style="position:absolute;margin-left:-26.35pt;margin-top:60.35pt;width:18.9pt;height:18.9pt;mso-wrap-style:square;v-text-anchor:top">
                      <v:fill o:detectmouseclick="t" type="solid" color2="black"/>
                      <v:stroke color="#3465a4" joinstyle="round" endcap="flat"/>
                      <v:textbox>
                        <w:txbxContent>
                          <w:p>
                            <w:pPr>
                              <w:pStyle w:val="Normal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3</w:t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</w:p>
        </w:tc>
        <w:tc>
          <w:tcPr>
            <w:tcW w:w="684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widowControl w:val="false"/>
              <w:suppressAutoHyphens w:val="true"/>
              <w:ind w:start="113" w:end="113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БП-1</w:t>
            </w:r>
          </w:p>
        </w:tc>
        <w:tc>
          <w:tcPr>
            <w:tcW w:w="68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widowControl w:val="false"/>
              <w:suppressAutoHyphens w:val="true"/>
              <w:ind w:start="113" w:end="113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БП-2</w:t>
            </w:r>
          </w:p>
        </w:tc>
        <w:tc>
          <w:tcPr>
            <w:tcW w:w="6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widowControl w:val="false"/>
              <w:suppressAutoHyphens w:val="true"/>
              <w:ind w:start="113" w:end="113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БП-3</w:t>
            </w:r>
          </w:p>
        </w:tc>
        <w:tc>
          <w:tcPr>
            <w:tcW w:w="6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widowControl w:val="false"/>
              <w:suppressAutoHyphens w:val="true"/>
              <w:ind w:start="113" w:end="113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БП-4</w:t>
            </w:r>
          </w:p>
        </w:tc>
        <w:tc>
          <w:tcPr>
            <w:tcW w:w="3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numPr>
                <w:ilvl w:val="0"/>
                <w:numId w:val="1"/>
              </w:numPr>
              <w:suppressAutoHyphens w:val="true"/>
              <w:snapToGrid w:val="false"/>
              <w:ind w:hanging="0" w:start="0" w:end="0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3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numPr>
                <w:ilvl w:val="0"/>
                <w:numId w:val="1"/>
              </w:numPr>
              <w:suppressAutoHyphens w:val="true"/>
              <w:snapToGrid w:val="false"/>
              <w:ind w:hanging="0" w:start="0" w:end="0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584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numPr>
                <w:ilvl w:val="0"/>
                <w:numId w:val="1"/>
              </w:numPr>
              <w:suppressAutoHyphens w:val="true"/>
              <w:ind w:hanging="0" w:start="0" w:end="0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  <w:t>А1</w:t>
            </w:r>
          </w:p>
        </w:tc>
        <w:tc>
          <w:tcPr>
            <w:tcW w:w="410" w:type="dxa"/>
            <w:vMerge w:val="continue"/>
            <w:tcBorders/>
            <w:tcMar>
              <w:top w:w="55" w:type="dxa"/>
              <w:bottom w:w="55" w:type="dxa"/>
            </w:tcMar>
          </w:tcPr>
          <w:p>
            <w:pPr>
              <w:pStyle w:val="Normal"/>
              <w:suppressAutoHyphens w:val="true"/>
              <w:snapToGrid w:val="false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4316" w:type="dxa"/>
            <w:gridSpan w:val="5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rPr>
                <w:rFonts w:ascii="PT Astra Serif" w:hAnsi="PT Astra Serif" w:cs="PT Astra Serif"/>
                <w:sz w:val="24"/>
                <w:highlight w:val="none"/>
                <w:shd w:fill="auto" w:val="clear"/>
                <w:lang w:val="ru-RU" w:eastAsia="ru-RU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  <w:lang w:val="ru-RU" w:eastAsia="ru-RU"/>
              </w:rPr>
              <mc:AlternateContent>
                <mc:Choice Requires="wps">
                  <w:drawing>
                    <wp:anchor behindDoc="0" distT="0" distB="0" distL="0" distR="0" simplePos="0" locked="0" layoutInCell="1" allowOverlap="1" relativeHeight="33">
                      <wp:simplePos x="0" y="0"/>
                      <wp:positionH relativeFrom="column">
                        <wp:posOffset>2736215</wp:posOffset>
                      </wp:positionH>
                      <wp:positionV relativeFrom="paragraph">
                        <wp:posOffset>530860</wp:posOffset>
                      </wp:positionV>
                      <wp:extent cx="240665" cy="276860"/>
                      <wp:effectExtent l="0" t="0" r="0" b="0"/>
                      <wp:wrapNone/>
                      <wp:docPr id="16" name="Врезка4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0840" cy="2768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Normal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9</w:t>
                                  </w:r>
                                </w:p>
                              </w:txbxContent>
                            </wps:txbx>
                            <wps:bodyPr lIns="104760" rIns="104760" tIns="59040" bIns="59040"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Врезка4" path="m0,0l-2147483645,0l-2147483645,-2147483646l0,-2147483646xe" fillcolor="white" stroked="f" o:allowincell="f" style="position:absolute;margin-left:215.45pt;margin-top:41.8pt;width:18.9pt;height:21.75pt;mso-wrap-style:square;v-text-anchor:top">
                      <v:fill o:detectmouseclick="t" type="solid" color2="black"/>
                      <v:stroke color="#3465a4" joinstyle="round" endcap="flat"/>
                      <v:textbox>
                        <w:txbxContent>
                          <w:p>
                            <w:pPr>
                              <w:pStyle w:val="Normal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9</w:t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  <mc:AlternateContent>
                <mc:Choice Requires="wpg">
                  <w:drawing>
                    <wp:anchor behindDoc="0" distT="3810" distB="3810" distL="3175" distR="0" simplePos="0" locked="0" layoutInCell="1" allowOverlap="1" relativeHeight="35">
                      <wp:simplePos x="0" y="0"/>
                      <wp:positionH relativeFrom="column">
                        <wp:posOffset>2158365</wp:posOffset>
                      </wp:positionH>
                      <wp:positionV relativeFrom="paragraph">
                        <wp:posOffset>838835</wp:posOffset>
                      </wp:positionV>
                      <wp:extent cx="749935" cy="495300"/>
                      <wp:effectExtent l="3175" t="3810" r="0" b="3810"/>
                      <wp:wrapNone/>
                      <wp:docPr id="17" name="Фигура1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49880" cy="495360"/>
                                <a:chOff x="0" y="0"/>
                                <a:chExt cx="749880" cy="495360"/>
                              </a:xfrm>
                            </wpg:grpSpPr>
                            <wps:wsp>
                              <wps:cNvSpPr/>
                              <wps:spPr>
                                <a:xfrm flipV="1">
                                  <a:off x="0" y="0"/>
                                  <a:ext cx="565200" cy="495360"/>
                                </a:xfrm>
                                <a:prstGeom prst="line">
                                  <a:avLst/>
                                </a:prstGeom>
                                <a:ln w="936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577800" y="6480"/>
                                  <a:ext cx="172080" cy="720"/>
                                </a:xfrm>
                                <a:prstGeom prst="line">
                                  <a:avLst/>
                                </a:prstGeom>
                                <a:ln w="936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Фигура16" style="position:absolute;margin-left:169.95pt;margin-top:66.05pt;width:58.95pt;height:38.95pt" coordorigin="3399,1321" coordsize="1179,779">
                      <v:line id="shape_0" from="3399,1321" to="4288,2100" stroked="t" o:allowincell="f" style="position:absolute;flip:y">
                        <v:stroke color="black" weight="9360" joinstyle="miter" endcap="flat"/>
                        <v:fill o:detectmouseclick="t" on="false"/>
                        <w10:wrap type="none"/>
                      </v:line>
                      <v:line id="shape_0" from="4309,1331" to="4579,1331" stroked="t" o:allowincell="f" style="position:absolute">
                        <v:stroke color="black" weight="9360" joinstyle="miter" endcap="flat"/>
                        <v:fill o:detectmouseclick="t" on="false"/>
                        <w10:wrap type="none"/>
                      </v:line>
                    </v:group>
                  </w:pict>
                </mc:Fallback>
              </mc:AlternateContent>
            </w:r>
          </w:p>
        </w:tc>
      </w:tr>
      <w:tr>
        <w:trPr>
          <w:trHeight w:val="343" w:hRule="atLeast"/>
          <w:cantSplit w:val="true"/>
        </w:trPr>
        <w:tc>
          <w:tcPr>
            <w:tcW w:w="4378" w:type="dxa"/>
            <w:gridSpan w:val="1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  <w:lang w:val="ru-RU" w:eastAsia="ru-RU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  <w:lang w:val="ru-RU" w:eastAsia="ru-RU"/>
              </w:rPr>
              <mc:AlternateContent>
                <mc:Choice Requires="wpg">
                  <w:drawing>
                    <wp:anchor behindDoc="0" distT="5080" distB="5080" distL="0" distR="1270" simplePos="0" locked="0" layoutInCell="1" allowOverlap="1" relativeHeight="38">
                      <wp:simplePos x="0" y="0"/>
                      <wp:positionH relativeFrom="column">
                        <wp:posOffset>-245745</wp:posOffset>
                      </wp:positionH>
                      <wp:positionV relativeFrom="paragraph">
                        <wp:posOffset>58420</wp:posOffset>
                      </wp:positionV>
                      <wp:extent cx="1269365" cy="247650"/>
                      <wp:effectExtent l="0" t="5080" r="1270" b="5080"/>
                      <wp:wrapNone/>
                      <wp:docPr id="18" name="Фигура1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69360" cy="247680"/>
                                <a:chOff x="0" y="0"/>
                                <a:chExt cx="1269360" cy="247680"/>
                              </a:xfrm>
                            </wpg:grpSpPr>
                            <wps:wsp>
                              <wps:cNvSpPr/>
                              <wps:spPr>
                                <a:xfrm flipH="1" flipV="1">
                                  <a:off x="144720" y="0"/>
                                  <a:ext cx="1124640" cy="247680"/>
                                </a:xfrm>
                                <a:prstGeom prst="line">
                                  <a:avLst/>
                                </a:prstGeom>
                                <a:ln w="936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0" y="6480"/>
                                  <a:ext cx="119520" cy="720"/>
                                </a:xfrm>
                                <a:prstGeom prst="line">
                                  <a:avLst/>
                                </a:prstGeom>
                                <a:ln w="936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Фигура18" style="position:absolute;margin-left:-19.35pt;margin-top:4.6pt;width:99.85pt;height:19.45pt" coordorigin="-387,92" coordsize="1997,389">
                      <v:line id="shape_0" from="-159,92" to="1611,481" stroked="t" o:allowincell="f" style="position:absolute;flip:xy">
                        <v:stroke color="black" weight="9360" joinstyle="miter" endcap="flat"/>
                        <v:fill o:detectmouseclick="t" on="false"/>
                        <w10:wrap type="none"/>
                      </v:line>
                      <v:line id="shape_0" from="-387,102" to="-200,102" stroked="t" o:allowincell="f" style="position:absolute;flip:x">
                        <v:stroke color="black" weight="9360" joinstyle="miter" endcap="flat"/>
                        <v:fill o:detectmouseclick="t" on="false"/>
                        <w10:wrap type="none"/>
                      </v:line>
                    </v:group>
                  </w:pict>
                </mc:Fallback>
              </mc:AlternateContent>
            </w:r>
          </w:p>
        </w:tc>
        <w:tc>
          <w:tcPr>
            <w:tcW w:w="410" w:type="dxa"/>
            <w:vMerge w:val="continue"/>
            <w:tcBorders/>
            <w:tcMar>
              <w:top w:w="55" w:type="dxa"/>
              <w:bottom w:w="55" w:type="dxa"/>
            </w:tcMar>
          </w:tcPr>
          <w:p>
            <w:pPr>
              <w:pStyle w:val="Normal"/>
              <w:suppressAutoHyphens w:val="true"/>
              <w:snapToGrid w:val="false"/>
              <w:rPr>
                <w:rFonts w:ascii="PT Astra Serif" w:hAnsi="PT Astra Serif" w:cs="PT Astra Serif"/>
                <w:sz w:val="24"/>
                <w:highlight w:val="none"/>
                <w:shd w:fill="auto" w:val="clear"/>
                <w:lang w:val="ru-RU" w:eastAsia="ru-RU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  <w:lang w:val="ru-RU" w:eastAsia="ru-RU"/>
              </w:rPr>
            </w:r>
          </w:p>
        </w:tc>
        <w:tc>
          <w:tcPr>
            <w:tcW w:w="4316" w:type="dxa"/>
            <w:gridSpan w:val="5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rPr>
                <w:rFonts w:ascii="PT Astra Serif" w:hAnsi="PT Astra Serif" w:cs="PT Astra Serif"/>
                <w:sz w:val="24"/>
                <w:highlight w:val="none"/>
                <w:shd w:fill="auto" w:val="clear"/>
                <w:lang w:val="ru-RU" w:eastAsia="ru-RU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  <w:lang w:val="ru-RU" w:eastAsia="ru-RU"/>
              </w:rPr>
            </w:r>
          </w:p>
        </w:tc>
      </w:tr>
      <w:tr>
        <w:trPr>
          <w:trHeight w:val="1039" w:hRule="atLeast"/>
          <w:cantSplit w:val="true"/>
        </w:trPr>
        <w:tc>
          <w:tcPr>
            <w:tcW w:w="392" w:type="dxa"/>
            <w:gridSpan w:val="2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  <w:lang w:val="ru-RU" w:eastAsia="ru-RU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  <w:lang w:val="ru-RU" w:eastAsia="ru-RU"/>
              </w:rPr>
              <mc:AlternateContent>
                <mc:Choice Requires="wps">
                  <w:drawing>
                    <wp:anchor behindDoc="0" distT="0" distB="0" distL="0" distR="0" simplePos="0" locked="0" layoutInCell="1" allowOverlap="1" relativeHeight="18">
                      <wp:simplePos x="0" y="0"/>
                      <wp:positionH relativeFrom="column">
                        <wp:posOffset>-389890</wp:posOffset>
                      </wp:positionH>
                      <wp:positionV relativeFrom="paragraph">
                        <wp:posOffset>753110</wp:posOffset>
                      </wp:positionV>
                      <wp:extent cx="333375" cy="307975"/>
                      <wp:effectExtent l="0" t="0" r="0" b="0"/>
                      <wp:wrapNone/>
                      <wp:docPr id="19" name="Врезка5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3360" cy="3078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Normal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10</w:t>
                                  </w:r>
                                </w:p>
                              </w:txbxContent>
                            </wps:txbx>
                            <wps:bodyPr lIns="104760" rIns="104760" tIns="59040" bIns="59040"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Врезка5" path="m0,0l-2147483645,0l-2147483645,-2147483646l0,-2147483646xe" fillcolor="white" stroked="f" o:allowincell="f" style="position:absolute;margin-left:-30.7pt;margin-top:59.3pt;width:26.2pt;height:24.2pt;mso-wrap-style:square;v-text-anchor:top">
                      <v:fill o:detectmouseclick="t" type="solid" color2="black"/>
                      <v:stroke color="#3465a4" joinstyle="round" endcap="flat"/>
                      <v:textbox>
                        <w:txbxContent>
                          <w:p>
                            <w:pPr>
                              <w:pStyle w:val="Normal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10</w:t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  <mc:AlternateContent>
                <mc:Choice Requires="wpg">
                  <w:drawing>
                    <wp:anchor behindDoc="0" distT="4445" distB="4445" distL="2540" distR="0" simplePos="0" locked="0" layoutInCell="0" allowOverlap="1" relativeHeight="26">
                      <wp:simplePos x="0" y="0"/>
                      <wp:positionH relativeFrom="margin">
                        <wp:posOffset>5396865</wp:posOffset>
                      </wp:positionH>
                      <wp:positionV relativeFrom="paragraph">
                        <wp:posOffset>732155</wp:posOffset>
                      </wp:positionV>
                      <wp:extent cx="800100" cy="354965"/>
                      <wp:effectExtent l="2540" t="4445" r="0" b="4445"/>
                      <wp:wrapNone/>
                      <wp:docPr id="20" name="Фигура19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00280" cy="354960"/>
                                <a:chOff x="0" y="0"/>
                                <a:chExt cx="800280" cy="354960"/>
                              </a:xfrm>
                            </wpg:grpSpPr>
                            <wps:wsp>
                              <wps:cNvSpPr/>
                              <wps:spPr>
                                <a:xfrm flipV="1">
                                  <a:off x="0" y="0"/>
                                  <a:ext cx="603360" cy="354960"/>
                                </a:xfrm>
                                <a:prstGeom prst="line">
                                  <a:avLst/>
                                </a:prstGeom>
                                <a:ln w="936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615960" y="6840"/>
                                  <a:ext cx="184320" cy="0"/>
                                </a:xfrm>
                                <a:prstGeom prst="line">
                                  <a:avLst/>
                                </a:prstGeom>
                                <a:ln w="936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Фигура19" style="position:absolute;margin-left:424.9pt;margin-top:57.65pt;width:62.95pt;height:27.9pt" coordorigin="8498,1153" coordsize="1259,558">
                      <v:line id="shape_0" from="8499,1153" to="9448,1711" stroked="t" o:allowincell="f" style="position:absolute;flip:y;mso-position-horizontal-relative:margin">
                        <v:stroke color="black" weight="9360" joinstyle="miter" endcap="flat"/>
                        <v:fill o:detectmouseclick="t" on="false"/>
                        <w10:wrap type="none"/>
                      </v:line>
                      <v:line id="shape_0" from="9469,1164" to="9758,1164" stroked="t" o:allowincell="f" style="position:absolute;mso-position-horizontal-relative:margin">
                        <v:stroke color="black" weight="9360" joinstyle="miter" endcap="flat"/>
                        <v:fill o:detectmouseclick="t" on="false"/>
                        <w10:wrap type="none"/>
                      </v:line>
                    </v:group>
                  </w:pict>
                </mc:Fallback>
              </mc:AlternateContent>
              <mc:AlternateContent>
                <mc:Choice Requires="wpg">
                  <w:drawing>
                    <wp:anchor behindDoc="0" distT="4445" distB="5080" distL="0" distR="2540" simplePos="0" locked="0" layoutInCell="0" allowOverlap="1" relativeHeight="43">
                      <wp:simplePos x="0" y="0"/>
                      <wp:positionH relativeFrom="margin">
                        <wp:posOffset>-45085</wp:posOffset>
                      </wp:positionH>
                      <wp:positionV relativeFrom="paragraph">
                        <wp:posOffset>721360</wp:posOffset>
                      </wp:positionV>
                      <wp:extent cx="878840" cy="387985"/>
                      <wp:effectExtent l="0" t="4445" r="2540" b="5080"/>
                      <wp:wrapNone/>
                      <wp:docPr id="21" name="Фигура2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78760" cy="388080"/>
                                <a:chOff x="0" y="0"/>
                                <a:chExt cx="878760" cy="388080"/>
                              </a:xfrm>
                            </wpg:grpSpPr>
                            <wps:wsp>
                              <wps:cNvSpPr/>
                              <wps:spPr>
                                <a:xfrm flipH="1">
                                  <a:off x="240120" y="0"/>
                                  <a:ext cx="638640" cy="374760"/>
                                </a:xfrm>
                                <a:prstGeom prst="line">
                                  <a:avLst/>
                                </a:prstGeom>
                                <a:ln w="936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0" y="387360"/>
                                  <a:ext cx="227160" cy="720"/>
                                </a:xfrm>
                                <a:prstGeom prst="line">
                                  <a:avLst/>
                                </a:prstGeom>
                                <a:ln w="936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Фигура20" style="position:absolute;margin-left:-3.55pt;margin-top:56.8pt;width:69.15pt;height:30.5pt" coordorigin="-71,1136" coordsize="1383,610">
                      <v:line id="shape_0" from="307,1136" to="1312,1725" stroked="t" o:allowincell="f" style="position:absolute;flip:x;mso-position-horizontal-relative:margin">
                        <v:stroke color="black" weight="9360" joinstyle="miter" endcap="flat"/>
                        <v:fill o:detectmouseclick="t" on="false"/>
                        <w10:wrap type="none"/>
                      </v:line>
                      <v:line id="shape_0" from="-71,1746" to="286,1746" stroked="t" o:allowincell="f" style="position:absolute;flip:x;mso-position-horizontal-relative:margin">
                        <v:stroke color="black" weight="9360" joinstyle="miter" endcap="flat"/>
                        <v:fill o:detectmouseclick="t" on="false"/>
                        <w10:wrap type="none"/>
                      </v:line>
                    </v:group>
                  </w:pict>
                </mc:Fallback>
              </mc:AlternateContent>
              <mc:AlternateContent>
                <mc:Choice Requires="wps">
                  <w:drawing>
                    <wp:anchor behindDoc="0" distT="0" distB="0" distL="0" distR="0" simplePos="0" locked="0" layoutInCell="1" allowOverlap="1" relativeHeight="46">
                      <wp:simplePos x="0" y="0"/>
                      <wp:positionH relativeFrom="column">
                        <wp:posOffset>-379730</wp:posOffset>
                      </wp:positionH>
                      <wp:positionV relativeFrom="paragraph">
                        <wp:posOffset>1402080</wp:posOffset>
                      </wp:positionV>
                      <wp:extent cx="281305" cy="276860"/>
                      <wp:effectExtent l="0" t="0" r="0" b="0"/>
                      <wp:wrapNone/>
                      <wp:docPr id="22" name="Врезка6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1160" cy="2768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Normal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lIns="104760" rIns="104760" tIns="59040" bIns="59040"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Врезка6" path="m0,0l-2147483645,0l-2147483645,-2147483646l0,-2147483646xe" fillcolor="white" stroked="f" o:allowincell="f" style="position:absolute;margin-left:-29.9pt;margin-top:110.4pt;width:22.1pt;height:21.75pt;mso-wrap-style:square;v-text-anchor:top">
                      <v:fill o:detectmouseclick="t" type="solid" color2="black"/>
                      <v:stroke color="#3465a4" joinstyle="round" endcap="flat"/>
                      <v:textbox>
                        <w:txbxContent>
                          <w:p>
                            <w:pPr>
                              <w:pStyle w:val="Normal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4</w:t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</w:p>
        </w:tc>
        <w:tc>
          <w:tcPr>
            <w:tcW w:w="275" w:type="dxa"/>
            <w:gridSpan w:val="3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  <w:lang w:val="ru-RU" w:eastAsia="ru-RU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  <w:lang w:val="ru-RU" w:eastAsia="ru-RU"/>
              </w:rPr>
            </w:r>
          </w:p>
        </w:tc>
        <w:tc>
          <w:tcPr>
            <w:tcW w:w="512" w:type="dxa"/>
            <w:gridSpan w:val="2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btLr"/>
          </w:tcPr>
          <w:p>
            <w:pPr>
              <w:pStyle w:val="Normal"/>
              <w:widowControl w:val="false"/>
              <w:suppressAutoHyphens w:val="true"/>
              <w:ind w:start="113" w:end="113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БКИН</w:t>
            </w:r>
          </w:p>
        </w:tc>
        <w:tc>
          <w:tcPr>
            <w:tcW w:w="2625" w:type="dxa"/>
            <w:gridSpan w:val="6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numPr>
                <w:ilvl w:val="0"/>
                <w:numId w:val="1"/>
              </w:numPr>
              <w:suppressAutoHyphens w:val="true"/>
              <w:ind w:hanging="0" w:start="0" w:end="0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  <w:t>Корзина 4РТС (БГРТ-А)</w:t>
            </w:r>
          </w:p>
        </w:tc>
        <w:tc>
          <w:tcPr>
            <w:tcW w:w="574" w:type="dxa"/>
            <w:gridSpan w:val="3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  <w:p>
            <w:pPr>
              <w:pStyle w:val="Normal"/>
              <w:widowControl w:val="false"/>
              <w:suppressAutoHyphens w:val="tru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  <w:p>
            <w:pPr>
              <w:pStyle w:val="Normal"/>
              <w:widowControl w:val="false"/>
              <w:suppressAutoHyphens w:val="true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А2</w:t>
            </w:r>
          </w:p>
          <w:p>
            <w:pPr>
              <w:pStyle w:val="Normal"/>
              <w:widowControl w:val="false"/>
              <w:suppressAutoHyphens w:val="tru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  <w:p>
            <w:pPr>
              <w:pStyle w:val="Normal"/>
              <w:widowControl w:val="false"/>
              <w:suppressAutoHyphens w:val="tru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  <w:p>
            <w:pPr>
              <w:pStyle w:val="Normal"/>
              <w:widowControl w:val="false"/>
              <w:suppressAutoHyphens w:val="tru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  <w:p>
            <w:pPr>
              <w:pStyle w:val="Normal"/>
              <w:widowControl w:val="false"/>
              <w:suppressAutoHyphens w:val="true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А3</w:t>
            </w:r>
          </w:p>
        </w:tc>
        <w:tc>
          <w:tcPr>
            <w:tcW w:w="410" w:type="dxa"/>
            <w:vMerge w:val="continue"/>
            <w:tcBorders/>
            <w:tcMar>
              <w:top w:w="55" w:type="dxa"/>
              <w:bottom w:w="55" w:type="dxa"/>
            </w:tcMar>
          </w:tcPr>
          <w:p>
            <w:pPr>
              <w:pStyle w:val="Normal"/>
              <w:suppressAutoHyphens w:val="true"/>
              <w:snapToGrid w:val="false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42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3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widowControl/>
              <w:numPr>
                <w:ilvl w:val="0"/>
                <w:numId w:val="1"/>
              </w:numPr>
              <w:suppressAutoHyphens w:val="true"/>
              <w:ind w:hanging="0" w:start="0" w:end="0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  <w:t>Панель кроссовая</w:t>
            </w:r>
          </w:p>
        </w:tc>
        <w:tc>
          <w:tcPr>
            <w:tcW w:w="4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  <w:p>
            <w:pPr>
              <w:pStyle w:val="Normal"/>
              <w:suppressAutoHyphens w:val="true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mc:AlternateContent>
                <mc:Choice Requires="wps">
                  <w:drawing>
                    <wp:anchor behindDoc="0" distT="0" distB="0" distL="0" distR="0" simplePos="0" locked="0" layoutInCell="1" allowOverlap="1" relativeHeight="36">
                      <wp:simplePos x="0" y="0"/>
                      <wp:positionH relativeFrom="column">
                        <wp:posOffset>292735</wp:posOffset>
                      </wp:positionH>
                      <wp:positionV relativeFrom="paragraph">
                        <wp:posOffset>229235</wp:posOffset>
                      </wp:positionV>
                      <wp:extent cx="316230" cy="295275"/>
                      <wp:effectExtent l="0" t="0" r="0" b="0"/>
                      <wp:wrapNone/>
                      <wp:docPr id="23" name="Врезка7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6080" cy="2952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Normal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6</w:t>
                                  </w:r>
                                </w:p>
                              </w:txbxContent>
                            </wps:txbx>
                            <wps:bodyPr lIns="104760" rIns="104760" tIns="59040" bIns="59040"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Врезка7" path="m0,0l-2147483645,0l-2147483645,-2147483646l0,-2147483646xe" fillcolor="white" stroked="f" o:allowincell="f" style="position:absolute;margin-left:23.05pt;margin-top:18.05pt;width:24.85pt;height:23.2pt;mso-wrap-style:square;v-text-anchor:top">
                      <v:fill o:detectmouseclick="t" type="solid" color2="black"/>
                      <v:stroke color="#3465a4" joinstyle="round" endcap="flat"/>
                      <v:textbox>
                        <w:txbxContent>
                          <w:p>
                            <w:pPr>
                              <w:pStyle w:val="Normal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6</w:t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  <w:r>
              <w:rPr>
                <w:rFonts w:cs="PT Astra Serif" w:ascii="PT Astra Serif" w:hAnsi="PT Astra Serif"/>
                <w:sz w:val="24"/>
                <w:shd w:fill="auto" w:val="clear"/>
              </w:rPr>
              <w:t>Б4</w:t>
            </w:r>
          </w:p>
        </w:tc>
      </w:tr>
      <w:tr>
        <w:trPr>
          <w:trHeight w:val="131" w:hRule="atLeast"/>
          <w:cantSplit w:val="true"/>
        </w:trPr>
        <w:tc>
          <w:tcPr>
            <w:tcW w:w="392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275" w:type="dxa"/>
            <w:gridSpan w:val="3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512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btLr"/>
          </w:tcPr>
          <w:p>
            <w:pPr>
              <w:pStyle w:val="Normal"/>
              <w:widowControl w:val="false"/>
              <w:suppressAutoHyphens w:val="true"/>
              <w:snapToGrid w:val="false"/>
              <w:ind w:start="113" w:end="113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2625" w:type="dxa"/>
            <w:gridSpan w:val="6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574" w:type="dxa"/>
            <w:gridSpan w:val="3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410" w:type="dxa"/>
            <w:vMerge w:val="continue"/>
            <w:tcBorders/>
            <w:tcMar>
              <w:top w:w="55" w:type="dxa"/>
              <w:bottom w:w="55" w:type="dxa"/>
            </w:tcMar>
          </w:tcPr>
          <w:p>
            <w:pPr>
              <w:pStyle w:val="Normal"/>
              <w:suppressAutoHyphens w:val="true"/>
              <w:snapToGrid w:val="false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4316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</w:tr>
      <w:tr>
        <w:trPr>
          <w:trHeight w:val="1055" w:hRule="atLeast"/>
          <w:cantSplit w:val="true"/>
        </w:trPr>
        <w:tc>
          <w:tcPr>
            <w:tcW w:w="392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3412" w:type="dxa"/>
            <w:gridSpan w:val="11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numPr>
                <w:ilvl w:val="0"/>
                <w:numId w:val="1"/>
              </w:numPr>
              <w:suppressAutoHyphens w:val="true"/>
              <w:ind w:hanging="0" w:start="0" w:end="0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  <w:t>Корзина 1РТС (БГРТ-А)</w:t>
            </w:r>
          </w:p>
        </w:tc>
        <w:tc>
          <w:tcPr>
            <w:tcW w:w="574" w:type="dxa"/>
            <w:gridSpan w:val="3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410" w:type="dxa"/>
            <w:vMerge w:val="continue"/>
            <w:tcBorders/>
            <w:tcMar>
              <w:top w:w="55" w:type="dxa"/>
              <w:bottom w:w="55" w:type="dxa"/>
            </w:tcMar>
          </w:tcPr>
          <w:p>
            <w:pPr>
              <w:pStyle w:val="Normal"/>
              <w:suppressAutoHyphens w:val="true"/>
              <w:snapToGrid w:val="false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42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3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widowControl/>
              <w:numPr>
                <w:ilvl w:val="0"/>
                <w:numId w:val="1"/>
              </w:numPr>
              <w:suppressAutoHyphens w:val="true"/>
              <w:ind w:hanging="0" w:start="0" w:end="0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  <w:t>Панель кроссовая</w:t>
            </w:r>
          </w:p>
        </w:tc>
        <w:tc>
          <w:tcPr>
            <w:tcW w:w="4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  <w:p>
            <w:pPr>
              <w:pStyle w:val="Normal"/>
              <w:suppressAutoHyphens w:val="true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mc:AlternateContent>
                <mc:Choice Requires="wps">
                  <w:drawing>
                    <wp:anchor behindDoc="0" distT="0" distB="0" distL="0" distR="0" simplePos="0" locked="0" layoutInCell="1" allowOverlap="1" relativeHeight="28">
                      <wp:simplePos x="0" y="0"/>
                      <wp:positionH relativeFrom="column">
                        <wp:posOffset>284480</wp:posOffset>
                      </wp:positionH>
                      <wp:positionV relativeFrom="paragraph">
                        <wp:posOffset>422275</wp:posOffset>
                      </wp:positionV>
                      <wp:extent cx="276860" cy="276860"/>
                      <wp:effectExtent l="0" t="0" r="0" b="0"/>
                      <wp:wrapNone/>
                      <wp:docPr id="24" name="Врезка8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6840" cy="2768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Normal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7</w:t>
                                  </w:r>
                                </w:p>
                              </w:txbxContent>
                            </wps:txbx>
                            <wps:bodyPr lIns="104760" rIns="104760" tIns="59040" bIns="59040"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Врезка8" path="m0,0l-2147483645,0l-2147483645,-2147483646l0,-2147483646xe" fillcolor="white" stroked="f" o:allowincell="f" style="position:absolute;margin-left:22.4pt;margin-top:33.25pt;width:21.75pt;height:21.75pt;mso-wrap-style:square;v-text-anchor:top">
                      <v:fill o:detectmouseclick="t" type="solid" color2="black"/>
                      <v:stroke color="#3465a4" joinstyle="round" endcap="flat"/>
                      <v:textbox>
                        <w:txbxContent>
                          <w:p>
                            <w:pPr>
                              <w:pStyle w:val="Normal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7</w:t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  <w:r>
              <w:rPr>
                <w:rFonts w:cs="PT Astra Serif" w:ascii="PT Astra Serif" w:hAnsi="PT Astra Serif"/>
                <w:sz w:val="24"/>
                <w:shd w:fill="auto" w:val="clear"/>
              </w:rPr>
              <w:t>Б1</w:t>
            </w:r>
          </w:p>
        </w:tc>
      </w:tr>
      <w:tr>
        <w:trPr>
          <w:trHeight w:val="276" w:hRule="atLeast"/>
          <w:cantSplit w:val="true"/>
        </w:trPr>
        <w:tc>
          <w:tcPr>
            <w:tcW w:w="392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3412" w:type="dxa"/>
            <w:gridSpan w:val="11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574" w:type="dxa"/>
            <w:gridSpan w:val="3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410" w:type="dxa"/>
            <w:vMerge w:val="continue"/>
            <w:tcBorders/>
            <w:tcMar>
              <w:top w:w="55" w:type="dxa"/>
              <w:bottom w:w="55" w:type="dxa"/>
            </w:tcMar>
          </w:tcPr>
          <w:p>
            <w:pPr>
              <w:pStyle w:val="Normal"/>
              <w:suppressAutoHyphens w:val="true"/>
              <w:snapToGrid w:val="false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4316" w:type="dxa"/>
            <w:gridSpan w:val="5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rPr>
                <w:rFonts w:ascii="PT Astra Serif" w:hAnsi="PT Astra Serif" w:cs="PT Astra Serif"/>
                <w:sz w:val="24"/>
                <w:highlight w:val="none"/>
                <w:shd w:fill="auto" w:val="clear"/>
                <w:lang w:val="ru-RU" w:eastAsia="ru-RU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  <w:lang w:val="ru-RU" w:eastAsia="ru-RU"/>
              </w:rPr>
              <mc:AlternateContent>
                <mc:Choice Requires="wpg">
                  <w:drawing>
                    <wp:anchor behindDoc="0" distT="4445" distB="4445" distL="2540" distR="0" simplePos="0" locked="0" layoutInCell="1" allowOverlap="1" relativeHeight="27">
                      <wp:simplePos x="0" y="0"/>
                      <wp:positionH relativeFrom="column">
                        <wp:posOffset>2023745</wp:posOffset>
                      </wp:positionH>
                      <wp:positionV relativeFrom="paragraph">
                        <wp:posOffset>212725</wp:posOffset>
                      </wp:positionV>
                      <wp:extent cx="949960" cy="415290"/>
                      <wp:effectExtent l="2540" t="4445" r="0" b="4445"/>
                      <wp:wrapNone/>
                      <wp:docPr id="25" name="Фигура25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50040" cy="415440"/>
                                <a:chOff x="0" y="0"/>
                                <a:chExt cx="950040" cy="415440"/>
                              </a:xfrm>
                            </wpg:grpSpPr>
                            <wps:wsp>
                              <wps:cNvSpPr/>
                              <wps:spPr>
                                <a:xfrm flipV="1">
                                  <a:off x="0" y="0"/>
                                  <a:ext cx="716760" cy="415440"/>
                                </a:xfrm>
                                <a:prstGeom prst="line">
                                  <a:avLst/>
                                </a:prstGeom>
                                <a:ln w="936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729720" y="6480"/>
                                  <a:ext cx="220320" cy="720"/>
                                </a:xfrm>
                                <a:prstGeom prst="line">
                                  <a:avLst/>
                                </a:prstGeom>
                                <a:ln w="936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Фигура25" style="position:absolute;margin-left:159.35pt;margin-top:16.75pt;width:74.8pt;height:32.65pt" coordorigin="3187,335" coordsize="1496,653">
                      <v:line id="shape_0" from="3187,335" to="4315,988" stroked="t" o:allowincell="f" style="position:absolute;flip:y">
                        <v:stroke color="black" weight="9360" joinstyle="miter" endcap="flat"/>
                        <v:fill o:detectmouseclick="t" on="false"/>
                        <w10:wrap type="none"/>
                      </v:line>
                      <v:line id="shape_0" from="4336,345" to="4682,345" stroked="t" o:allowincell="f" style="position:absolute">
                        <v:stroke color="black" weight="9360" joinstyle="miter" endcap="flat"/>
                        <v:fill o:detectmouseclick="t" on="false"/>
                        <w10:wrap type="none"/>
                      </v:line>
                    </v:group>
                  </w:pict>
                </mc:Fallback>
              </mc:AlternateContent>
            </w:r>
          </w:p>
        </w:tc>
      </w:tr>
      <w:tr>
        <w:trPr>
          <w:trHeight w:val="497" w:hRule="atLeast"/>
          <w:cantSplit w:val="true"/>
        </w:trPr>
        <w:tc>
          <w:tcPr>
            <w:tcW w:w="4378" w:type="dxa"/>
            <w:gridSpan w:val="1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  <w:lang w:val="ru-RU" w:eastAsia="ru-RU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  <w:lang w:val="ru-RU" w:eastAsia="ru-RU"/>
              </w:rPr>
              <mc:AlternateContent>
                <mc:Choice Requires="wps">
                  <w:drawing>
                    <wp:anchor behindDoc="0" distT="5080" distB="5080" distL="1905" distR="1905" simplePos="0" locked="0" layoutInCell="0" allowOverlap="1" relativeHeight="44">
                      <wp:simplePos x="0" y="0"/>
                      <wp:positionH relativeFrom="margin">
                        <wp:posOffset>111125</wp:posOffset>
                      </wp:positionH>
                      <wp:positionV relativeFrom="paragraph">
                        <wp:posOffset>24765</wp:posOffset>
                      </wp:positionV>
                      <wp:extent cx="1256665" cy="414655"/>
                      <wp:effectExtent l="1905" t="5080" r="1905" b="5080"/>
                      <wp:wrapNone/>
                      <wp:docPr id="26" name="Фигура26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 flipV="1">
                                <a:off x="0" y="0"/>
                                <a:ext cx="1256760" cy="41472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8.75pt,1.95pt" to="107.65pt,34.55pt" ID="Фигура26" stroked="t" o:allowincell="f" style="position:absolute;flip:xy;mso-position-horizontal-relative:margin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5080" distB="5080" distL="0" distR="0" simplePos="0" locked="0" layoutInCell="1" allowOverlap="1" relativeHeight="45">
                      <wp:simplePos x="0" y="0"/>
                      <wp:positionH relativeFrom="column">
                        <wp:posOffset>-293370</wp:posOffset>
                      </wp:positionH>
                      <wp:positionV relativeFrom="paragraph">
                        <wp:posOffset>33020</wp:posOffset>
                      </wp:positionV>
                      <wp:extent cx="143510" cy="0"/>
                      <wp:effectExtent l="0" t="5080" r="0" b="5080"/>
                      <wp:wrapNone/>
                      <wp:docPr id="27" name="Фигура27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4364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-23.1pt,2.6pt" to="-11.85pt,2.6pt" ID="Фигура27" stroked="t" o:allowincell="f" style="position:absolute;flip:x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</w:tc>
        <w:tc>
          <w:tcPr>
            <w:tcW w:w="410" w:type="dxa"/>
            <w:vMerge w:val="continue"/>
            <w:tcBorders/>
            <w:tcMar>
              <w:top w:w="55" w:type="dxa"/>
              <w:bottom w:w="55" w:type="dxa"/>
            </w:tcMar>
          </w:tcPr>
          <w:p>
            <w:pPr>
              <w:pStyle w:val="Normal"/>
              <w:suppressAutoHyphens w:val="true"/>
              <w:snapToGrid w:val="false"/>
              <w:rPr>
                <w:rFonts w:ascii="PT Astra Serif" w:hAnsi="PT Astra Serif" w:cs="PT Astra Serif"/>
                <w:sz w:val="24"/>
                <w:highlight w:val="none"/>
                <w:shd w:fill="auto" w:val="clear"/>
                <w:lang w:val="ru-RU" w:eastAsia="ru-RU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  <w:lang w:val="ru-RU" w:eastAsia="ru-RU"/>
              </w:rPr>
            </w:r>
          </w:p>
        </w:tc>
        <w:tc>
          <w:tcPr>
            <w:tcW w:w="4316" w:type="dxa"/>
            <w:gridSpan w:val="5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rPr>
                <w:rFonts w:ascii="PT Astra Serif" w:hAnsi="PT Astra Serif" w:cs="PT Astra Serif"/>
                <w:sz w:val="24"/>
                <w:highlight w:val="none"/>
                <w:shd w:fill="auto" w:val="clear"/>
                <w:lang w:val="ru-RU" w:eastAsia="ru-RU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  <w:lang w:val="ru-RU" w:eastAsia="ru-RU"/>
              </w:rPr>
            </w:r>
          </w:p>
        </w:tc>
      </w:tr>
      <w:tr>
        <w:trPr>
          <w:trHeight w:val="979" w:hRule="atLeast"/>
          <w:cantSplit w:val="true"/>
        </w:trPr>
        <w:tc>
          <w:tcPr>
            <w:tcW w:w="392" w:type="dxa"/>
            <w:gridSpan w:val="2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  <w:lang w:val="ru-RU" w:eastAsia="ru-RU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  <w:lang w:val="ru-RU" w:eastAsia="ru-RU"/>
              </w:rPr>
              <mc:AlternateContent>
                <mc:Choice Requires="wpg">
                  <w:drawing>
                    <wp:anchor behindDoc="0" distT="4445" distB="5080" distL="0" distR="3175" simplePos="0" locked="0" layoutInCell="1" allowOverlap="1" relativeHeight="17">
                      <wp:simplePos x="0" y="0"/>
                      <wp:positionH relativeFrom="column">
                        <wp:posOffset>-306070</wp:posOffset>
                      </wp:positionH>
                      <wp:positionV relativeFrom="paragraph">
                        <wp:posOffset>712470</wp:posOffset>
                      </wp:positionV>
                      <wp:extent cx="821055" cy="398780"/>
                      <wp:effectExtent l="0" t="4445" r="3175" b="5080"/>
                      <wp:wrapNone/>
                      <wp:docPr id="28" name="Фигура2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21160" cy="398880"/>
                                <a:chOff x="0" y="0"/>
                                <a:chExt cx="821160" cy="398880"/>
                              </a:xfrm>
                            </wpg:grpSpPr>
                            <wps:wsp>
                              <wps:cNvSpPr/>
                              <wps:spPr>
                                <a:xfrm flipH="1">
                                  <a:off x="233640" y="0"/>
                                  <a:ext cx="587520" cy="385560"/>
                                </a:xfrm>
                                <a:prstGeom prst="line">
                                  <a:avLst/>
                                </a:prstGeom>
                                <a:ln w="936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0" y="398160"/>
                                  <a:ext cx="208440" cy="720"/>
                                </a:xfrm>
                                <a:prstGeom prst="line">
                                  <a:avLst/>
                                </a:prstGeom>
                                <a:ln w="936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Фигура28" style="position:absolute;margin-left:-24.1pt;margin-top:56.1pt;width:64.6pt;height:31.35pt" coordorigin="-482,1122" coordsize="1292,627">
                      <v:line id="shape_0" from="-114,1122" to="810,1728" stroked="t" o:allowincell="f" style="position:absolute;flip:x">
                        <v:stroke color="black" weight="9360" joinstyle="miter" endcap="flat"/>
                        <v:fill o:detectmouseclick="t" on="false"/>
                        <w10:wrap type="none"/>
                      </v:line>
                      <v:line id="shape_0" from="-482,1749" to="-155,1749" stroked="t" o:allowincell="f" style="position:absolute;flip:x">
                        <v:stroke color="black" weight="9360" joinstyle="miter" endcap="flat"/>
                        <v:fill o:detectmouseclick="t" on="false"/>
                        <w10:wrap type="none"/>
                      </v:line>
                    </v:group>
                  </w:pict>
                </mc:Fallback>
              </mc:AlternateContent>
              <mc:AlternateContent>
                <mc:Choice Requires="wps">
                  <w:drawing>
                    <wp:anchor behindDoc="0" distT="0" distB="0" distL="0" distR="0" simplePos="0" locked="0" layoutInCell="1" allowOverlap="1" relativeHeight="41">
                      <wp:simplePos x="0" y="0"/>
                      <wp:positionH relativeFrom="column">
                        <wp:posOffset>-393065</wp:posOffset>
                      </wp:positionH>
                      <wp:positionV relativeFrom="paragraph">
                        <wp:posOffset>755650</wp:posOffset>
                      </wp:positionV>
                      <wp:extent cx="342900" cy="276860"/>
                      <wp:effectExtent l="0" t="0" r="0" b="0"/>
                      <wp:wrapNone/>
                      <wp:docPr id="29" name="Врезка9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3080" cy="2768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Normal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10</w:t>
                                  </w:r>
                                </w:p>
                              </w:txbxContent>
                            </wps:txbx>
                            <wps:bodyPr lIns="104760" rIns="104760" tIns="59040" bIns="59040"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Врезка9" path="m0,0l-2147483645,0l-2147483645,-2147483646l0,-2147483646xe" fillcolor="white" stroked="f" o:allowincell="f" style="position:absolute;margin-left:-30.95pt;margin-top:59.5pt;width:26.95pt;height:21.75pt;mso-wrap-style:square;v-text-anchor:top">
                      <v:fill o:detectmouseclick="t" type="solid" color2="black"/>
                      <v:stroke color="#3465a4" joinstyle="round" endcap="flat"/>
                      <v:textbox>
                        <w:txbxContent>
                          <w:p>
                            <w:pPr>
                              <w:pStyle w:val="Normal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10</w:t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</w:p>
        </w:tc>
        <w:tc>
          <w:tcPr>
            <w:tcW w:w="257" w:type="dxa"/>
            <w:gridSpan w:val="2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  <w:lang w:val="ru-RU" w:eastAsia="ru-RU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  <w:lang w:val="ru-RU" w:eastAsia="ru-RU"/>
              </w:rPr>
            </w:r>
          </w:p>
        </w:tc>
        <w:tc>
          <w:tcPr>
            <w:tcW w:w="530" w:type="dxa"/>
            <w:gridSpan w:val="3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btLr"/>
          </w:tcPr>
          <w:p>
            <w:pPr>
              <w:pStyle w:val="Normal"/>
              <w:widowControl w:val="false"/>
              <w:suppressAutoHyphens w:val="true"/>
              <w:ind w:start="113" w:end="113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БКИН</w:t>
            </w:r>
          </w:p>
        </w:tc>
        <w:tc>
          <w:tcPr>
            <w:tcW w:w="2637" w:type="dxa"/>
            <w:gridSpan w:val="7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numPr>
                <w:ilvl w:val="0"/>
                <w:numId w:val="1"/>
              </w:numPr>
              <w:suppressAutoHyphens w:val="true"/>
              <w:ind w:hanging="0" w:start="0" w:end="0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  <w:t>Корзина 2РТС (БГРТ-А)</w:t>
            </w:r>
          </w:p>
        </w:tc>
        <w:tc>
          <w:tcPr>
            <w:tcW w:w="562" w:type="dxa"/>
            <w:gridSpan w:val="2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  <w:p>
            <w:pPr>
              <w:pStyle w:val="Normal"/>
              <w:widowControl w:val="false"/>
              <w:suppressAutoHyphens w:val="tru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  <w:p>
            <w:pPr>
              <w:pStyle w:val="Normal"/>
              <w:widowControl w:val="false"/>
              <w:suppressAutoHyphens w:val="true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А4</w:t>
            </w:r>
          </w:p>
          <w:p>
            <w:pPr>
              <w:pStyle w:val="Normal"/>
              <w:widowControl w:val="false"/>
              <w:suppressAutoHyphens w:val="tru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  <w:p>
            <w:pPr>
              <w:pStyle w:val="Normal"/>
              <w:widowControl w:val="false"/>
              <w:suppressAutoHyphens w:val="tru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  <w:p>
            <w:pPr>
              <w:pStyle w:val="Normal"/>
              <w:widowControl w:val="false"/>
              <w:suppressAutoHyphens w:val="tru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  <w:p>
            <w:pPr>
              <w:pStyle w:val="Normal"/>
              <w:widowControl w:val="false"/>
              <w:suppressAutoHyphens w:val="true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А5</w:t>
            </w:r>
          </w:p>
        </w:tc>
        <w:tc>
          <w:tcPr>
            <w:tcW w:w="410" w:type="dxa"/>
            <w:vMerge w:val="continue"/>
            <w:tcBorders/>
            <w:tcMar>
              <w:top w:w="55" w:type="dxa"/>
              <w:bottom w:w="55" w:type="dxa"/>
            </w:tcMar>
          </w:tcPr>
          <w:p>
            <w:pPr>
              <w:pStyle w:val="Normal"/>
              <w:suppressAutoHyphens w:val="true"/>
              <w:snapToGrid w:val="false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344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widowControl/>
              <w:numPr>
                <w:ilvl w:val="0"/>
                <w:numId w:val="1"/>
              </w:numPr>
              <w:suppressAutoHyphens w:val="true"/>
              <w:snapToGrid w:val="false"/>
              <w:ind w:hanging="0" w:start="0" w:end="0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  <w:p>
            <w:pPr>
              <w:pStyle w:val="Heading1"/>
              <w:widowControl/>
              <w:numPr>
                <w:ilvl w:val="0"/>
                <w:numId w:val="1"/>
              </w:numPr>
              <w:suppressAutoHyphens w:val="true"/>
              <w:ind w:hanging="0" w:start="0" w:end="0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  <w:t>Панель кроссовая</w:t>
            </w:r>
          </w:p>
        </w:tc>
        <w:tc>
          <w:tcPr>
            <w:tcW w:w="4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  <w:p>
            <w:pPr>
              <w:pStyle w:val="Normal"/>
              <w:suppressAutoHyphens w:val="true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Б2</w:t>
            </w:r>
          </w:p>
        </w:tc>
      </w:tr>
      <w:tr>
        <w:trPr>
          <w:trHeight w:val="276" w:hRule="atLeast"/>
          <w:cantSplit w:val="true"/>
        </w:trPr>
        <w:tc>
          <w:tcPr>
            <w:tcW w:w="392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257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530" w:type="dxa"/>
            <w:gridSpan w:val="3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btLr"/>
          </w:tcPr>
          <w:p>
            <w:pPr>
              <w:pStyle w:val="Normal"/>
              <w:widowControl w:val="false"/>
              <w:suppressAutoHyphens w:val="true"/>
              <w:snapToGrid w:val="false"/>
              <w:ind w:start="113" w:end="113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2637" w:type="dxa"/>
            <w:gridSpan w:val="7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562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410" w:type="dxa"/>
            <w:vMerge w:val="continue"/>
            <w:tcBorders/>
            <w:tcMar>
              <w:top w:w="55" w:type="dxa"/>
              <w:bottom w:w="55" w:type="dxa"/>
            </w:tcMar>
          </w:tcPr>
          <w:p>
            <w:pPr>
              <w:pStyle w:val="Normal"/>
              <w:suppressAutoHyphens w:val="true"/>
              <w:snapToGrid w:val="false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4316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</w:tr>
      <w:tr>
        <w:trPr>
          <w:trHeight w:val="983" w:hRule="atLeast"/>
          <w:cantSplit w:val="true"/>
        </w:trPr>
        <w:tc>
          <w:tcPr>
            <w:tcW w:w="392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3424" w:type="dxa"/>
            <w:gridSpan w:val="12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numPr>
                <w:ilvl w:val="0"/>
                <w:numId w:val="1"/>
              </w:numPr>
              <w:suppressAutoHyphens w:val="true"/>
              <w:ind w:hanging="0" w:start="0" w:end="0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  <w:t>Корзина 3РТС (БГРТ-А)</w:t>
            </w:r>
          </w:p>
        </w:tc>
        <w:tc>
          <w:tcPr>
            <w:tcW w:w="562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410" w:type="dxa"/>
            <w:vMerge w:val="continue"/>
            <w:tcBorders/>
            <w:tcMar>
              <w:top w:w="55" w:type="dxa"/>
              <w:bottom w:w="55" w:type="dxa"/>
            </w:tcMar>
          </w:tcPr>
          <w:p>
            <w:pPr>
              <w:pStyle w:val="Normal"/>
              <w:suppressAutoHyphens w:val="true"/>
              <w:snapToGrid w:val="false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40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342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widowControl/>
              <w:numPr>
                <w:ilvl w:val="0"/>
                <w:numId w:val="1"/>
              </w:numPr>
              <w:suppressAutoHyphens w:val="true"/>
              <w:ind w:hanging="0" w:start="0" w:end="0"/>
              <w:rPr>
                <w:highlight w:val="none"/>
                <w:shd w:fill="auto" w:val="clear"/>
              </w:rPr>
            </w:pPr>
            <w:r>
              <mc:AlternateContent>
                <mc:Choice Requires="wpg">
                  <w:drawing>
                    <wp:anchor behindDoc="0" distT="4445" distB="5080" distL="2540" distR="0" simplePos="0" locked="0" layoutInCell="1" allowOverlap="1" relativeHeight="32">
                      <wp:simplePos x="0" y="0"/>
                      <wp:positionH relativeFrom="column">
                        <wp:posOffset>1814195</wp:posOffset>
                      </wp:positionH>
                      <wp:positionV relativeFrom="paragraph">
                        <wp:posOffset>509905</wp:posOffset>
                      </wp:positionV>
                      <wp:extent cx="871220" cy="416560"/>
                      <wp:effectExtent l="2540" t="4445" r="0" b="5080"/>
                      <wp:wrapNone/>
                      <wp:docPr id="30" name="Фигура3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71200" cy="416520"/>
                                <a:chOff x="0" y="0"/>
                                <a:chExt cx="871200" cy="416520"/>
                              </a:xfrm>
                            </wpg:grpSpPr>
                            <wps:wsp>
                              <wps:cNvSpPr/>
                              <wps:spPr>
                                <a:xfrm>
                                  <a:off x="0" y="0"/>
                                  <a:ext cx="657360" cy="404640"/>
                                </a:xfrm>
                                <a:prstGeom prst="line">
                                  <a:avLst/>
                                </a:prstGeom>
                                <a:ln w="936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669960" y="416520"/>
                                  <a:ext cx="201240" cy="0"/>
                                </a:xfrm>
                                <a:prstGeom prst="line">
                                  <a:avLst/>
                                </a:prstGeom>
                                <a:ln w="936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Фигура30" style="position:absolute;margin-left:142.85pt;margin-top:40.15pt;width:68.55pt;height:32.75pt" coordorigin="2857,803" coordsize="1371,655">
                      <v:line id="shape_0" from="2857,803" to="3891,1439" stroked="t" o:allowincell="f" style="position:absolute">
                        <v:stroke color="black" weight="9360" joinstyle="miter" endcap="flat"/>
                        <v:fill o:detectmouseclick="t" on="false"/>
                        <w10:wrap type="none"/>
                      </v:line>
                      <v:line id="shape_0" from="3912,1459" to="4228,1459" stroked="t" o:allowincell="f" style="position:absolute">
                        <v:stroke color="black" weight="9360" joinstyle="miter" endcap="flat"/>
                        <v:fill o:detectmouseclick="t" on="false"/>
                        <w10:wrap type="none"/>
                      </v:line>
                    </v:group>
                  </w:pict>
                </mc:Fallback>
              </mc:AlternateContent>
            </w:r>
            <w:r>
              <w:rPr>
                <w:rFonts w:cs="PT Astra Serif" w:ascii="PT Astra Serif" w:hAnsi="PT Astra Serif"/>
                <w:shd w:fill="auto" w:val="clear"/>
              </w:rPr>
              <w:t>Панель кроссовая</w:t>
            </w:r>
          </w:p>
        </w:tc>
        <w:tc>
          <w:tcPr>
            <w:tcW w:w="4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  <w:p>
            <w:pPr>
              <w:pStyle w:val="Normal"/>
              <w:suppressAutoHyphens w:val="true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mc:AlternateContent>
                <mc:Choice Requires="wps">
                  <w:drawing>
                    <wp:anchor behindDoc="0" distT="0" distB="0" distL="0" distR="0" simplePos="0" locked="0" layoutInCell="1" allowOverlap="1" relativeHeight="30">
                      <wp:simplePos x="0" y="0"/>
                      <wp:positionH relativeFrom="column">
                        <wp:posOffset>288290</wp:posOffset>
                      </wp:positionH>
                      <wp:positionV relativeFrom="paragraph">
                        <wp:posOffset>377825</wp:posOffset>
                      </wp:positionV>
                      <wp:extent cx="239395" cy="276860"/>
                      <wp:effectExtent l="0" t="0" r="0" b="0"/>
                      <wp:wrapNone/>
                      <wp:docPr id="31" name="Врезка10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9400" cy="2768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Normal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8</w:t>
                                  </w:r>
                                </w:p>
                              </w:txbxContent>
                            </wps:txbx>
                            <wps:bodyPr lIns="104760" rIns="104760" tIns="59040" bIns="59040"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Врезка10" path="m0,0l-2147483645,0l-2147483645,-2147483646l0,-2147483646xe" fillcolor="white" stroked="f" o:allowincell="f" style="position:absolute;margin-left:22.7pt;margin-top:29.75pt;width:18.8pt;height:21.75pt;mso-wrap-style:square;v-text-anchor:top">
                      <v:fill o:detectmouseclick="t" type="solid" color2="black"/>
                      <v:stroke color="#3465a4" joinstyle="round" endcap="flat"/>
                      <v:textbox>
                        <w:txbxContent>
                          <w:p>
                            <w:pPr>
                              <w:pStyle w:val="Normal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8</w:t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  <w:r>
              <w:rPr>
                <w:rFonts w:cs="PT Astra Serif" w:ascii="PT Astra Serif" w:hAnsi="PT Astra Serif"/>
                <w:sz w:val="24"/>
                <w:shd w:fill="auto" w:val="clear"/>
              </w:rPr>
              <w:t>Б3</w:t>
            </w:r>
          </w:p>
        </w:tc>
      </w:tr>
      <w:tr>
        <w:trPr>
          <w:trHeight w:val="276" w:hRule="atLeast"/>
          <w:cantSplit w:val="true"/>
        </w:trPr>
        <w:tc>
          <w:tcPr>
            <w:tcW w:w="392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3424" w:type="dxa"/>
            <w:gridSpan w:val="1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562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410" w:type="dxa"/>
            <w:vMerge w:val="continue"/>
            <w:tcBorders/>
            <w:tcMar>
              <w:top w:w="55" w:type="dxa"/>
              <w:bottom w:w="55" w:type="dxa"/>
            </w:tcMar>
          </w:tcPr>
          <w:p>
            <w:pPr>
              <w:pStyle w:val="Normal"/>
              <w:suppressAutoHyphens w:val="true"/>
              <w:snapToGrid w:val="false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4316" w:type="dxa"/>
            <w:gridSpan w:val="5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</w:tr>
      <w:tr>
        <w:trPr>
          <w:trHeight w:val="326" w:hRule="atLeast"/>
          <w:cantSplit w:val="true"/>
        </w:trPr>
        <w:tc>
          <w:tcPr>
            <w:tcW w:w="4378" w:type="dxa"/>
            <w:gridSpan w:val="1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410" w:type="dxa"/>
            <w:vMerge w:val="continue"/>
            <w:tcBorders/>
            <w:tcMar>
              <w:top w:w="55" w:type="dxa"/>
              <w:bottom w:w="55" w:type="dxa"/>
            </w:tcMar>
          </w:tcPr>
          <w:p>
            <w:pPr>
              <w:pStyle w:val="Normal"/>
              <w:suppressAutoHyphens w:val="true"/>
              <w:snapToGrid w:val="false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4316" w:type="dxa"/>
            <w:gridSpan w:val="5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</w:tr>
      <w:tr>
        <w:trPr>
          <w:trHeight w:val="600" w:hRule="atLeast"/>
          <w:cantSplit w:val="true"/>
        </w:trPr>
        <w:tc>
          <w:tcPr>
            <w:tcW w:w="3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  <w:lang w:val="ru-RU" w:eastAsia="ru-RU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  <w:lang w:val="ru-RU" w:eastAsia="ru-RU"/>
              </w:rPr>
            </w:r>
          </w:p>
        </w:tc>
        <w:tc>
          <w:tcPr>
            <w:tcW w:w="3526" w:type="dxa"/>
            <w:gridSpan w:val="1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9"/>
              <w:numPr>
                <w:ilvl w:val="8"/>
                <w:numId w:val="1"/>
              </w:numPr>
              <w:suppressAutoHyphens w:val="true"/>
              <w:ind w:hanging="0" w:start="0" w:end="0"/>
              <w:rPr>
                <w:highlight w:val="none"/>
                <w:shd w:fill="auto" w:val="clear"/>
              </w:rPr>
            </w:pPr>
            <w:r>
              <mc:AlternateContent>
                <mc:Choice Requires="wps">
                  <w:drawing>
                    <wp:anchor behindDoc="0" distT="635" distB="635" distL="5080" distR="5080" simplePos="0" locked="0" layoutInCell="0" allowOverlap="1" relativeHeight="22">
                      <wp:simplePos x="0" y="0"/>
                      <wp:positionH relativeFrom="margin">
                        <wp:posOffset>603885</wp:posOffset>
                      </wp:positionH>
                      <wp:positionV relativeFrom="paragraph">
                        <wp:posOffset>135255</wp:posOffset>
                      </wp:positionV>
                      <wp:extent cx="109855" cy="959485"/>
                      <wp:effectExtent l="5080" t="635" r="5080" b="635"/>
                      <wp:wrapNone/>
                      <wp:docPr id="32" name="Фигура3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9800" cy="95940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7.55pt,10.65pt" to="56.15pt,86.15pt" ID="Фигура32" stroked="t" o:allowincell="f" style="position:absolute;mso-position-horizontal-relative:margin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PT Astra Serif" w:ascii="PT Astra Serif" w:hAnsi="PT Astra Serif"/>
                <w:sz w:val="24"/>
                <w:shd w:fill="auto" w:val="clear"/>
              </w:rPr>
              <w:t>Панель инженерная</w:t>
            </w:r>
          </w:p>
        </w:tc>
        <w:tc>
          <w:tcPr>
            <w:tcW w:w="5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  <w:p>
            <w:pPr>
              <w:pStyle w:val="Normal"/>
              <w:widowControl w:val="false"/>
              <w:suppressAutoHyphens w:val="true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А6</w:t>
            </w:r>
          </w:p>
          <w:p>
            <w:pPr>
              <w:pStyle w:val="Normal"/>
              <w:widowControl w:val="false"/>
              <w:suppressAutoHyphens w:val="tru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410" w:type="dxa"/>
            <w:vMerge w:val="continue"/>
            <w:tcBorders/>
            <w:tcMar>
              <w:top w:w="55" w:type="dxa"/>
              <w:bottom w:w="55" w:type="dxa"/>
            </w:tcMar>
          </w:tcPr>
          <w:p>
            <w:pPr>
              <w:pStyle w:val="Normal"/>
              <w:suppressAutoHyphens w:val="true"/>
              <w:snapToGrid w:val="false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4316" w:type="dxa"/>
            <w:gridSpan w:val="5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378" w:type="dxa"/>
            <w:gridSpan w:val="1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410" w:type="dxa"/>
            <w:vMerge w:val="continue"/>
            <w:tcBorders/>
            <w:tcMar>
              <w:top w:w="55" w:type="dxa"/>
              <w:bottom w:w="55" w:type="dxa"/>
            </w:tcMar>
          </w:tcPr>
          <w:p>
            <w:pPr>
              <w:pStyle w:val="Normal"/>
              <w:suppressAutoHyphens w:val="true"/>
              <w:snapToGrid w:val="false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4316" w:type="dxa"/>
            <w:gridSpan w:val="5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</w:tr>
    </w:tbl>
    <w:p>
      <w:pPr>
        <w:pStyle w:val="Normal"/>
        <w:widowControl w:val="false"/>
        <w:suppressAutoHyphens w:val="true"/>
        <w:jc w:val="center"/>
        <w:rPr>
          <w:rFonts w:ascii="PT Astra Serif" w:hAnsi="PT Astra Serif" w:cs="PT Astra Serif"/>
          <w:sz w:val="24"/>
          <w:highlight w:val="none"/>
          <w:shd w:fill="auto" w:val="clear"/>
          <w:lang w:val="ru-RU" w:eastAsia="ru-RU"/>
        </w:rPr>
      </w:pPr>
      <w:r>
        <w:rPr>
          <w:rFonts w:cs="PT Astra Serif" w:ascii="PT Astra Serif" w:hAnsi="PT Astra Serif"/>
          <w:sz w:val="24"/>
          <w:shd w:fill="auto" w:val="clear"/>
          <w:lang w:val="ru-RU" w:eastAsia="ru-RU"/>
        </w:rPr>
        <mc:AlternateContent>
          <mc:Choice Requires="wps">
            <w:drawing>
              <wp:anchor behindDoc="0" distT="0" distB="0" distL="0" distR="0" simplePos="0" locked="0" layoutInCell="1" allowOverlap="1" relativeHeight="24">
                <wp:simplePos x="0" y="0"/>
                <wp:positionH relativeFrom="column">
                  <wp:posOffset>751840</wp:posOffset>
                </wp:positionH>
                <wp:positionV relativeFrom="paragraph">
                  <wp:posOffset>11430</wp:posOffset>
                </wp:positionV>
                <wp:extent cx="276860" cy="240665"/>
                <wp:effectExtent l="0" t="0" r="0" b="0"/>
                <wp:wrapNone/>
                <wp:docPr id="33" name="Врезка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840" cy="240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5</w:t>
                            </w:r>
                          </w:p>
                        </w:txbxContent>
                      </wps:txbx>
                      <wps:bodyPr lIns="104760" rIns="104760" tIns="59040" bIns="5904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11" path="m0,0l-2147483645,0l-2147483645,-2147483646l0,-2147483646xe" fillcolor="white" stroked="f" o:allowincell="f" style="position:absolute;margin-left:59.2pt;margin-top:0.9pt;width:21.75pt;height:18.9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Normal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5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widowControl w:val="false"/>
        <w:suppressAutoHyphens w:val="true"/>
        <w:jc w:val="center"/>
        <w:rPr>
          <w:rFonts w:ascii="PT Astra Serif" w:hAnsi="PT Astra Serif" w:cs="PT Astra Serif"/>
          <w:sz w:val="20"/>
          <w:szCs w:val="20"/>
          <w:highlight w:val="none"/>
          <w:shd w:fill="auto" w:val="clear"/>
          <w:lang w:val="ru-RU" w:eastAsia="ru-RU"/>
        </w:rPr>
      </w:pPr>
      <w:r>
        <w:rPr>
          <w:rFonts w:cs="PT Astra Serif" w:ascii="PT Astra Serif" w:hAnsi="PT Astra Serif"/>
          <w:sz w:val="20"/>
          <w:szCs w:val="20"/>
          <w:shd w:fill="auto" w:val="clear"/>
          <w:lang w:val="ru-RU" w:eastAsia="ru-RU"/>
        </w:rPr>
        <mc:AlternateContent>
          <mc:Choice Requires="wps">
            <w:drawing>
              <wp:anchor behindDoc="0" distT="5080" distB="5080" distL="0" distR="0" simplePos="0" locked="0" layoutInCell="1" allowOverlap="1" relativeHeight="23">
                <wp:simplePos x="0" y="0"/>
                <wp:positionH relativeFrom="column">
                  <wp:posOffset>713740</wp:posOffset>
                </wp:positionH>
                <wp:positionV relativeFrom="paragraph">
                  <wp:posOffset>100330</wp:posOffset>
                </wp:positionV>
                <wp:extent cx="289560" cy="635"/>
                <wp:effectExtent l="0" t="5080" r="0" b="5080"/>
                <wp:wrapNone/>
                <wp:docPr id="34" name="Фигура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89440" cy="72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6.2pt,7.9pt" to="78.95pt,7.9pt" ID="Фигура34" stroked="t" o:allowincell="f" style="position:absolute;flip:x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Heading6"/>
        <w:numPr>
          <w:ilvl w:val="5"/>
          <w:numId w:val="1"/>
        </w:numPr>
        <w:tabs>
          <w:tab w:val="clear" w:pos="720"/>
          <w:tab w:val="left" w:pos="3119" w:leader="none"/>
        </w:tabs>
        <w:suppressAutoHyphens w:val="true"/>
        <w:ind w:hanging="0" w:start="0" w:end="0"/>
        <w:jc w:val="both"/>
        <w:rPr>
          <w:highlight w:val="none"/>
          <w:shd w:fill="auto" w:val="clear"/>
        </w:rPr>
      </w:pPr>
      <w:r>
        <w:rPr>
          <w:rFonts w:eastAsia="PT Astra Serif" w:cs="PT Astra Serif" w:ascii="PT Astra Serif" w:hAnsi="PT Astra Serif"/>
          <w:sz w:val="24"/>
          <w:shd w:fill="auto" w:val="clear"/>
        </w:rPr>
        <w:t xml:space="preserve">                          </w:t>
      </w:r>
      <w:r>
        <w:rPr>
          <w:rFonts w:cs="PT Astra Serif" w:ascii="PT Astra Serif" w:hAnsi="PT Astra Serif"/>
          <w:sz w:val="24"/>
          <w:shd w:fill="auto" w:val="clear"/>
        </w:rPr>
        <w:t>А-вид спереди</w:t>
        <w:tab/>
        <w:t xml:space="preserve">                                                         Б-вид сзади</w:t>
      </w:r>
    </w:p>
    <w:p>
      <w:pPr>
        <w:pStyle w:val="Normal"/>
        <w:widowControl w:val="false"/>
        <w:suppressAutoHyphens w:val="true"/>
        <w:jc w:val="center"/>
        <w:rPr>
          <w:rFonts w:ascii="PT Astra Serif" w:hAnsi="PT Astra Serif" w:cs="PT Astra Serif"/>
          <w:sz w:val="24"/>
          <w:highlight w:val="none"/>
          <w:shd w:fill="auto" w:val="clear"/>
        </w:rPr>
      </w:pPr>
      <w:r>
        <w:rPr>
          <w:rFonts w:cs="PT Astra Serif" w:ascii="PT Astra Serif" w:hAnsi="PT Astra Serif"/>
          <w:sz w:val="24"/>
          <w:shd w:fill="auto" w:val="clear"/>
        </w:rPr>
      </w:r>
    </w:p>
    <w:p>
      <w:pPr>
        <w:pStyle w:val="Normal"/>
        <w:widowControl w:val="false"/>
        <w:suppressAutoHyphens w:val="true"/>
        <w:jc w:val="center"/>
        <w:rPr>
          <w:highlight w:val="none"/>
          <w:shd w:fill="auto" w:val="clear"/>
        </w:rPr>
      </w:pPr>
      <w:r>
        <w:rPr>
          <w:rFonts w:cs="PT Astra Serif" w:ascii="PT Astra Serif" w:hAnsi="PT Astra Serif"/>
          <w:sz w:val="28"/>
          <w:szCs w:val="28"/>
          <w:shd w:fill="auto" w:val="clear"/>
        </w:rPr>
        <w:t>Рисунок А.1</w:t>
      </w:r>
      <w:r>
        <w:rPr>
          <w:rFonts w:cs="PT Astra Serif" w:ascii="PT Astra Serif" w:hAnsi="PT Astra Serif"/>
          <w:b/>
          <w:bCs/>
          <w:sz w:val="28"/>
          <w:szCs w:val="28"/>
          <w:shd w:fill="auto" w:val="clear"/>
        </w:rPr>
        <w:t xml:space="preserve"> - </w:t>
      </w:r>
      <w:r>
        <w:rPr>
          <w:rFonts w:cs="PT Astra Serif" w:ascii="PT Astra Serif" w:hAnsi="PT Astra Serif"/>
          <w:b w:val="false"/>
          <w:bCs w:val="false"/>
          <w:caps/>
          <w:sz w:val="28"/>
          <w:szCs w:val="28"/>
          <w:shd w:fill="auto" w:val="clear"/>
        </w:rPr>
        <w:t>С</w:t>
      </w:r>
      <w:r>
        <w:rPr>
          <w:rFonts w:cs="PT Astra Serif" w:ascii="PT Astra Serif" w:hAnsi="PT Astra Serif"/>
          <w:b w:val="false"/>
          <w:bCs w:val="false"/>
          <w:sz w:val="28"/>
          <w:szCs w:val="28"/>
          <w:shd w:fill="auto" w:val="clear"/>
        </w:rPr>
        <w:t>хема расположения элементов шкафа</w:t>
      </w:r>
      <w:r>
        <w:rPr>
          <w:rFonts w:cs="PT Astra Serif" w:ascii="PT Astra Serif" w:hAnsi="PT Astra Serif"/>
          <w:b w:val="false"/>
          <w:bCs w:val="false"/>
          <w:caps/>
          <w:sz w:val="28"/>
          <w:szCs w:val="28"/>
          <w:shd w:fill="auto" w:val="clear"/>
        </w:rPr>
        <w:t xml:space="preserve"> РТ-А</w:t>
      </w:r>
    </w:p>
    <w:p>
      <w:pPr>
        <w:pStyle w:val="Normal"/>
        <w:widowControl/>
        <w:suppressAutoHyphens w:val="true"/>
        <w:bidi w:val="0"/>
        <w:ind w:firstLine="737" w:end="0"/>
        <w:rPr>
          <w:highlight w:val="none"/>
          <w:shd w:fill="auto" w:val="clear"/>
        </w:rPr>
      </w:pPr>
      <w:r>
        <w:rPr>
          <w:rFonts w:cs="PT Astra Serif" w:ascii="PT Astra Serif" w:hAnsi="PT Astra Serif"/>
          <w:b w:val="false"/>
          <w:bCs w:val="false"/>
          <w:sz w:val="28"/>
          <w:szCs w:val="28"/>
          <w:shd w:fill="auto" w:val="clear"/>
        </w:rPr>
        <w:t>А.2  Перечень элементов шкафа РТ-А представлен в таблице А.1.</w:t>
      </w:r>
    </w:p>
    <w:p>
      <w:pPr>
        <w:pStyle w:val="Normal"/>
        <w:suppressAutoHyphens w:val="true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suppressAutoHyphens w:val="true"/>
        <w:rPr>
          <w:highlight w:val="none"/>
          <w:shd w:fill="auto" w:val="clear"/>
        </w:rPr>
      </w:pPr>
      <w:r>
        <w:rPr>
          <w:rFonts w:cs="PT Astra Serif" w:ascii="PT Astra Serif" w:hAnsi="PT Astra Serif"/>
          <w:spacing w:val="36"/>
          <w:sz w:val="24"/>
          <w:szCs w:val="24"/>
          <w:shd w:fill="auto" w:val="clear"/>
        </w:rPr>
        <w:t>Таблица</w:t>
      </w:r>
      <w:r>
        <w:rPr>
          <w:rFonts w:cs="PT Astra Serif" w:ascii="PT Astra Serif" w:hAnsi="PT Astra Serif"/>
          <w:sz w:val="24"/>
          <w:szCs w:val="24"/>
          <w:shd w:fill="auto" w:val="clear"/>
        </w:rPr>
        <w:t xml:space="preserve"> А.1 - </w:t>
      </w:r>
      <w:r>
        <w:rPr>
          <w:rFonts w:cs="PT Astra Serif" w:ascii="PT Astra Serif" w:hAnsi="PT Astra Serif"/>
          <w:b w:val="false"/>
          <w:bCs w:val="false"/>
          <w:sz w:val="24"/>
          <w:szCs w:val="24"/>
          <w:shd w:fill="auto" w:val="clear"/>
        </w:rPr>
        <w:t>Перечень элементов шкафа РТ-А к схеме рисунка А.1</w:t>
      </w:r>
    </w:p>
    <w:tbl>
      <w:tblPr>
        <w:tblW w:w="5000" w:type="pct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634"/>
        <w:gridCol w:w="5610"/>
        <w:gridCol w:w="1426"/>
        <w:gridCol w:w="1534"/>
      </w:tblGrid>
      <w:tr>
        <w:trPr/>
        <w:tc>
          <w:tcPr>
            <w:tcW w:w="16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1"/>
              <w:numPr>
                <w:ilvl w:val="0"/>
                <w:numId w:val="0"/>
              </w:numPr>
              <w:suppressAutoHyphens w:val="true"/>
              <w:ind w:hanging="0" w:start="0" w:end="0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  <w:t>Позиционное обозначение</w:t>
            </w:r>
          </w:p>
        </w:tc>
        <w:tc>
          <w:tcPr>
            <w:tcW w:w="5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1"/>
              <w:numPr>
                <w:ilvl w:val="0"/>
                <w:numId w:val="0"/>
              </w:numPr>
              <w:suppressAutoHyphens w:val="true"/>
              <w:ind w:hanging="0" w:start="0" w:end="0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  <w:t>Наименование</w:t>
            </w:r>
          </w:p>
        </w:tc>
        <w:tc>
          <w:tcPr>
            <w:tcW w:w="1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1"/>
              <w:numPr>
                <w:ilvl w:val="0"/>
                <w:numId w:val="0"/>
              </w:numPr>
              <w:suppressAutoHyphens w:val="true"/>
              <w:ind w:hanging="0" w:start="0" w:end="0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  <w:t>Количество</w:t>
            </w:r>
          </w:p>
        </w:tc>
        <w:tc>
          <w:tcPr>
            <w:tcW w:w="1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1"/>
              <w:numPr>
                <w:ilvl w:val="0"/>
                <w:numId w:val="0"/>
              </w:numPr>
              <w:suppressAutoHyphens w:val="true"/>
              <w:ind w:hanging="0" w:start="0" w:end="0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  <w:t>Примечание</w:t>
            </w:r>
          </w:p>
        </w:tc>
      </w:tr>
      <w:tr>
        <w:trPr/>
        <w:tc>
          <w:tcPr>
            <w:tcW w:w="16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ind w:end="0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1</w:t>
            </w:r>
          </w:p>
        </w:tc>
        <w:tc>
          <w:tcPr>
            <w:tcW w:w="5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1"/>
              <w:widowControl w:val="false"/>
              <w:suppressAutoHyphens w:val="true"/>
              <w:ind w:end="0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  <w:t>Блок вентиляторов БВн-9М/2 МФИЛ 426423.001-01</w:t>
            </w:r>
          </w:p>
        </w:tc>
        <w:tc>
          <w:tcPr>
            <w:tcW w:w="1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ind w:end="0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2</w:t>
            </w:r>
          </w:p>
        </w:tc>
        <w:tc>
          <w:tcPr>
            <w:tcW w:w="1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ind w:end="0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  <w:p>
            <w:pPr>
              <w:pStyle w:val="Normal"/>
              <w:widowControl w:val="false"/>
              <w:suppressAutoHyphens w:val="true"/>
              <w:ind w:end="0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</w:tr>
      <w:tr>
        <w:trPr/>
        <w:tc>
          <w:tcPr>
            <w:tcW w:w="16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ind w:end="0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2</w:t>
            </w:r>
          </w:p>
        </w:tc>
        <w:tc>
          <w:tcPr>
            <w:tcW w:w="5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1"/>
              <w:widowControl w:val="false"/>
              <w:suppressAutoHyphens w:val="true"/>
              <w:ind w:end="0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  <w:t>Источник ГН20А-15 для АЭС ТУ 25-1762 (АКЕТ2.087.014)-92</w:t>
            </w:r>
          </w:p>
        </w:tc>
        <w:tc>
          <w:tcPr>
            <w:tcW w:w="1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ind w:end="0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4</w:t>
            </w:r>
          </w:p>
        </w:tc>
        <w:tc>
          <w:tcPr>
            <w:tcW w:w="1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ind w:end="0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</w:tr>
      <w:tr>
        <w:trPr/>
        <w:tc>
          <w:tcPr>
            <w:tcW w:w="16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ind w:end="0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3</w:t>
            </w:r>
          </w:p>
        </w:tc>
        <w:tc>
          <w:tcPr>
            <w:tcW w:w="5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ind w:end="0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Блок монтажный МФИЛ 426479.006</w:t>
            </w:r>
          </w:p>
        </w:tc>
        <w:tc>
          <w:tcPr>
            <w:tcW w:w="1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ind w:end="0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1</w:t>
            </w:r>
          </w:p>
        </w:tc>
        <w:tc>
          <w:tcPr>
            <w:tcW w:w="1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ind w:end="0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  <w:p>
            <w:pPr>
              <w:pStyle w:val="Normal"/>
              <w:widowControl w:val="false"/>
              <w:suppressAutoHyphens w:val="true"/>
              <w:snapToGrid w:val="false"/>
              <w:ind w:end="0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</w:tr>
      <w:tr>
        <w:trPr/>
        <w:tc>
          <w:tcPr>
            <w:tcW w:w="16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ind w:end="0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4</w:t>
            </w:r>
          </w:p>
        </w:tc>
        <w:tc>
          <w:tcPr>
            <w:tcW w:w="5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ind w:end="0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Блок монтажный МФИЛ 426479.006-01</w:t>
            </w:r>
          </w:p>
        </w:tc>
        <w:tc>
          <w:tcPr>
            <w:tcW w:w="1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ind w:end="0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1</w:t>
            </w:r>
          </w:p>
        </w:tc>
        <w:tc>
          <w:tcPr>
            <w:tcW w:w="1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ind w:end="0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  <w:p>
            <w:pPr>
              <w:pStyle w:val="Normal"/>
              <w:widowControl w:val="false"/>
              <w:suppressAutoHyphens w:val="true"/>
              <w:ind w:end="0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</w:tr>
      <w:tr>
        <w:trPr/>
        <w:tc>
          <w:tcPr>
            <w:tcW w:w="16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ind w:end="0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5</w:t>
            </w:r>
          </w:p>
        </w:tc>
        <w:tc>
          <w:tcPr>
            <w:tcW w:w="5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ind w:end="0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Панель МФИЛ 301413.005</w:t>
            </w:r>
          </w:p>
        </w:tc>
        <w:tc>
          <w:tcPr>
            <w:tcW w:w="1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ind w:end="0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1</w:t>
            </w:r>
          </w:p>
        </w:tc>
        <w:tc>
          <w:tcPr>
            <w:tcW w:w="1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ind w:end="0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  <w:p>
            <w:pPr>
              <w:pStyle w:val="Normal"/>
              <w:widowControl w:val="false"/>
              <w:suppressAutoHyphens w:val="true"/>
              <w:snapToGrid w:val="false"/>
              <w:ind w:end="0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</w:tr>
      <w:tr>
        <w:trPr/>
        <w:tc>
          <w:tcPr>
            <w:tcW w:w="16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ind w:end="0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6</w:t>
            </w:r>
          </w:p>
        </w:tc>
        <w:tc>
          <w:tcPr>
            <w:tcW w:w="5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ind w:end="0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Панель кроссовая 3Т6.181.115-04</w:t>
            </w:r>
          </w:p>
        </w:tc>
        <w:tc>
          <w:tcPr>
            <w:tcW w:w="1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ind w:end="0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1</w:t>
            </w:r>
          </w:p>
        </w:tc>
        <w:tc>
          <w:tcPr>
            <w:tcW w:w="1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ind w:end="0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  <w:p>
            <w:pPr>
              <w:pStyle w:val="Normal"/>
              <w:widowControl w:val="false"/>
              <w:suppressAutoHyphens w:val="true"/>
              <w:snapToGrid w:val="false"/>
              <w:ind w:end="0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</w:tr>
      <w:tr>
        <w:trPr/>
        <w:tc>
          <w:tcPr>
            <w:tcW w:w="16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ind w:end="0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7</w:t>
            </w:r>
          </w:p>
        </w:tc>
        <w:tc>
          <w:tcPr>
            <w:tcW w:w="5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ind w:end="0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Панель кроссовая  3Т6.181.115-05</w:t>
            </w:r>
          </w:p>
        </w:tc>
        <w:tc>
          <w:tcPr>
            <w:tcW w:w="1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ind w:end="0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1</w:t>
            </w:r>
          </w:p>
        </w:tc>
        <w:tc>
          <w:tcPr>
            <w:tcW w:w="1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ind w:end="0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  <w:p>
            <w:pPr>
              <w:pStyle w:val="Normal"/>
              <w:widowControl w:val="false"/>
              <w:suppressAutoHyphens w:val="true"/>
              <w:snapToGrid w:val="false"/>
              <w:ind w:end="0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</w:tr>
      <w:tr>
        <w:trPr/>
        <w:tc>
          <w:tcPr>
            <w:tcW w:w="16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ind w:end="0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8</w:t>
            </w:r>
          </w:p>
        </w:tc>
        <w:tc>
          <w:tcPr>
            <w:tcW w:w="5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ind w:end="0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Панель кроссовая 3Т6.181.115-06</w:t>
            </w:r>
          </w:p>
        </w:tc>
        <w:tc>
          <w:tcPr>
            <w:tcW w:w="1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ind w:end="0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1</w:t>
            </w:r>
          </w:p>
        </w:tc>
        <w:tc>
          <w:tcPr>
            <w:tcW w:w="1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ind w:end="0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  <w:p>
            <w:pPr>
              <w:pStyle w:val="Normal"/>
              <w:widowControl w:val="false"/>
              <w:suppressAutoHyphens w:val="true"/>
              <w:snapToGrid w:val="false"/>
              <w:ind w:end="0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</w:tr>
      <w:tr>
        <w:trPr/>
        <w:tc>
          <w:tcPr>
            <w:tcW w:w="16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ind w:end="0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9</w:t>
            </w:r>
          </w:p>
        </w:tc>
        <w:tc>
          <w:tcPr>
            <w:tcW w:w="5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ind w:end="0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Панель кроссовая 3Т6.181.115-07</w:t>
            </w:r>
          </w:p>
        </w:tc>
        <w:tc>
          <w:tcPr>
            <w:tcW w:w="1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ind w:end="0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1</w:t>
            </w:r>
          </w:p>
        </w:tc>
        <w:tc>
          <w:tcPr>
            <w:tcW w:w="1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ind w:end="0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  <w:p>
            <w:pPr>
              <w:pStyle w:val="Normal"/>
              <w:widowControl w:val="false"/>
              <w:suppressAutoHyphens w:val="true"/>
              <w:snapToGrid w:val="false"/>
              <w:ind w:end="0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</w:tr>
      <w:tr>
        <w:trPr/>
        <w:tc>
          <w:tcPr>
            <w:tcW w:w="16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ind w:end="0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10</w:t>
            </w:r>
          </w:p>
        </w:tc>
        <w:tc>
          <w:tcPr>
            <w:tcW w:w="5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1"/>
              <w:widowControl w:val="false"/>
              <w:suppressAutoHyphens w:val="true"/>
              <w:ind w:end="0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  <w:t>Блок контроля сопротивления изоляции и напряжения БКИН-А МФИЛ 468.214.002</w:t>
            </w:r>
          </w:p>
        </w:tc>
        <w:tc>
          <w:tcPr>
            <w:tcW w:w="1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ind w:end="0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2</w:t>
            </w:r>
          </w:p>
        </w:tc>
        <w:tc>
          <w:tcPr>
            <w:tcW w:w="1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ind w:end="0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</w:tr>
    </w:tbl>
    <w:p>
      <w:pPr>
        <w:sectPr>
          <w:headerReference w:type="default" r:id="rId40"/>
          <w:headerReference w:type="first" r:id="rId41"/>
          <w:footerReference w:type="default" r:id="rId42"/>
          <w:footerReference w:type="first" r:id="rId43"/>
          <w:type w:val="nextPage"/>
          <w:pgSz w:w="11906" w:h="16838"/>
          <w:pgMar w:left="1134" w:right="567" w:gutter="0" w:header="454" w:top="1191" w:footer="454" w:bottom="1191"/>
          <w:pgNumType w:fmt="decimal"/>
          <w:formProt w:val="false"/>
          <w:titlePg/>
          <w:textDirection w:val="lrTb"/>
          <w:docGrid w:type="default" w:linePitch="360" w:charSpace="0"/>
        </w:sectPr>
      </w:pPr>
    </w:p>
    <w:p>
      <w:pPr>
        <w:pStyle w:val="Heading7"/>
        <w:numPr>
          <w:ilvl w:val="6"/>
          <w:numId w:val="1"/>
        </w:numPr>
        <w:suppressAutoHyphens w:val="true"/>
        <w:ind w:hanging="0" w:start="0" w:end="0"/>
        <w:rPr>
          <w:highlight w:val="none"/>
          <w:shd w:fill="auto" w:val="clear"/>
        </w:rPr>
      </w:pPr>
      <w:r>
        <w:rPr>
          <w:rFonts w:cs="PT Astra Serif" w:ascii="PT Astra Serif" w:hAnsi="PT Astra Serif"/>
          <w:b/>
          <w:bCs/>
          <w:sz w:val="32"/>
          <w:szCs w:val="32"/>
          <w:shd w:fill="auto" w:val="clear"/>
        </w:rPr>
        <w:t>Лист регистрации изменений</w:t>
      </w:r>
    </w:p>
    <w:p>
      <w:pPr>
        <w:pStyle w:val="Normal"/>
        <w:suppressAutoHyphens w:val="true"/>
        <w:jc w:val="center"/>
        <w:rPr>
          <w:rFonts w:ascii="PT Astra Serif" w:hAnsi="PT Astra Serif" w:cs="PT Astra Serif"/>
          <w:b/>
          <w:sz w:val="28"/>
          <w:szCs w:val="28"/>
          <w:highlight w:val="none"/>
          <w:shd w:fill="auto" w:val="clear"/>
        </w:rPr>
      </w:pPr>
      <w:r>
        <w:rPr>
          <w:rFonts w:cs="PT Astra Serif" w:ascii="PT Astra Serif" w:hAnsi="PT Astra Serif"/>
          <w:b/>
          <w:sz w:val="28"/>
          <w:szCs w:val="28"/>
          <w:shd w:fill="auto" w:val="clear"/>
        </w:rPr>
      </w:r>
    </w:p>
    <w:tbl>
      <w:tblPr>
        <w:tblW w:w="5000" w:type="pct"/>
        <w:jc w:val="end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579"/>
        <w:gridCol w:w="1414"/>
        <w:gridCol w:w="1365"/>
        <w:gridCol w:w="902"/>
        <w:gridCol w:w="1313"/>
        <w:gridCol w:w="1518"/>
        <w:gridCol w:w="1193"/>
        <w:gridCol w:w="971"/>
        <w:gridCol w:w="949"/>
      </w:tblGrid>
      <w:tr>
        <w:trPr/>
        <w:tc>
          <w:tcPr>
            <w:tcW w:w="57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1"/>
              <w:suppressAutoHyphens w:val="true"/>
              <w:ind w:firstLine="142" w:start="-212" w:end="-70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  <w:t>№</w:t>
            </w:r>
          </w:p>
          <w:p>
            <w:pPr>
              <w:pStyle w:val="Style11"/>
              <w:suppressAutoHyphens w:val="true"/>
              <w:ind w:firstLine="142" w:start="-212" w:end="-70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  <w:t>Изм.</w:t>
            </w:r>
          </w:p>
        </w:tc>
        <w:tc>
          <w:tcPr>
            <w:tcW w:w="4994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1"/>
              <w:suppressAutoHyphens w:val="true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  <w:t>Номера  листов (страниц)</w:t>
            </w:r>
          </w:p>
        </w:tc>
        <w:tc>
          <w:tcPr>
            <w:tcW w:w="151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1"/>
              <w:suppressAutoHyphens w:val="true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  <w:t>Всего листов</w:t>
            </w:r>
          </w:p>
          <w:p>
            <w:pPr>
              <w:pStyle w:val="Style11"/>
              <w:suppressAutoHyphens w:val="true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  <w:t>(страниц)</w:t>
            </w:r>
          </w:p>
          <w:p>
            <w:pPr>
              <w:pStyle w:val="Style11"/>
              <w:suppressAutoHyphens w:val="true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  <w:t>в документе</w:t>
            </w:r>
          </w:p>
        </w:tc>
        <w:tc>
          <w:tcPr>
            <w:tcW w:w="1193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ind w:end="-70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  <w:t>№</w:t>
            </w:r>
            <w:r>
              <w:rPr>
                <w:rFonts w:eastAsia="PT Astra Serif" w:cs="PT Astra Serif" w:ascii="PT Astra Serif" w:hAnsi="PT Astra Serif"/>
                <w:shd w:fill="auto" w:val="clear"/>
              </w:rPr>
              <w:t xml:space="preserve"> </w:t>
            </w:r>
            <w:r>
              <w:rPr>
                <w:rFonts w:eastAsia="PT Astra Serif" w:cs="PT Astra Serif" w:ascii="PT Astra Serif" w:hAnsi="PT Astra Serif"/>
                <w:sz w:val="24"/>
                <w:shd w:fill="auto" w:val="clear"/>
              </w:rPr>
              <w:t>извещения</w:t>
            </w:r>
          </w:p>
        </w:tc>
        <w:tc>
          <w:tcPr>
            <w:tcW w:w="97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ind w:end="-78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  <w:t>Подпись</w:t>
            </w:r>
          </w:p>
        </w:tc>
        <w:tc>
          <w:tcPr>
            <w:tcW w:w="94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  <w:t>Дата</w:t>
            </w:r>
          </w:p>
        </w:tc>
      </w:tr>
      <w:tr>
        <w:trPr/>
        <w:tc>
          <w:tcPr>
            <w:tcW w:w="57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4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1"/>
              <w:suppressAutoHyphens w:val="true"/>
              <w:ind w:firstLine="142" w:start="-212" w:end="-70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  <w:t>Измененных</w:t>
            </w:r>
          </w:p>
        </w:tc>
        <w:tc>
          <w:tcPr>
            <w:tcW w:w="13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1"/>
              <w:suppressAutoHyphens w:val="true"/>
              <w:ind w:end="-70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  <w:t>Замененных</w:t>
            </w:r>
          </w:p>
        </w:tc>
        <w:tc>
          <w:tcPr>
            <w:tcW w:w="9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1"/>
              <w:suppressAutoHyphens w:val="true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  <w:t>Новых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1"/>
              <w:suppressAutoHyphens w:val="false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  <w:t>Аннулированных</w:t>
            </w:r>
          </w:p>
        </w:tc>
        <w:tc>
          <w:tcPr>
            <w:tcW w:w="151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19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97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94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</w:tr>
      <w:tr>
        <w:trPr/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4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3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9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5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1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9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9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</w:tr>
      <w:tr>
        <w:trPr/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4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3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9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5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1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9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9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</w:tr>
      <w:tr>
        <w:trPr/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4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3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9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5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1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9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9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</w:tr>
      <w:tr>
        <w:trPr/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4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3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9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5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1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9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9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</w:tr>
      <w:tr>
        <w:trPr/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4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3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9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5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1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9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9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</w:tr>
      <w:tr>
        <w:trPr/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4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3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9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5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1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9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9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</w:tr>
      <w:tr>
        <w:trPr/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4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3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9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5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1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9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9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</w:tr>
      <w:tr>
        <w:trPr/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4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3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9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5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1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9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9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</w:tr>
      <w:tr>
        <w:trPr/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4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3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9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5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1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9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9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</w:tr>
      <w:tr>
        <w:trPr/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4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3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9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5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1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9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9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</w:tr>
      <w:tr>
        <w:trPr/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4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3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9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5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1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9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9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</w:tr>
      <w:tr>
        <w:trPr/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4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3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9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5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1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9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9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</w:tr>
      <w:tr>
        <w:trPr/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4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3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9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5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1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9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9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</w:tr>
      <w:tr>
        <w:trPr/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4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3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9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5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1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9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9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</w:tr>
      <w:tr>
        <w:trPr/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4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3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9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5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1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9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9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</w:tr>
      <w:tr>
        <w:trPr/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4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3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9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5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1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9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9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</w:tr>
      <w:tr>
        <w:trPr/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4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3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9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5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1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9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9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</w:tr>
      <w:tr>
        <w:trPr/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4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3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9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5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1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9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9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</w:tr>
      <w:tr>
        <w:trPr/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4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3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9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5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1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9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9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</w:tr>
      <w:tr>
        <w:trPr/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4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3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9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5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1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9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9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</w:tr>
      <w:tr>
        <w:trPr/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4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3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9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5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1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9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9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</w:tr>
      <w:tr>
        <w:trPr/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4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3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9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5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1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9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9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</w:tr>
      <w:tr>
        <w:trPr/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4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3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9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5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1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9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9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</w:tr>
      <w:tr>
        <w:trPr/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4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3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9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5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1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9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9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</w:tr>
      <w:tr>
        <w:trPr/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4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3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9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5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1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9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9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</w:tr>
      <w:tr>
        <w:trPr/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4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3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9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5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1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9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9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</w:tr>
      <w:tr>
        <w:trPr/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4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3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9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5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1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9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9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</w:tr>
      <w:tr>
        <w:trPr/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4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3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9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5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1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9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9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</w:tr>
      <w:tr>
        <w:trPr/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4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3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9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5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1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9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9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</w:tr>
      <w:tr>
        <w:trPr/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4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3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9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5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1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9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9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</w:tr>
      <w:tr>
        <w:trPr/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4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3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9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5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1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9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9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</w:tr>
      <w:tr>
        <w:trPr/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4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3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9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5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1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9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9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</w:tr>
      <w:tr>
        <w:trPr/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4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3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9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5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1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9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9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</w:tr>
      <w:tr>
        <w:trPr/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4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3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9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5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1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9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9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</w:tr>
      <w:tr>
        <w:trPr/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4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3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9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5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1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9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9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</w:tr>
      <w:tr>
        <w:trPr/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4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3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9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5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1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9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9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</w:tr>
      <w:tr>
        <w:trPr/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4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3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9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5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1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9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9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</w:tr>
      <w:tr>
        <w:trPr/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4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3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9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5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1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9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9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</w:tr>
      <w:tr>
        <w:trPr/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4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3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9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5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1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9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9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</w:tr>
      <w:tr>
        <w:trPr/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4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3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9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5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1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9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9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</w:tr>
      <w:tr>
        <w:trPr/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4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3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9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5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1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9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9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</w:tr>
      <w:tr>
        <w:trPr/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4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3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9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5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1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9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9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</w:tr>
      <w:tr>
        <w:trPr/>
        <w:tc>
          <w:tcPr>
            <w:tcW w:w="579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414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365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902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313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518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193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971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949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</w:tr>
      <w:tr>
        <w:trPr/>
        <w:tc>
          <w:tcPr>
            <w:tcW w:w="579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414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365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902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313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518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1193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971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  <w:tc>
          <w:tcPr>
            <w:tcW w:w="949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hd w:fill="auto" w:val="clear"/>
              </w:rPr>
            </w:r>
          </w:p>
        </w:tc>
      </w:tr>
    </w:tbl>
    <w:p>
      <w:pPr>
        <w:sectPr>
          <w:headerReference w:type="default" r:id="rId44"/>
          <w:headerReference w:type="first" r:id="rId45"/>
          <w:footerReference w:type="default" r:id="rId46"/>
          <w:footerReference w:type="first" r:id="rId47"/>
          <w:type w:val="nextPage"/>
          <w:pgSz w:w="11906" w:h="16838"/>
          <w:pgMar w:left="1134" w:right="567" w:gutter="0" w:header="340" w:top="1077" w:footer="283" w:bottom="1020"/>
          <w:pgNumType w:fmt="decimal"/>
          <w:formProt w:val="false"/>
          <w:titlePg/>
          <w:textDirection w:val="lrTb"/>
          <w:docGrid w:type="default" w:linePitch="360" w:charSpace="0"/>
        </w:sectPr>
      </w:pPr>
    </w:p>
    <w:p>
      <w:pPr>
        <w:pStyle w:val="Heading8"/>
        <w:numPr>
          <w:ilvl w:val="7"/>
          <w:numId w:val="1"/>
        </w:numPr>
        <w:suppressAutoHyphens w:val="true"/>
        <w:ind w:hanging="0" w:start="567" w:end="0"/>
        <w:rPr>
          <w:highlight w:val="none"/>
          <w:shd w:fill="auto" w:val="clear"/>
        </w:rPr>
      </w:pPr>
      <w:r>
        <w:rPr>
          <w:rFonts w:cs="PT Astra Serif" w:ascii="PT Astra Serif" w:hAnsi="PT Astra Serif"/>
          <w:b/>
          <w:bCs/>
          <w:sz w:val="32"/>
          <w:szCs w:val="32"/>
          <w:shd w:fill="auto" w:val="clear"/>
        </w:rPr>
        <w:t>Лист ознакомления с документом и изменениями</w:t>
      </w:r>
    </w:p>
    <w:p>
      <w:pPr>
        <w:pStyle w:val="Normal"/>
        <w:suppressAutoHyphens w:val="true"/>
        <w:jc w:val="center"/>
        <w:rPr>
          <w:rFonts w:ascii="PT Astra Serif" w:hAnsi="PT Astra Serif" w:cs="PT Astra Serif"/>
          <w:b/>
          <w:sz w:val="24"/>
          <w:highlight w:val="none"/>
          <w:shd w:fill="auto" w:val="clear"/>
        </w:rPr>
      </w:pPr>
      <w:r>
        <w:rPr>
          <w:rFonts w:cs="PT Astra Serif" w:ascii="PT Astra Serif" w:hAnsi="PT Astra Serif"/>
          <w:b/>
          <w:sz w:val="24"/>
          <w:shd w:fill="auto" w:val="clear"/>
        </w:rPr>
      </w:r>
    </w:p>
    <w:tbl>
      <w:tblPr>
        <w:tblW w:w="5000" w:type="pct"/>
        <w:jc w:val="end"/>
        <w:tblInd w:w="0" w:type="dxa"/>
        <w:tblLayout w:type="fixed"/>
        <w:tblCellMar>
          <w:top w:w="0" w:type="dxa"/>
          <w:start w:w="28" w:type="dxa"/>
          <w:bottom w:w="0" w:type="dxa"/>
          <w:end w:w="28" w:type="dxa"/>
        </w:tblCellMar>
      </w:tblPr>
      <w:tblGrid>
        <w:gridCol w:w="2135"/>
        <w:gridCol w:w="1499"/>
        <w:gridCol w:w="952"/>
        <w:gridCol w:w="966"/>
        <w:gridCol w:w="1392"/>
        <w:gridCol w:w="1020"/>
        <w:gridCol w:w="1245"/>
        <w:gridCol w:w="1141"/>
        <w:gridCol w:w="1364"/>
        <w:gridCol w:w="1020"/>
        <w:gridCol w:w="1305"/>
        <w:gridCol w:w="1097"/>
      </w:tblGrid>
      <w:tr>
        <w:trPr/>
        <w:tc>
          <w:tcPr>
            <w:tcW w:w="213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ФИО</w:t>
            </w:r>
          </w:p>
        </w:tc>
        <w:tc>
          <w:tcPr>
            <w:tcW w:w="149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Должность</w:t>
            </w:r>
          </w:p>
        </w:tc>
        <w:tc>
          <w:tcPr>
            <w:tcW w:w="191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С документом</w:t>
            </w:r>
          </w:p>
        </w:tc>
        <w:tc>
          <w:tcPr>
            <w:tcW w:w="241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С изменением №</w:t>
            </w:r>
          </w:p>
        </w:tc>
        <w:tc>
          <w:tcPr>
            <w:tcW w:w="238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С изменением №</w:t>
            </w:r>
          </w:p>
        </w:tc>
        <w:tc>
          <w:tcPr>
            <w:tcW w:w="238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С изменением №</w:t>
            </w:r>
          </w:p>
        </w:tc>
        <w:tc>
          <w:tcPr>
            <w:tcW w:w="240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С изменением №</w:t>
            </w:r>
          </w:p>
        </w:tc>
      </w:tr>
      <w:tr>
        <w:trPr/>
        <w:tc>
          <w:tcPr>
            <w:tcW w:w="213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49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9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Подпись</w:t>
            </w:r>
          </w:p>
        </w:tc>
        <w:tc>
          <w:tcPr>
            <w:tcW w:w="9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Дата</w:t>
            </w:r>
          </w:p>
        </w:tc>
        <w:tc>
          <w:tcPr>
            <w:tcW w:w="13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Подпись</w:t>
            </w:r>
          </w:p>
        </w:tc>
        <w:tc>
          <w:tcPr>
            <w:tcW w:w="1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Дата</w:t>
            </w:r>
          </w:p>
        </w:tc>
        <w:tc>
          <w:tcPr>
            <w:tcW w:w="12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Подпись</w:t>
            </w:r>
          </w:p>
        </w:tc>
        <w:tc>
          <w:tcPr>
            <w:tcW w:w="11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Дата</w:t>
            </w:r>
          </w:p>
        </w:tc>
        <w:tc>
          <w:tcPr>
            <w:tcW w:w="1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Подпись</w:t>
            </w:r>
          </w:p>
        </w:tc>
        <w:tc>
          <w:tcPr>
            <w:tcW w:w="1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Дата</w:t>
            </w:r>
          </w:p>
        </w:tc>
        <w:tc>
          <w:tcPr>
            <w:tcW w:w="13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Подпись</w:t>
            </w:r>
          </w:p>
        </w:tc>
        <w:tc>
          <w:tcPr>
            <w:tcW w:w="10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jc w:val="center"/>
              <w:rPr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  <w:t>Дата</w:t>
            </w:r>
          </w:p>
        </w:tc>
      </w:tr>
      <w:tr>
        <w:trPr/>
        <w:tc>
          <w:tcPr>
            <w:tcW w:w="21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4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9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ind w:end="-131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9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3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ind w:end="-128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2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ind w:end="-125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1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ind w:end="-122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3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0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</w:tr>
      <w:tr>
        <w:trPr/>
        <w:tc>
          <w:tcPr>
            <w:tcW w:w="21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4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9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ind w:end="-131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9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3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ind w:end="-128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2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ind w:end="-125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1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ind w:end="-122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3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0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</w:tr>
      <w:tr>
        <w:trPr/>
        <w:tc>
          <w:tcPr>
            <w:tcW w:w="21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4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9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ind w:end="-131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9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3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ind w:end="-128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2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ind w:end="-125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1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ind w:end="-122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3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0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</w:tr>
      <w:tr>
        <w:trPr/>
        <w:tc>
          <w:tcPr>
            <w:tcW w:w="21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4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9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ind w:end="-131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9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3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ind w:end="-128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2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ind w:end="-125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1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ind w:end="-122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3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0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</w:tr>
      <w:tr>
        <w:trPr/>
        <w:tc>
          <w:tcPr>
            <w:tcW w:w="21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4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9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ind w:end="-131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9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3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ind w:end="-128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2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ind w:end="-125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1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ind w:end="-122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3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0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</w:tr>
      <w:tr>
        <w:trPr/>
        <w:tc>
          <w:tcPr>
            <w:tcW w:w="21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4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9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ind w:end="-131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9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3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ind w:end="-128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2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ind w:end="-125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1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ind w:end="-122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3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0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</w:tr>
      <w:tr>
        <w:trPr/>
        <w:tc>
          <w:tcPr>
            <w:tcW w:w="21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4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9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ind w:end="-131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9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3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ind w:end="-128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2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ind w:end="-125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1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ind w:end="-122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3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0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</w:tr>
      <w:tr>
        <w:trPr/>
        <w:tc>
          <w:tcPr>
            <w:tcW w:w="21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4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9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ind w:end="-131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9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3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ind w:end="-128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2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ind w:end="-125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1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ind w:end="-122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3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0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</w:tr>
      <w:tr>
        <w:trPr/>
        <w:tc>
          <w:tcPr>
            <w:tcW w:w="21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4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9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ind w:end="-131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9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3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ind w:end="-128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2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ind w:end="-125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1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ind w:end="-122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3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0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</w:tr>
      <w:tr>
        <w:trPr/>
        <w:tc>
          <w:tcPr>
            <w:tcW w:w="21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4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9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ind w:end="-131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9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3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ind w:end="-128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2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ind w:end="-125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1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ind w:end="-122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3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0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</w:tr>
      <w:tr>
        <w:trPr/>
        <w:tc>
          <w:tcPr>
            <w:tcW w:w="21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4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9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ind w:end="-131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9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3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ind w:end="-128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2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ind w:end="-125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1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ind w:end="-122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3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0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</w:tr>
      <w:tr>
        <w:trPr/>
        <w:tc>
          <w:tcPr>
            <w:tcW w:w="21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4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9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ind w:end="-131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9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3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ind w:end="-128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2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ind w:end="-125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1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ind w:end="-122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3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0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</w:tr>
      <w:tr>
        <w:trPr/>
        <w:tc>
          <w:tcPr>
            <w:tcW w:w="21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4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9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ind w:end="-131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9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3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ind w:end="-128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2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ind w:end="-125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1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ind w:end="-122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3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0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</w:tr>
      <w:tr>
        <w:trPr/>
        <w:tc>
          <w:tcPr>
            <w:tcW w:w="21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4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9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ind w:end="-131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9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3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ind w:end="-128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2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ind w:end="-125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1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ind w:end="-122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3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0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</w:tr>
      <w:tr>
        <w:trPr/>
        <w:tc>
          <w:tcPr>
            <w:tcW w:w="21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4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9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ind w:end="-131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9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3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ind w:end="-128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2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ind w:end="-125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1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ind w:end="-122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3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0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</w:tr>
      <w:tr>
        <w:trPr/>
        <w:tc>
          <w:tcPr>
            <w:tcW w:w="21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4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9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ind w:end="-131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9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3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ind w:end="-128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2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ind w:end="-125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1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ind w:end="-122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3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0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</w:tr>
      <w:tr>
        <w:trPr/>
        <w:tc>
          <w:tcPr>
            <w:tcW w:w="21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4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9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ind w:end="-131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9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3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ind w:end="-128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2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ind w:end="-125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1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ind w:end="-122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3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0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</w:tr>
      <w:tr>
        <w:trPr/>
        <w:tc>
          <w:tcPr>
            <w:tcW w:w="21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4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9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ind w:end="-131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9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3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ind w:end="-128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2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ind w:end="-125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1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ind w:end="-122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3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0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</w:tr>
      <w:tr>
        <w:trPr/>
        <w:tc>
          <w:tcPr>
            <w:tcW w:w="21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4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9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ind w:end="-131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9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3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ind w:end="-128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2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ind w:end="-125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1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ind w:end="-122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3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0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</w:tr>
      <w:tr>
        <w:trPr/>
        <w:tc>
          <w:tcPr>
            <w:tcW w:w="21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4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9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ind w:end="-131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9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3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ind w:end="-128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2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ind w:end="-125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1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ind w:end="-122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3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0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</w:tr>
      <w:tr>
        <w:trPr/>
        <w:tc>
          <w:tcPr>
            <w:tcW w:w="21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4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9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ind w:end="-131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9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3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ind w:end="-128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2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ind w:end="-125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1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ind w:end="-122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3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0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</w:tr>
      <w:tr>
        <w:trPr/>
        <w:tc>
          <w:tcPr>
            <w:tcW w:w="21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4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9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ind w:end="-131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9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3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ind w:end="-128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2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ind w:end="-125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1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ind w:end="-122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3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0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</w:tr>
      <w:tr>
        <w:trPr/>
        <w:tc>
          <w:tcPr>
            <w:tcW w:w="21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4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9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ind w:end="-131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9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3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ind w:end="-128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2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ind w:end="-125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1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ind w:end="-122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3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0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</w:tr>
      <w:tr>
        <w:trPr/>
        <w:tc>
          <w:tcPr>
            <w:tcW w:w="21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4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9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ind w:end="-131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9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3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ind w:end="-128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2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ind w:end="-125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1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ind w:end="-122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3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0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</w:tr>
      <w:tr>
        <w:trPr/>
        <w:tc>
          <w:tcPr>
            <w:tcW w:w="21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4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9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ind w:end="-131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9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3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ind w:end="-128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2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ind w:end="-125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1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ind w:end="-122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3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0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</w:tr>
      <w:tr>
        <w:trPr/>
        <w:tc>
          <w:tcPr>
            <w:tcW w:w="21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4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9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ind w:end="-131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9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3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ind w:end="-128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2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ind w:end="-125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1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3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ind w:end="-122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3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0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</w:tr>
      <w:tr>
        <w:trPr/>
        <w:tc>
          <w:tcPr>
            <w:tcW w:w="2135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499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952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ind w:end="-131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966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392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ind w:end="-128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020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245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ind w:end="-125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141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364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ind w:end="-122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020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305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097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</w:tr>
      <w:tr>
        <w:trPr/>
        <w:tc>
          <w:tcPr>
            <w:tcW w:w="2135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499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952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ind w:end="-131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966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392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ind w:end="-128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020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245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ind w:end="-125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141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364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ind w:end="-122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020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305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  <w:tc>
          <w:tcPr>
            <w:tcW w:w="1097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1"/>
              <w:suppressAutoHyphens w:val="true"/>
              <w:snapToGrid w:val="false"/>
              <w:jc w:val="center"/>
              <w:rPr>
                <w:rFonts w:ascii="PT Astra Serif" w:hAnsi="PT Astra Serif" w:cs="PT Astra Serif"/>
                <w:sz w:val="24"/>
                <w:highlight w:val="none"/>
                <w:shd w:fill="auto" w:val="clear"/>
              </w:rPr>
            </w:pPr>
            <w:r>
              <w:rPr>
                <w:rFonts w:cs="PT Astra Serif" w:ascii="PT Astra Serif" w:hAnsi="PT Astra Serif"/>
                <w:sz w:val="24"/>
                <w:shd w:fill="auto" w:val="clear"/>
              </w:rPr>
            </w:r>
          </w:p>
        </w:tc>
      </w:tr>
    </w:tbl>
    <w:p>
      <w:pPr>
        <w:pStyle w:val="Normal"/>
        <w:suppressAutoHyphens w:val="true"/>
        <w:jc w:val="center"/>
        <w:rPr>
          <w:rFonts w:ascii="PT Astra Serif" w:hAnsi="PT Astra Serif" w:cs="PT Astra Serif"/>
          <w:sz w:val="8"/>
          <w:highlight w:val="none"/>
          <w:shd w:fill="auto" w:val="clear"/>
        </w:rPr>
      </w:pPr>
      <w:r>
        <w:rPr>
          <w:rFonts w:cs="PT Astra Serif" w:ascii="PT Astra Serif" w:hAnsi="PT Astra Serif"/>
          <w:sz w:val="8"/>
          <w:shd w:fill="auto" w:val="clear"/>
        </w:rPr>
      </w:r>
    </w:p>
    <w:p>
      <w:pPr>
        <w:pStyle w:val="Normal"/>
        <w:rPr>
          <w:rFonts w:ascii="PT Astra Serif" w:hAnsi="PT Astra Serif" w:cs="PT Astra Serif"/>
          <w:sz w:val="8"/>
          <w:highlight w:val="none"/>
          <w:shd w:fill="auto" w:val="clear"/>
        </w:rPr>
      </w:pPr>
      <w:r>
        <w:rPr>
          <w:rFonts w:cs="PT Astra Serif" w:ascii="PT Astra Serif" w:hAnsi="PT Astra Serif"/>
          <w:sz w:val="8"/>
          <w:shd w:fill="auto" w:val="clear"/>
        </w:rPr>
      </w:r>
    </w:p>
    <w:sectPr>
      <w:headerReference w:type="default" r:id="rId48"/>
      <w:headerReference w:type="first" r:id="rId49"/>
      <w:footerReference w:type="default" r:id="rId50"/>
      <w:footerReference w:type="first" r:id="rId51"/>
      <w:type w:val="nextPage"/>
      <w:pgSz w:orient="landscape" w:w="16838" w:h="11906"/>
      <w:pgMar w:left="1134" w:right="567" w:gutter="0" w:header="283" w:top="1020" w:footer="454" w:bottom="1191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PT Astra Serif">
    <w:charset w:val="01"/>
    <w:family w:val="roman"/>
    <w:pitch w:val="default"/>
  </w:font>
  <w:font w:name="Times New Roman">
    <w:charset w:val="01"/>
    <w:family w:val="roman"/>
    <w:pitch w:val="default"/>
  </w:font>
  <w:font w:name="Arial">
    <w:charset w:val="01"/>
    <w:family w:val="swiss"/>
    <w:pitch w:val="default"/>
  </w:font>
  <w:font w:name="Tahoma">
    <w:charset w:val="01"/>
    <w:family w:val="swiss"/>
    <w:pitch w:val="default"/>
  </w:font>
  <w:font w:name="Verdana">
    <w:charset w:val="01"/>
    <w:family w:val="swiss"/>
    <w:pitch w:val="default"/>
  </w:font>
  <w:font w:name="Courier New"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/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>
        <w:rFonts w:ascii="PT Astra Serif" w:hAnsi="PT Astra Serif" w:cs="PT Astra Serif"/>
        <w:sz w:val="24"/>
        <w:szCs w:val="24"/>
      </w:rPr>
    </w:pPr>
    <w:r>
      <w:rPr>
        <w:rFonts w:cs="PT Astra Serif" w:ascii="PT Astra Serif" w:hAnsi="PT Astra Serif"/>
        <w:sz w:val="24"/>
        <w:szCs w:val="24"/>
      </w:rPr>
      <w:fldChar w:fldCharType="begin"/>
    </w:r>
    <w:r>
      <w:rPr>
        <w:sz w:val="24"/>
        <w:szCs w:val="24"/>
        <w:rFonts w:cs="PT Astra Serif" w:ascii="PT Astra Serif" w:hAnsi="PT Astra Serif"/>
      </w:rPr>
      <w:instrText xml:space="preserve"> PAGE \* ROMAN </w:instrText>
    </w:r>
    <w:r>
      <w:rPr>
        <w:sz w:val="24"/>
        <w:szCs w:val="24"/>
        <w:rFonts w:cs="PT Astra Serif" w:ascii="PT Astra Serif" w:hAnsi="PT Astra Serif"/>
      </w:rPr>
      <w:fldChar w:fldCharType="separate"/>
    </w:r>
    <w:r>
      <w:rPr>
        <w:sz w:val="24"/>
        <w:szCs w:val="24"/>
        <w:rFonts w:cs="PT Astra Serif" w:ascii="PT Astra Serif" w:hAnsi="PT Astra Serif"/>
      </w:rPr>
      <w:t>IV</w:t>
    </w:r>
    <w:r>
      <w:rPr>
        <w:sz w:val="24"/>
        <w:szCs w:val="24"/>
        <w:rFonts w:cs="PT Astra Serif" w:ascii="PT Astra Serif" w:hAnsi="PT Astra Serif"/>
      </w:rPr>
      <w:fldChar w:fldCharType="end"/>
    </w:r>
  </w:p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>
        <w:rFonts w:ascii="PT Astra Serif" w:hAnsi="PT Astra Serif" w:cs="PT Astra Serif"/>
        <w:sz w:val="24"/>
        <w:szCs w:val="24"/>
      </w:rPr>
    </w:pPr>
    <w:r>
      <w:rPr>
        <w:rFonts w:cs="PT Astra Serif" w:ascii="PT Astra Serif" w:hAnsi="PT Astra Serif"/>
        <w:sz w:val="24"/>
        <w:szCs w:val="24"/>
      </w:rPr>
      <w:fldChar w:fldCharType="begin"/>
    </w:r>
    <w:r>
      <w:rPr>
        <w:sz w:val="24"/>
        <w:szCs w:val="24"/>
        <w:rFonts w:cs="PT Astra Serif" w:ascii="PT Astra Serif" w:hAnsi="PT Astra Serif"/>
      </w:rPr>
      <w:instrText xml:space="preserve"> PAGE \* ROMAN </w:instrText>
    </w:r>
    <w:r>
      <w:rPr>
        <w:sz w:val="24"/>
        <w:szCs w:val="24"/>
        <w:rFonts w:cs="PT Astra Serif" w:ascii="PT Astra Serif" w:hAnsi="PT Astra Serif"/>
      </w:rPr>
      <w:fldChar w:fldCharType="separate"/>
    </w:r>
    <w:r>
      <w:rPr>
        <w:sz w:val="24"/>
        <w:szCs w:val="24"/>
        <w:rFonts w:cs="PT Astra Serif" w:ascii="PT Astra Serif" w:hAnsi="PT Astra Serif"/>
      </w:rPr>
      <w:t>III</w:t>
    </w:r>
    <w:r>
      <w:rPr>
        <w:sz w:val="24"/>
        <w:szCs w:val="24"/>
        <w:rFonts w:cs="PT Astra Serif" w:ascii="PT Astra Serif" w:hAnsi="PT Astra Serif"/>
      </w:rPr>
      <w:fldChar w:fldCharType="end"/>
    </w:r>
  </w:p>
</w:ftr>
</file>

<file path=word/footer1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>
        <w:rFonts w:ascii="PT Astra Serif" w:hAnsi="PT Astra Serif" w:cs="PT Astra Serif"/>
        <w:sz w:val="24"/>
        <w:szCs w:val="24"/>
      </w:rPr>
    </w:pPr>
    <w:r>
      <w:rPr>
        <w:rFonts w:cs="PT Astra Serif" w:ascii="PT Astra Serif" w:hAnsi="PT Astra Serif"/>
        <w:sz w:val="24"/>
        <w:szCs w:val="24"/>
      </w:rPr>
      <w:fldChar w:fldCharType="begin"/>
    </w:r>
    <w:r>
      <w:rPr>
        <w:sz w:val="24"/>
        <w:szCs w:val="24"/>
        <w:rFonts w:cs="PT Astra Serif" w:ascii="PT Astra Serif" w:hAnsi="PT Astra Serif"/>
      </w:rPr>
      <w:instrText xml:space="preserve"> PAGE </w:instrText>
    </w:r>
    <w:r>
      <w:rPr>
        <w:sz w:val="24"/>
        <w:szCs w:val="24"/>
        <w:rFonts w:cs="PT Astra Serif" w:ascii="PT Astra Serif" w:hAnsi="PT Astra Serif"/>
      </w:rPr>
      <w:fldChar w:fldCharType="separate"/>
    </w:r>
    <w:r>
      <w:rPr>
        <w:sz w:val="24"/>
        <w:szCs w:val="24"/>
        <w:rFonts w:cs="PT Astra Serif" w:ascii="PT Astra Serif" w:hAnsi="PT Astra Serif"/>
      </w:rPr>
      <w:t>2</w:t>
    </w:r>
    <w:r>
      <w:rPr>
        <w:sz w:val="24"/>
        <w:szCs w:val="24"/>
        <w:rFonts w:cs="PT Astra Serif" w:ascii="PT Astra Serif" w:hAnsi="PT Astra Serif"/>
      </w:rPr>
      <w:fldChar w:fldCharType="end"/>
    </w:r>
  </w:p>
</w:ftr>
</file>

<file path=word/footer1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>
        <w:rFonts w:ascii="PT Astra Serif" w:hAnsi="PT Astra Serif" w:cs="PT Astra Serif"/>
        <w:sz w:val="24"/>
        <w:szCs w:val="24"/>
      </w:rPr>
    </w:pPr>
    <w:r>
      <w:rPr>
        <w:rFonts w:cs="PT Astra Serif" w:ascii="PT Astra Serif" w:hAnsi="PT Astra Serif"/>
        <w:sz w:val="24"/>
        <w:szCs w:val="24"/>
      </w:rPr>
      <w:fldChar w:fldCharType="begin"/>
    </w:r>
    <w:r>
      <w:rPr>
        <w:sz w:val="24"/>
        <w:szCs w:val="24"/>
        <w:rFonts w:cs="PT Astra Serif" w:ascii="PT Astra Serif" w:hAnsi="PT Astra Serif"/>
      </w:rPr>
      <w:instrText xml:space="preserve"> PAGE </w:instrText>
    </w:r>
    <w:r>
      <w:rPr>
        <w:sz w:val="24"/>
        <w:szCs w:val="24"/>
        <w:rFonts w:cs="PT Astra Serif" w:ascii="PT Astra Serif" w:hAnsi="PT Astra Serif"/>
      </w:rPr>
      <w:fldChar w:fldCharType="separate"/>
    </w:r>
    <w:r>
      <w:rPr>
        <w:sz w:val="24"/>
        <w:szCs w:val="24"/>
        <w:rFonts w:cs="PT Astra Serif" w:ascii="PT Astra Serif" w:hAnsi="PT Astra Serif"/>
      </w:rPr>
      <w:t>1</w:t>
    </w:r>
    <w:r>
      <w:rPr>
        <w:sz w:val="24"/>
        <w:szCs w:val="24"/>
        <w:rFonts w:cs="PT Astra Serif" w:ascii="PT Astra Serif" w:hAnsi="PT Astra Serif"/>
      </w:rPr>
      <w:fldChar w:fldCharType="end"/>
    </w:r>
  </w:p>
</w:ftr>
</file>

<file path=word/footer1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>
        <w:rFonts w:ascii="PT Astra Serif" w:hAnsi="PT Astra Serif" w:cs="PT Astra Serif"/>
        <w:sz w:val="24"/>
        <w:szCs w:val="24"/>
      </w:rPr>
    </w:pPr>
    <w:r>
      <w:rPr>
        <w:rFonts w:cs="PT Astra Serif" w:ascii="PT Astra Serif" w:hAnsi="PT Astra Serif"/>
        <w:sz w:val="24"/>
        <w:szCs w:val="24"/>
      </w:rPr>
      <w:fldChar w:fldCharType="begin"/>
    </w:r>
    <w:r>
      <w:rPr>
        <w:sz w:val="24"/>
        <w:szCs w:val="24"/>
        <w:rFonts w:cs="PT Astra Serif" w:ascii="PT Astra Serif" w:hAnsi="PT Astra Serif"/>
      </w:rPr>
      <w:instrText xml:space="preserve"> PAGE </w:instrText>
    </w:r>
    <w:r>
      <w:rPr>
        <w:sz w:val="24"/>
        <w:szCs w:val="24"/>
        <w:rFonts w:cs="PT Astra Serif" w:ascii="PT Astra Serif" w:hAnsi="PT Astra Serif"/>
      </w:rPr>
      <w:fldChar w:fldCharType="separate"/>
    </w:r>
    <w:r>
      <w:rPr>
        <w:sz w:val="24"/>
        <w:szCs w:val="24"/>
        <w:rFonts w:cs="PT Astra Serif" w:ascii="PT Astra Serif" w:hAnsi="PT Astra Serif"/>
      </w:rPr>
      <w:t>10</w:t>
    </w:r>
    <w:r>
      <w:rPr>
        <w:sz w:val="24"/>
        <w:szCs w:val="24"/>
        <w:rFonts w:cs="PT Astra Serif" w:ascii="PT Astra Serif" w:hAnsi="PT Astra Serif"/>
      </w:rPr>
      <w:fldChar w:fldCharType="end"/>
    </w:r>
  </w:p>
</w:ftr>
</file>

<file path=word/footer1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>
        <w:rFonts w:ascii="PT Astra Serif" w:hAnsi="PT Astra Serif" w:cs="PT Astra Serif"/>
        <w:sz w:val="24"/>
      </w:rPr>
    </w:pPr>
    <w:r>
      <w:rPr>
        <w:rFonts w:cs="PT Astra Serif" w:ascii="PT Astra Serif" w:hAnsi="PT Astra Serif"/>
        <w:sz w:val="24"/>
      </w:rPr>
      <w:fldChar w:fldCharType="begin"/>
    </w:r>
    <w:r>
      <w:rPr>
        <w:sz w:val="24"/>
        <w:rFonts w:cs="PT Astra Serif" w:ascii="PT Astra Serif" w:hAnsi="PT Astra Serif"/>
      </w:rPr>
      <w:instrText xml:space="preserve"> PAGE </w:instrText>
    </w:r>
    <w:r>
      <w:rPr>
        <w:sz w:val="24"/>
        <w:rFonts w:cs="PT Astra Serif" w:ascii="PT Astra Serif" w:hAnsi="PT Astra Serif"/>
      </w:rPr>
      <w:fldChar w:fldCharType="separate"/>
    </w:r>
    <w:r>
      <w:rPr>
        <w:sz w:val="24"/>
        <w:rFonts w:cs="PT Astra Serif" w:ascii="PT Astra Serif" w:hAnsi="PT Astra Serif"/>
      </w:rPr>
      <w:t>12</w:t>
    </w:r>
    <w:r>
      <w:rPr>
        <w:sz w:val="24"/>
        <w:rFonts w:cs="PT Astra Serif" w:ascii="PT Astra Serif" w:hAnsi="PT Astra Serif"/>
      </w:rPr>
      <w:fldChar w:fldCharType="end"/>
    </w:r>
  </w:p>
</w:ftr>
</file>

<file path=word/footer1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>
        <w:rFonts w:ascii="PT Astra Serif" w:hAnsi="PT Astra Serif" w:cs="PT Astra Serif"/>
        <w:sz w:val="24"/>
      </w:rPr>
    </w:pPr>
    <w:r>
      <w:rPr>
        <w:rFonts w:cs="PT Astra Serif" w:ascii="PT Astra Serif" w:hAnsi="PT Astra Serif"/>
        <w:sz w:val="24"/>
      </w:rPr>
      <w:fldChar w:fldCharType="begin"/>
    </w:r>
    <w:r>
      <w:rPr>
        <w:sz w:val="24"/>
        <w:rFonts w:cs="PT Astra Serif" w:ascii="PT Astra Serif" w:hAnsi="PT Astra Serif"/>
      </w:rPr>
      <w:instrText xml:space="preserve"> PAGE </w:instrText>
    </w:r>
    <w:r>
      <w:rPr>
        <w:sz w:val="24"/>
        <w:rFonts w:cs="PT Astra Serif" w:ascii="PT Astra Serif" w:hAnsi="PT Astra Serif"/>
      </w:rPr>
      <w:fldChar w:fldCharType="separate"/>
    </w:r>
    <w:r>
      <w:rPr>
        <w:sz w:val="24"/>
        <w:rFonts w:cs="PT Astra Serif" w:ascii="PT Astra Serif" w:hAnsi="PT Astra Serif"/>
      </w:rPr>
      <w:t>11</w:t>
    </w:r>
    <w:r>
      <w:rPr>
        <w:sz w:val="24"/>
        <w:rFonts w:cs="PT Astra Serif" w:ascii="PT Astra Serif" w:hAnsi="PT Astra Serif"/>
      </w:rPr>
      <w:fldChar w:fldCharType="end"/>
    </w:r>
  </w:p>
</w:ftr>
</file>

<file path=word/footer1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>
        <w:sz w:val="24"/>
      </w:rPr>
    </w:pPr>
    <w:r>
      <w:rPr>
        <w:sz w:val="24"/>
      </w:rPr>
      <mc:AlternateContent>
        <mc:Choice Requires="wps">
          <w:drawing>
            <wp:anchor behindDoc="1" distT="0" distB="0" distL="0" distR="0" simplePos="0" locked="0" layoutInCell="0" allowOverlap="1" relativeHeight="12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76200" cy="8255"/>
              <wp:effectExtent l="0" t="0" r="0" b="0"/>
              <wp:wrapSquare wrapText="largest"/>
              <wp:docPr id="4" name="Врезка1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320" cy="82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ooter"/>
                            <w:rPr/>
                          </w:pPr>
                          <w:r>
                            <w:rPr/>
                          </w:r>
                        </w:p>
                      </w:txbxContent>
                    </wps:txbx>
                    <wps:bodyPr lIns="12600" rIns="12600" tIns="-3600" bIns="-360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14" path="m0,0l-2147483645,0l-2147483645,-2147483646l0,-2147483646xe" fillcolor="white" stroked="f" o:allowincell="f" style="position:absolute;margin-left:0pt;margin-top:0.05pt;width:5.95pt;height:0.6pt;mso-wrap-style:none;v-text-anchor:middle;mso-position-horizontal:center;mso-position-horizontal-relative:margin">
              <v:fill o:detectmouseclick="t" type="solid" color2="black" opacity="0"/>
              <v:stroke color="#3465a4" joinstyle="round" endcap="flat"/>
              <v:textbox>
                <w:txbxContent>
                  <w:p>
                    <w:pPr>
                      <w:pStyle w:val="Footer"/>
                      <w:rPr/>
                    </w:pPr>
                    <w:r>
                      <w:rPr/>
                    </w:r>
                  </w:p>
                </w:txbxContent>
              </v:textbox>
              <w10:wrap type="square" side="largest"/>
            </v:rect>
          </w:pict>
        </mc:Fallback>
      </mc:AlternateContent>
    </w:r>
    <w:r>
      <w:rPr>
        <w:sz w:val="24"/>
      </w:rPr>
      <w:t>ИЭ.1.КИП.27.24</w:t>
    </w:r>
  </w:p>
</w:ftr>
</file>

<file path=word/footer1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>
        <w:rFonts w:ascii="PT Astra Serif" w:hAnsi="PT Astra Serif" w:cs="PT Astra Serif"/>
        <w:sz w:val="24"/>
        <w:szCs w:val="24"/>
      </w:rPr>
    </w:pPr>
    <w:r>
      <w:rPr>
        <w:rFonts w:cs="PT Astra Serif" w:ascii="PT Astra Serif" w:hAnsi="PT Astra Serif"/>
        <w:sz w:val="24"/>
        <w:szCs w:val="24"/>
      </w:rPr>
      <w:fldChar w:fldCharType="begin"/>
    </w:r>
    <w:r>
      <w:rPr>
        <w:sz w:val="24"/>
        <w:szCs w:val="24"/>
        <w:rFonts w:cs="PT Astra Serif" w:ascii="PT Astra Serif" w:hAnsi="PT Astra Serif"/>
      </w:rPr>
      <w:instrText xml:space="preserve"> PAGE </w:instrText>
    </w:r>
    <w:r>
      <w:rPr>
        <w:sz w:val="24"/>
        <w:szCs w:val="24"/>
        <w:rFonts w:cs="PT Astra Serif" w:ascii="PT Astra Serif" w:hAnsi="PT Astra Serif"/>
      </w:rPr>
      <w:fldChar w:fldCharType="separate"/>
    </w:r>
    <w:r>
      <w:rPr>
        <w:sz w:val="24"/>
        <w:szCs w:val="24"/>
        <w:rFonts w:cs="PT Astra Serif" w:ascii="PT Astra Serif" w:hAnsi="PT Astra Serif"/>
      </w:rPr>
      <w:t>13</w:t>
    </w:r>
    <w:r>
      <w:rPr>
        <w:sz w:val="24"/>
        <w:szCs w:val="24"/>
        <w:rFonts w:cs="PT Astra Serif" w:ascii="PT Astra Serif" w:hAnsi="PT Astra Serif"/>
      </w:rPr>
      <w:fldChar w:fldCharType="end"/>
    </w:r>
  </w:p>
</w:ftr>
</file>

<file path=word/footer1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>
        <w:rFonts w:ascii="PT Astra Serif" w:hAnsi="PT Astra Serif" w:cs="PT Astra Serif"/>
        <w:sz w:val="24"/>
      </w:rPr>
    </w:pPr>
    <w:r>
      <w:rPr>
        <w:rFonts w:cs="PT Astra Serif" w:ascii="PT Astra Serif" w:hAnsi="PT Astra Serif"/>
        <w:sz w:val="24"/>
      </w:rPr>
      <w:fldChar w:fldCharType="begin"/>
    </w:r>
    <w:r>
      <w:rPr>
        <w:sz w:val="24"/>
        <w:rFonts w:cs="PT Astra Serif" w:ascii="PT Astra Serif" w:hAnsi="PT Astra Serif"/>
      </w:rPr>
      <w:instrText xml:space="preserve"> PAGE </w:instrText>
    </w:r>
    <w:r>
      <w:rPr>
        <w:sz w:val="24"/>
        <w:rFonts w:cs="PT Astra Serif" w:ascii="PT Astra Serif" w:hAnsi="PT Astra Serif"/>
      </w:rPr>
      <w:fldChar w:fldCharType="separate"/>
    </w:r>
    <w:r>
      <w:rPr>
        <w:sz w:val="24"/>
        <w:rFonts w:cs="PT Astra Serif" w:ascii="PT Astra Serif" w:hAnsi="PT Astra Serif"/>
      </w:rPr>
      <w:t>17</w:t>
    </w:r>
    <w:r>
      <w:rPr>
        <w:sz w:val="24"/>
        <w:rFonts w:cs="PT Astra Serif" w:ascii="PT Astra Serif" w:hAnsi="PT Astra Serif"/>
      </w:rPr>
      <w:fldChar w:fldCharType="end"/>
    </w:r>
  </w:p>
</w:ftr>
</file>

<file path=word/footer1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>
        <w:rFonts w:ascii="PT Astra Serif" w:hAnsi="PT Astra Serif" w:cs="PT Astra Serif"/>
        <w:sz w:val="24"/>
      </w:rPr>
    </w:pPr>
    <w:r>
      <w:rPr>
        <w:rFonts w:cs="PT Astra Serif" w:ascii="PT Astra Serif" w:hAnsi="PT Astra Serif"/>
        <w:sz w:val="24"/>
      </w:rPr>
      <w:fldChar w:fldCharType="begin"/>
    </w:r>
    <w:r>
      <w:rPr>
        <w:sz w:val="24"/>
        <w:rFonts w:cs="PT Astra Serif" w:ascii="PT Astra Serif" w:hAnsi="PT Astra Serif"/>
      </w:rPr>
      <w:instrText xml:space="preserve"> PAGE </w:instrText>
    </w:r>
    <w:r>
      <w:rPr>
        <w:sz w:val="24"/>
        <w:rFonts w:cs="PT Astra Serif" w:ascii="PT Astra Serif" w:hAnsi="PT Astra Serif"/>
      </w:rPr>
      <w:fldChar w:fldCharType="separate"/>
    </w:r>
    <w:r>
      <w:rPr>
        <w:sz w:val="24"/>
        <w:rFonts w:cs="PT Astra Serif" w:ascii="PT Astra Serif" w:hAnsi="PT Astra Serif"/>
      </w:rPr>
      <w:t>14</w:t>
    </w:r>
    <w:r>
      <w:rPr>
        <w:sz w:val="24"/>
        <w:rFonts w:cs="PT Astra Serif" w:ascii="PT Astra Serif" w:hAnsi="PT Astra Serif"/>
      </w:rPr>
      <w:fldChar w:fldCharType="end"/>
    </w:r>
  </w:p>
</w:ftr>
</file>

<file path=word/footer2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>
        <w:rFonts w:ascii="PT Astra Serif" w:hAnsi="PT Astra Serif" w:cs="PT Astra Serif"/>
        <w:sz w:val="24"/>
        <w:szCs w:val="24"/>
      </w:rPr>
    </w:pPr>
    <w:r>
      <w:rPr>
        <w:rFonts w:cs="PT Astra Serif" w:ascii="PT Astra Serif" w:hAnsi="PT Astra Serif"/>
        <w:sz w:val="24"/>
        <w:szCs w:val="24"/>
      </w:rPr>
      <w:fldChar w:fldCharType="begin"/>
    </w:r>
    <w:r>
      <w:rPr>
        <w:sz w:val="24"/>
        <w:szCs w:val="24"/>
        <w:rFonts w:cs="PT Astra Serif" w:ascii="PT Astra Serif" w:hAnsi="PT Astra Serif"/>
      </w:rPr>
      <w:instrText xml:space="preserve"> PAGE </w:instrText>
    </w:r>
    <w:r>
      <w:rPr>
        <w:sz w:val="24"/>
        <w:szCs w:val="24"/>
        <w:rFonts w:cs="PT Astra Serif" w:ascii="PT Astra Serif" w:hAnsi="PT Astra Serif"/>
      </w:rPr>
      <w:fldChar w:fldCharType="separate"/>
    </w:r>
    <w:r>
      <w:rPr>
        <w:sz w:val="24"/>
        <w:szCs w:val="24"/>
        <w:rFonts w:cs="PT Astra Serif" w:ascii="PT Astra Serif" w:hAnsi="PT Astra Serif"/>
      </w:rPr>
      <w:t>19</w:t>
    </w:r>
    <w:r>
      <w:rPr>
        <w:sz w:val="24"/>
        <w:szCs w:val="24"/>
        <w:rFonts w:cs="PT Astra Serif" w:ascii="PT Astra Serif" w:hAnsi="PT Astra Serif"/>
      </w:rPr>
      <w:fldChar w:fldCharType="end"/>
    </w:r>
  </w:p>
</w:ftr>
</file>

<file path=word/footer2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>
        <w:rFonts w:ascii="PT Astra Serif" w:hAnsi="PT Astra Serif" w:cs="PT Astra Serif"/>
        <w:sz w:val="24"/>
        <w:szCs w:val="24"/>
      </w:rPr>
    </w:pPr>
    <w:r>
      <w:rPr>
        <w:rFonts w:cs="PT Astra Serif" w:ascii="PT Astra Serif" w:hAnsi="PT Astra Serif"/>
        <w:sz w:val="24"/>
        <w:szCs w:val="24"/>
      </w:rPr>
      <w:fldChar w:fldCharType="begin"/>
    </w:r>
    <w:r>
      <w:rPr>
        <w:sz w:val="24"/>
        <w:szCs w:val="24"/>
        <w:rFonts w:cs="PT Astra Serif" w:ascii="PT Astra Serif" w:hAnsi="PT Astra Serif"/>
      </w:rPr>
      <w:instrText xml:space="preserve"> PAGE </w:instrText>
    </w:r>
    <w:r>
      <w:rPr>
        <w:sz w:val="24"/>
        <w:szCs w:val="24"/>
        <w:rFonts w:cs="PT Astra Serif" w:ascii="PT Astra Serif" w:hAnsi="PT Astra Serif"/>
      </w:rPr>
      <w:fldChar w:fldCharType="separate"/>
    </w:r>
    <w:r>
      <w:rPr>
        <w:sz w:val="24"/>
        <w:szCs w:val="24"/>
        <w:rFonts w:cs="PT Astra Serif" w:ascii="PT Astra Serif" w:hAnsi="PT Astra Serif"/>
      </w:rPr>
      <w:t>18</w:t>
    </w:r>
    <w:r>
      <w:rPr>
        <w:sz w:val="24"/>
        <w:szCs w:val="24"/>
        <w:rFonts w:cs="PT Astra Serif" w:ascii="PT Astra Serif" w:hAnsi="PT Astra Serif"/>
      </w:rPr>
      <w:fldChar w:fldCharType="end"/>
    </w:r>
  </w:p>
</w:ftr>
</file>

<file path=word/footer2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/>
    </w:r>
  </w:p>
</w:ftr>
</file>

<file path=word/footer2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/>
    </w:r>
  </w:p>
</w:ftr>
</file>

<file path=word/footer2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/>
    </w:r>
  </w:p>
</w:ftr>
</file>

<file path=word/footer2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>
        <w:sz w:val="24"/>
        <w:lang w:val="en-US"/>
      </w:rPr>
    </w:pPr>
    <w:r>
      <w:rPr>
        <w:sz w:val="24"/>
      </w:rPr>
      <w:t>ИЭ.1.КИП.27.24</w:t>
    </w:r>
  </w:p>
  <w:p>
    <w:pPr>
      <w:pStyle w:val="Header"/>
      <w:jc w:val="end"/>
      <w:rPr>
        <w:sz w:val="24"/>
        <w:lang w:val="en-US"/>
      </w:rPr>
    </w:pPr>
    <w:r>
      <w:rPr>
        <w:sz w:val="24"/>
        <w:lang w:val="en-US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/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>
        <w:sz w:val="24"/>
      </w:rPr>
    </w:pPr>
    <w:r>
      <w:rPr>
        <w:sz w:val="24"/>
      </w:rPr>
    </w:r>
  </w:p>
  <w:p>
    <w:pPr>
      <w:pStyle w:val="Header"/>
      <w:jc w:val="end"/>
      <w:rPr>
        <w:sz w:val="24"/>
        <w:lang w:val="en-US"/>
      </w:rPr>
    </w:pPr>
    <w:r>
      <w:rPr>
        <w:sz w:val="24"/>
        <w:lang w:val="en-US"/>
      </w:rPr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>
        <w:rFonts w:ascii="PT Astra Serif" w:hAnsi="PT Astra Serif" w:cs="PT Astra Serif"/>
        <w:sz w:val="24"/>
      </w:rPr>
    </w:pPr>
    <w:r>
      <w:rPr>
        <w:rFonts w:cs="PT Astra Serif" w:ascii="PT Astra Serif" w:hAnsi="PT Astra Serif"/>
        <w:sz w:val="24"/>
      </w:rPr>
      <w:t>ИЭ.1.КИП.27.24</w:t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>
        <w:sz w:val="24"/>
      </w:rPr>
    </w:pPr>
    <w:r>
      <w:rPr>
        <w:sz w:val="24"/>
      </w:rPr>
    </w:r>
  </w:p>
  <w:p>
    <w:pPr>
      <w:pStyle w:val="Header"/>
      <w:jc w:val="end"/>
      <w:rPr>
        <w:sz w:val="24"/>
        <w:lang w:val="en-US"/>
      </w:rPr>
    </w:pPr>
    <w:r>
      <w:rPr>
        <w:sz w:val="24"/>
        <w:lang w:val="en-US"/>
      </w:rPr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>
        <w:rFonts w:ascii="PT Astra Serif" w:hAnsi="PT Astra Serif" w:cs="PT Astra Serif"/>
        <w:sz w:val="24"/>
      </w:rPr>
    </w:pPr>
    <w:r>
      <w:rPr>
        <w:rFonts w:cs="PT Astra Serif" w:ascii="PT Astra Serif" w:hAnsi="PT Astra Serif"/>
        <w:sz w:val="24"/>
      </w:rPr>
    </w:r>
  </w:p>
  <w:p>
    <w:pPr>
      <w:pStyle w:val="Header"/>
      <w:jc w:val="end"/>
      <w:rPr>
        <w:rFonts w:ascii="PT Astra Serif" w:hAnsi="PT Astra Serif" w:cs="PT Astra Serif"/>
        <w:sz w:val="24"/>
      </w:rPr>
    </w:pPr>
    <w:r>
      <w:rPr>
        <w:rFonts w:cs="PT Astra Serif" w:ascii="PT Astra Serif" w:hAnsi="PT Astra Serif"/>
        <w:sz w:val="24"/>
      </w:rPr>
    </w:r>
  </w:p>
</w:hdr>
</file>

<file path=word/header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>
        <w:sz w:val="24"/>
        <w:lang w:val="en-US"/>
      </w:rPr>
    </w:pPr>
    <w:r>
      <w:rPr>
        <w:sz w:val="24"/>
      </w:rPr>
      <w:t>ИЭ.1.КИП.27.24</w:t>
    </w:r>
  </w:p>
  <w:p>
    <w:pPr>
      <w:pStyle w:val="Header"/>
      <w:jc w:val="end"/>
      <w:rPr>
        <w:sz w:val="24"/>
        <w:lang w:val="en-US"/>
      </w:rPr>
    </w:pPr>
    <w:r>
      <w:rPr>
        <w:sz w:val="24"/>
        <w:lang w:val="en-US"/>
      </w:rPr>
    </w:r>
  </w:p>
</w:hdr>
</file>

<file path=word/header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>
        <w:sz w:val="24"/>
      </w:rPr>
    </w:pPr>
    <w:r>
      <w:rPr>
        <w:rFonts w:cs="PT Astra Serif" w:ascii="PT Astra Serif" w:hAnsi="PT Astra Serif"/>
        <w:sz w:val="24"/>
      </w:rPr>
      <w:t>ИЭ.1.КИП.27.24</w:t>
    </w:r>
  </w:p>
  <w:p>
    <w:pPr>
      <w:pStyle w:val="Header"/>
      <w:jc w:val="end"/>
      <w:rPr>
        <w:sz w:val="24"/>
      </w:rPr>
    </w:pPr>
    <w:r>
      <w:rPr>
        <w:sz w:val="24"/>
      </w:rPr>
    </w:r>
  </w:p>
</w:hdr>
</file>

<file path=word/header1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>
        <w:sz w:val="24"/>
      </w:rPr>
    </w:pPr>
    <w:r>
      <mc:AlternateContent>
        <mc:Choice Requires="wps">
          <w:drawing>
            <wp:anchor behindDoc="1" distT="6350" distB="5715" distL="6350" distR="5715" simplePos="0" locked="0" layoutInCell="1" allowOverlap="1" relativeHeight="11">
              <wp:simplePos x="0" y="0"/>
              <wp:positionH relativeFrom="column">
                <wp:posOffset>6314440</wp:posOffset>
              </wp:positionH>
              <wp:positionV relativeFrom="paragraph">
                <wp:posOffset>-13970</wp:posOffset>
              </wp:positionV>
              <wp:extent cx="252095" cy="252095"/>
              <wp:effectExtent l="6350" t="6350" r="5715" b="5715"/>
              <wp:wrapNone/>
              <wp:docPr id="1" name="Фигура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2000" cy="252000"/>
                      </a:xfrm>
                      <a:prstGeom prst="ellipse">
                        <a:avLst/>
                      </a:prstGeom>
                      <a:noFill/>
                      <a:ln w="1080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oval id="shape_0" ID="Фигура 1" path="l-2147483648,-2147483643l-2147483628,-2147483627l-2147483648,-2147483643l-2147483626,-2147483625xe" stroked="t" o:allowincell="f" style="position:absolute;margin-left:497.2pt;margin-top:-1.1pt;width:19.8pt;height:19.8pt;mso-wrap-style:none;v-text-anchor:middle">
              <v:fill o:detectmouseclick="t" on="false"/>
              <v:stroke color="black" weight="10800" joinstyle="round" endcap="flat"/>
              <w10:wrap type="none"/>
            </v:oval>
          </w:pict>
        </mc:Fallback>
      </mc:AlternateContent>
    </w:r>
    <w:r>
      <w:rPr>
        <w:sz w:val="24"/>
      </w:rPr>
      <w:t xml:space="preserve">ИЭ.1.КИП.27.24  </w:t>
    </w:r>
    <w:r>
      <w:rPr>
        <w:rFonts w:cs="PT Astra Serif" w:ascii="PT Astra Serif" w:hAnsi="PT Astra Serif"/>
        <w:iCs/>
        <w:sz w:val="28"/>
        <w:szCs w:val="28"/>
        <w:shd w:fill="auto" w:val="clear"/>
      </w:rPr>
      <w:t>«зам»   1</w:t>
    </w:r>
  </w:p>
  <w:p>
    <w:pPr>
      <w:pStyle w:val="Header"/>
      <w:jc w:val="end"/>
      <w:rPr>
        <w:sz w:val="24"/>
        <w:lang w:val="en-US"/>
      </w:rPr>
    </w:pPr>
    <w:r>
      <w:rPr>
        <w:sz w:val="24"/>
        <w:lang w:val="en-US"/>
      </w:rPr>
    </w:r>
  </w:p>
</w:hdr>
</file>

<file path=word/header1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>
        <w:sz w:val="24"/>
        <w:szCs w:val="24"/>
        <w:lang w:val="en-US"/>
      </w:rPr>
    </w:pPr>
    <w:r>
      <w:rPr>
        <w:sz w:val="24"/>
      </w:rPr>
      <w:t>ИЭ.1.КИП.27.24</w:t>
    </w:r>
  </w:p>
  <w:p>
    <w:pPr>
      <w:pStyle w:val="Header"/>
      <w:jc w:val="end"/>
      <w:rPr>
        <w:sz w:val="24"/>
        <w:szCs w:val="24"/>
        <w:lang w:val="en-US"/>
      </w:rPr>
    </w:pPr>
    <w:r>
      <w:rPr>
        <w:sz w:val="24"/>
        <w:szCs w:val="24"/>
        <w:lang w:val="en-US"/>
      </w:rPr>
    </w:r>
  </w:p>
</w:hdr>
</file>

<file path=word/header1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>
        <w:sz w:val="24"/>
      </w:rPr>
    </w:pPr>
    <w:r>
      <w:rPr>
        <w:sz w:val="24"/>
      </w:rPr>
      <w:t>ИЭ.1.КИП.27.24</w:t>
    </w:r>
  </w:p>
</w:hdr>
</file>

<file path=word/header1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1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>
        <w:sz w:val="24"/>
      </w:rPr>
    </w:pPr>
    <w:r>
      <w:rPr>
        <w:sz w:val="24"/>
      </w:rPr>
      <mc:AlternateContent>
        <mc:Choice Requires="wps">
          <w:drawing>
            <wp:anchor behindDoc="1" distT="0" distB="0" distL="0" distR="0" simplePos="0" locked="0" layoutInCell="0" allowOverlap="1" relativeHeight="4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40335" cy="162560"/>
              <wp:effectExtent l="0" t="0" r="0" b="0"/>
              <wp:wrapSquare wrapText="largest"/>
              <wp:docPr id="2" name="Врезка1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0400" cy="1627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ooter"/>
                            <w:rPr/>
                          </w:pPr>
                          <w:r>
                            <w:rPr/>
                          </w:r>
                        </w:p>
                      </w:txbxContent>
                    </wps:txbx>
                    <wps:bodyPr lIns="12600" rIns="12600" tIns="12600" bIns="1260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13" path="m0,0l-2147483645,0l-2147483645,-2147483646l0,-2147483646xe" fillcolor="white" stroked="f" o:allowincell="f" style="position:absolute;margin-left:249.55pt;margin-top:0.05pt;width:11pt;height:12.75pt;mso-wrap-style:none;v-text-anchor:middle;mso-position-horizontal:center;mso-position-horizontal-relative:margin">
              <v:fill o:detectmouseclick="t" type="solid" color2="black" opacity="0"/>
              <v:stroke color="#3465a4" joinstyle="round" endcap="flat"/>
              <v:textbox>
                <w:txbxContent>
                  <w:p>
                    <w:pPr>
                      <w:pStyle w:val="Footer"/>
                      <w:rPr/>
                    </w:pPr>
                    <w:r>
                      <w:rPr/>
                    </w:r>
                  </w:p>
                </w:txbxContent>
              </v:textbox>
              <w10:wrap type="square" side="largest"/>
            </v:rect>
          </w:pict>
        </mc:Fallback>
      </mc:AlternateContent>
    </w:r>
    <w:r>
      <w:rPr>
        <w:sz w:val="24"/>
      </w:rPr>
      <w:t>ИЭ.1.КИП.27.24</w:t>
    </w:r>
  </w:p>
</w:hdr>
</file>

<file path=word/header1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>
        <w:rFonts w:ascii="PT Astra Serif" w:hAnsi="PT Astra Serif" w:cs="PT Astra Serif"/>
        <w:sz w:val="32"/>
        <w:szCs w:val="32"/>
      </w:rPr>
    </w:pPr>
    <w:r>
      <w:rPr>
        <w:rFonts w:cs="PT Astra Serif" w:ascii="PT Astra Serif" w:hAnsi="PT Astra Serif"/>
        <w:sz w:val="24"/>
      </w:rPr>
      <mc:AlternateContent>
        <mc:Choice Requires="wps">
          <w:drawing>
            <wp:anchor behindDoc="1" distT="0" distB="0" distL="0" distR="0" simplePos="0" locked="0" layoutInCell="0" allowOverlap="1" relativeHeight="2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40335" cy="162560"/>
              <wp:effectExtent l="0" t="0" r="0" b="0"/>
              <wp:wrapSquare wrapText="largest"/>
              <wp:docPr id="3" name="Врезка1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0400" cy="1627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ooter"/>
                            <w:rPr/>
                          </w:pPr>
                          <w:r>
                            <w:rPr/>
                          </w:r>
                        </w:p>
                      </w:txbxContent>
                    </wps:txbx>
                    <wps:bodyPr lIns="12600" rIns="12600" tIns="12600" bIns="1260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12" path="m0,0l-2147483645,0l-2147483645,-2147483646l0,-2147483646xe" fillcolor="white" stroked="f" o:allowincell="f" style="position:absolute;margin-left:249.55pt;margin-top:0.05pt;width:11pt;height:12.75pt;mso-wrap-style:none;v-text-anchor:middle;mso-position-horizontal:center;mso-position-horizontal-relative:margin">
              <v:fill o:detectmouseclick="t" type="solid" color2="black" opacity="0"/>
              <v:stroke color="#3465a4" joinstyle="round" endcap="flat"/>
              <v:textbox>
                <w:txbxContent>
                  <w:p>
                    <w:pPr>
                      <w:pStyle w:val="Footer"/>
                      <w:rPr/>
                    </w:pPr>
                    <w:r>
                      <w:rPr/>
                    </w:r>
                  </w:p>
                </w:txbxContent>
              </v:textbox>
              <w10:wrap type="square" side="largest"/>
            </v:rect>
          </w:pict>
        </mc:Fallback>
      </mc:AlternateContent>
    </w:r>
    <w:r>
      <w:rPr>
        <w:rFonts w:cs="PT Astra Serif" w:ascii="PT Astra Serif" w:hAnsi="PT Astra Serif"/>
        <w:sz w:val="24"/>
      </w:rPr>
      <w:t>ИЭ.1.КИП.27.24</w:t>
    </w:r>
  </w:p>
  <w:p>
    <w:pPr>
      <w:pStyle w:val="Footer"/>
      <w:jc w:val="end"/>
      <w:rPr>
        <w:rFonts w:ascii="PT Astra Serif" w:hAnsi="PT Astra Serif" w:cs="PT Astra Serif"/>
        <w:sz w:val="32"/>
        <w:szCs w:val="32"/>
      </w:rPr>
    </w:pPr>
    <w:r>
      <w:rPr>
        <w:rFonts w:cs="PT Astra Serif" w:ascii="PT Astra Serif" w:hAnsi="PT Astra Serif"/>
        <w:sz w:val="32"/>
        <w:szCs w:val="32"/>
      </w:rPr>
    </w:r>
  </w:p>
</w:hdr>
</file>

<file path=word/header1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>
        <w:sz w:val="24"/>
      </w:rPr>
    </w:pPr>
    <w:r>
      <w:rPr>
        <w:sz w:val="24"/>
      </w:rPr>
    </w:r>
  </w:p>
</w:hdr>
</file>

<file path=word/header1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>
        <w:sz w:val="24"/>
      </w:rPr>
    </w:pPr>
    <w:r>
      <w:rPr>
        <w:sz w:val="24"/>
      </w:rPr>
      <w:t>ИЭ.1.КИП.27.24</w:t>
    </w:r>
  </w:p>
</w:hdr>
</file>

<file path=word/header1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>
        <w:sz w:val="24"/>
      </w:rPr>
    </w:pPr>
    <w:r>
      <w:rPr>
        <w:sz w:val="24"/>
      </w:rPr>
      <w:t>ИЭ.1.КИП.27.24</w:t>
    </w:r>
  </w:p>
</w:hdr>
</file>

<file path=word/header1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>
        <w:sz w:val="24"/>
      </w:rPr>
    </w:pPr>
    <w:r>
      <w:rPr>
        <w:sz w:val="24"/>
      </w:rPr>
      <w:t>ИЭ.1.КИП.27.24</w:t>
    </w:r>
  </w:p>
  <w:p>
    <w:pPr>
      <w:pStyle w:val="Header"/>
      <w:jc w:val="end"/>
      <w:rPr>
        <w:sz w:val="24"/>
      </w:rPr>
    </w:pPr>
    <w:r>
      <w:rPr>
        <w:sz w:val="24"/>
      </w:rPr>
    </w:r>
  </w:p>
</w:hdr>
</file>

<file path=word/header2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>
        <w:sz w:val="24"/>
      </w:rPr>
    </w:pPr>
    <w:r>
      <w:rPr>
        <w:sz w:val="24"/>
      </w:rPr>
      <w:t>ИЭ.1.КИП.27.24</w:t>
    </w:r>
  </w:p>
  <w:p>
    <w:pPr>
      <w:pStyle w:val="Header"/>
      <w:jc w:val="end"/>
      <w:rPr>
        <w:sz w:val="24"/>
      </w:rPr>
    </w:pPr>
    <w:r>
      <w:rPr>
        <w:sz w:val="24"/>
      </w:rPr>
    </w:r>
  </w:p>
</w:hdr>
</file>

<file path=word/header2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>
        <w:sz w:val="24"/>
      </w:rPr>
    </w:pPr>
    <w:r>
      <w:rPr>
        <w:sz w:val="24"/>
      </w:rPr>
      <w:t>ИЭ.1.КИП.27.24</w:t>
    </w:r>
  </w:p>
  <w:p>
    <w:pPr>
      <w:pStyle w:val="Header"/>
      <w:jc w:val="end"/>
      <w:rPr>
        <w:sz w:val="24"/>
      </w:rPr>
    </w:pPr>
    <w:r>
      <w:rPr>
        <w:sz w:val="24"/>
      </w:rPr>
    </w:r>
  </w:p>
</w:hdr>
</file>

<file path=word/header2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>
        <w:sz w:val="24"/>
      </w:rPr>
    </w:pPr>
    <w:r>
      <w:rPr>
        <w:sz w:val="24"/>
      </w:rPr>
      <w:t>ИЭ.1.КИП.27.24</w:t>
    </w:r>
    <w:r>
      <w:rPr>
        <w:sz w:val="24"/>
        <w:lang w:val="en-US"/>
      </w:rPr>
      <w:t xml:space="preserve">   </w:t>
    </w:r>
  </w:p>
  <w:p>
    <w:pPr>
      <w:pStyle w:val="Header"/>
      <w:jc w:val="end"/>
      <w:rPr>
        <w:sz w:val="24"/>
      </w:rPr>
    </w:pPr>
    <w:r>
      <w:rPr>
        <w:sz w:val="24"/>
      </w:rPr>
    </w:r>
  </w:p>
</w:hdr>
</file>

<file path=word/header2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>
        <w:rFonts w:ascii="PT Astra Serif" w:hAnsi="PT Astra Serif" w:cs="PT Astra Serif"/>
        <w:sz w:val="24"/>
      </w:rPr>
    </w:pPr>
    <w:r>
      <w:rPr>
        <w:rFonts w:cs="PT Astra Serif" w:ascii="PT Astra Serif" w:hAnsi="PT Astra Serif"/>
        <w:sz w:val="24"/>
      </w:rPr>
      <w:t>ИЭ.1.КИП.27.24</w:t>
    </w:r>
  </w:p>
</w:hdr>
</file>

<file path=word/header2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>
        <w:sz w:val="24"/>
      </w:rPr>
    </w:pPr>
    <w:r>
      <w:rPr>
        <w:sz w:val="24"/>
      </w:rPr>
      <w:t>ИЭ.1.КИП.27.24</w:t>
    </w:r>
    <w:r>
      <w:rPr>
        <w:sz w:val="24"/>
        <w:lang w:val="en-US"/>
      </w:rPr>
      <mc:AlternateContent>
        <mc:Choice Requires="wps">
          <w:drawing>
            <wp:anchor behindDoc="1" distT="0" distB="0" distL="0" distR="0" simplePos="0" locked="0" layoutInCell="0" allowOverlap="1" relativeHeight="13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76200" cy="8255"/>
              <wp:effectExtent l="0" t="0" r="0" b="0"/>
              <wp:wrapSquare wrapText="largest"/>
              <wp:docPr id="35" name="Врезка1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320" cy="82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ooter"/>
                            <w:rPr/>
                          </w:pPr>
                          <w:r>
                            <w:rPr/>
                          </w:r>
                        </w:p>
                      </w:txbxContent>
                    </wps:txbx>
                    <wps:bodyPr lIns="12600" rIns="12600" tIns="-3600" bIns="-360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15" path="m0,0l-2147483645,0l-2147483645,-2147483646l0,-2147483646xe" fillcolor="white" stroked="f" o:allowincell="f" style="position:absolute;margin-left:375.4pt;margin-top:0.05pt;width:5.95pt;height:0.6pt;mso-wrap-style:none;v-text-anchor:middle;mso-position-horizontal:center;mso-position-horizontal-relative:margin">
              <v:fill o:detectmouseclick="t" type="solid" color2="black" opacity="0"/>
              <v:stroke color="#3465a4" joinstyle="round" endcap="flat"/>
              <v:textbox>
                <w:txbxContent>
                  <w:p>
                    <w:pPr>
                      <w:pStyle w:val="Footer"/>
                      <w:rPr/>
                    </w:pPr>
                    <w:r>
                      <w:rPr/>
                    </w:r>
                  </w:p>
                </w:txbxContent>
              </v:textbox>
              <w10:wrap type="square" side="largest"/>
            </v:rect>
          </w:pict>
        </mc:Fallback>
      </mc:AlternateContent>
    </w:r>
    <w:r>
      <w:rPr>
        <w:sz w:val="24"/>
        <w:lang w:val="en-US"/>
      </w:rPr>
      <w:t xml:space="preserve">   </w:t>
    </w:r>
  </w:p>
  <w:p>
    <w:pPr>
      <w:pStyle w:val="Header"/>
      <w:jc w:val="end"/>
      <w:rPr>
        <w:sz w:val="24"/>
      </w:rPr>
    </w:pPr>
    <w:r>
      <w:rPr>
        <w:sz w:val="24"/>
      </w:rPr>
    </w:r>
  </w:p>
</w:hdr>
</file>

<file path=word/header2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>
        <w:rFonts w:ascii="PT Astra Serif" w:hAnsi="PT Astra Serif" w:cs="PT Astra Serif"/>
        <w:sz w:val="24"/>
      </w:rPr>
    </w:pPr>
    <w:r>
      <w:rPr>
        <w:rFonts w:cs="PT Astra Serif" w:ascii="PT Astra Serif" w:hAnsi="PT Astra Serif"/>
        <w:sz w:val="24"/>
      </w:rPr>
      <w:t>ИЭ.1.КИП.27.24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hyphenationZone w:val="0"/>
  <w:compat>
    <w:doNotBreakWrappedTables/>
    <w:compatSetting w:name="compatibilityMode" w:uri="http://schemas.microsoft.com/office/word" w:val="1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PT Astra Serif" w:hAnsi="PT Astra Serif" w:eastAsia="Tahoma" w:cs="Noto Sans Devanagari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fals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ru-RU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widowControl w:val="false"/>
      <w:numPr>
        <w:ilvl w:val="0"/>
        <w:numId w:val="1"/>
      </w:numPr>
      <w:jc w:val="center"/>
      <w:outlineLvl w:val="0"/>
    </w:pPr>
    <w:rPr>
      <w:sz w:val="24"/>
    </w:rPr>
  </w:style>
  <w:style w:type="paragraph" w:styleId="Heading2">
    <w:name w:val="heading 2"/>
    <w:basedOn w:val="Normal"/>
    <w:next w:val="Normal"/>
    <w:qFormat/>
    <w:pPr>
      <w:keepNext w:val="true"/>
      <w:widowControl w:val="false"/>
      <w:numPr>
        <w:ilvl w:val="1"/>
        <w:numId w:val="1"/>
      </w:numPr>
      <w:jc w:val="end"/>
      <w:outlineLvl w:val="1"/>
    </w:pPr>
    <w:rPr>
      <w:sz w:val="24"/>
    </w:rPr>
  </w:style>
  <w:style w:type="paragraph" w:styleId="Heading3">
    <w:name w:val="heading 3"/>
    <w:basedOn w:val="Normal"/>
    <w:next w:val="Normal"/>
    <w:qFormat/>
    <w:pPr>
      <w:keepNext w:val="true"/>
      <w:widowControl w:val="false"/>
      <w:numPr>
        <w:ilvl w:val="2"/>
        <w:numId w:val="1"/>
      </w:numPr>
      <w:jc w:val="end"/>
      <w:outlineLvl w:val="2"/>
    </w:pPr>
    <w:rPr>
      <w:sz w:val="28"/>
    </w:rPr>
  </w:style>
  <w:style w:type="paragraph" w:styleId="Heading4">
    <w:name w:val="heading 4"/>
    <w:basedOn w:val="Normal"/>
    <w:next w:val="Normal"/>
    <w:qFormat/>
    <w:pPr>
      <w:keepNext w:val="true"/>
      <w:widowControl w:val="false"/>
      <w:numPr>
        <w:ilvl w:val="3"/>
        <w:numId w:val="1"/>
      </w:numPr>
      <w:outlineLvl w:val="3"/>
    </w:pPr>
    <w:rPr>
      <w:sz w:val="24"/>
    </w:rPr>
  </w:style>
  <w:style w:type="paragraph" w:styleId="Heading5">
    <w:name w:val="heading 5"/>
    <w:basedOn w:val="Normal"/>
    <w:next w:val="Normal"/>
    <w:qFormat/>
    <w:pPr>
      <w:keepNext w:val="true"/>
      <w:widowControl w:val="false"/>
      <w:numPr>
        <w:ilvl w:val="4"/>
        <w:numId w:val="1"/>
      </w:numPr>
      <w:outlineLvl w:val="4"/>
    </w:pPr>
    <w:rPr>
      <w:b/>
      <w:sz w:val="36"/>
    </w:rPr>
  </w:style>
  <w:style w:type="paragraph" w:styleId="Heading6">
    <w:name w:val="heading 6"/>
    <w:basedOn w:val="Normal"/>
    <w:next w:val="Normal"/>
    <w:qFormat/>
    <w:pPr>
      <w:keepNext w:val="true"/>
      <w:widowControl w:val="false"/>
      <w:numPr>
        <w:ilvl w:val="5"/>
        <w:numId w:val="1"/>
      </w:numPr>
      <w:outlineLvl w:val="5"/>
    </w:pPr>
    <w:rPr>
      <w:sz w:val="32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jc w:val="center"/>
      <w:outlineLvl w:val="6"/>
    </w:pPr>
    <w:rPr>
      <w:b/>
      <w:sz w:val="32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ind w:hanging="0" w:start="567" w:end="0"/>
      <w:jc w:val="center"/>
      <w:outlineLvl w:val="7"/>
    </w:pPr>
    <w:rPr>
      <w:b/>
      <w:sz w:val="28"/>
    </w:rPr>
  </w:style>
  <w:style w:type="paragraph" w:styleId="Heading9">
    <w:name w:val="heading 9"/>
    <w:basedOn w:val="Normal"/>
    <w:next w:val="Normal"/>
    <w:qFormat/>
    <w:pPr>
      <w:keepNext w:val="true"/>
      <w:widowControl w:val="false"/>
      <w:numPr>
        <w:ilvl w:val="8"/>
        <w:numId w:val="1"/>
      </w:numPr>
      <w:jc w:val="center"/>
      <w:outlineLvl w:val="8"/>
    </w:pPr>
    <w:rPr>
      <w:sz w:val="28"/>
    </w:rPr>
  </w:style>
  <w:style w:type="character" w:styleId="WW8Num3z0">
    <w:name w:val="WW8Num3z0"/>
    <w:qFormat/>
    <w:rPr>
      <w:rFonts w:ascii="Times New Roman" w:hAnsi="Times New Roman" w:eastAsia="Times New Roman" w:cs="Times New Roman"/>
      <w:b/>
      <w:color w:val="auto"/>
      <w:kern w:val="0"/>
      <w:sz w:val="32"/>
      <w:szCs w:val="32"/>
      <w:lang w:val="ru-RU" w:eastAsia="zh-CN" w:bidi="ar-SA"/>
    </w:rPr>
  </w:style>
  <w:style w:type="character" w:styleId="WW8Num3z1">
    <w:name w:val="WW8Num3z1"/>
    <w:qFormat/>
    <w:rPr>
      <w:sz w:val="28"/>
      <w:szCs w:val="24"/>
    </w:rPr>
  </w:style>
  <w:style w:type="character" w:styleId="WW8Num1z0">
    <w:name w:val="WW8Num1z0"/>
    <w:qFormat/>
    <w:rPr>
      <w:rFonts w:ascii="Arial" w:hAnsi="Arial" w:cs="Arial"/>
      <w:b w:val="false"/>
      <w:i w:val="false"/>
      <w:sz w:val="22"/>
    </w:rPr>
  </w:style>
  <w:style w:type="character" w:styleId="WW8Num2z0">
    <w:name w:val="WW8Num2z0"/>
    <w:qFormat/>
    <w:rPr>
      <w:rFonts w:ascii="Times New Roman" w:hAnsi="Times New Roman" w:cs="Times New Roman"/>
      <w:b w:val="false"/>
      <w:i w:val="false"/>
      <w:sz w:val="24"/>
    </w:rPr>
  </w:style>
  <w:style w:type="character" w:styleId="WW8Num2z4">
    <w:name w:val="WW8Num2z4"/>
    <w:qFormat/>
    <w:rPr>
      <w:rFonts w:ascii="Times New Roman" w:hAnsi="Times New Roman" w:cs="Times New Roman"/>
      <w:sz w:val="24"/>
    </w:rPr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WW8Num9z0">
    <w:name w:val="WW8Num9z0"/>
    <w:qFormat/>
    <w:rPr/>
  </w:style>
  <w:style w:type="character" w:styleId="WW8Num10z0">
    <w:name w:val="WW8Num10z0"/>
    <w:qFormat/>
    <w:rPr>
      <w:sz w:val="20"/>
    </w:rPr>
  </w:style>
  <w:style w:type="character" w:styleId="WW8Num11z0">
    <w:name w:val="WW8Num11z0"/>
    <w:qFormat/>
    <w:rPr/>
  </w:style>
  <w:style w:type="character" w:styleId="WW8Num12z0">
    <w:name w:val="WW8Num12z0"/>
    <w:qFormat/>
    <w:rPr/>
  </w:style>
  <w:style w:type="character" w:styleId="WW8Num13z0">
    <w:name w:val="WW8Num13z0"/>
    <w:qFormat/>
    <w:rPr/>
  </w:style>
  <w:style w:type="character" w:styleId="WW8Num15z0">
    <w:name w:val="WW8Num15z0"/>
    <w:qFormat/>
    <w:rPr/>
  </w:style>
  <w:style w:type="character" w:styleId="WW8Num16z0">
    <w:name w:val="WW8Num16z0"/>
    <w:qFormat/>
    <w:rPr/>
  </w:style>
  <w:style w:type="character" w:styleId="WW8Num17z0">
    <w:name w:val="WW8Num17z0"/>
    <w:qFormat/>
    <w:rPr/>
  </w:style>
  <w:style w:type="character" w:styleId="WW8Num18z0">
    <w:name w:val="WW8Num18z0"/>
    <w:qFormat/>
    <w:rPr/>
  </w:style>
  <w:style w:type="character" w:styleId="WW8Num19z0">
    <w:name w:val="WW8Num19z0"/>
    <w:qFormat/>
    <w:rPr/>
  </w:style>
  <w:style w:type="character" w:styleId="WW8Num20z0">
    <w:name w:val="WW8Num20z0"/>
    <w:qFormat/>
    <w:rPr/>
  </w:style>
  <w:style w:type="character" w:styleId="WW8Num22z0">
    <w:name w:val="WW8Num22z0"/>
    <w:qFormat/>
    <w:rPr/>
  </w:style>
  <w:style w:type="character" w:styleId="WW8Num24z0">
    <w:name w:val="WW8Num24z0"/>
    <w:qFormat/>
    <w:rPr/>
  </w:style>
  <w:style w:type="character" w:styleId="WW8Num25z0">
    <w:name w:val="WW8Num25z0"/>
    <w:qFormat/>
    <w:rPr/>
  </w:style>
  <w:style w:type="character" w:styleId="WW8Num26z0">
    <w:name w:val="WW8Num26z0"/>
    <w:qFormat/>
    <w:rPr/>
  </w:style>
  <w:style w:type="character" w:styleId="WW8Num28z0">
    <w:name w:val="WW8Num28z0"/>
    <w:qFormat/>
    <w:rPr/>
  </w:style>
  <w:style w:type="character" w:styleId="WW8Num29z0">
    <w:name w:val="WW8Num29z0"/>
    <w:qFormat/>
    <w:rPr/>
  </w:style>
  <w:style w:type="character" w:styleId="WW8Num30z0">
    <w:name w:val="WW8Num30z0"/>
    <w:qFormat/>
    <w:rPr/>
  </w:style>
  <w:style w:type="character" w:styleId="WW8Num31z0">
    <w:name w:val="WW8Num31z0"/>
    <w:qFormat/>
    <w:rPr/>
  </w:style>
  <w:style w:type="character" w:styleId="WW8Num32z0">
    <w:name w:val="WW8Num32z0"/>
    <w:qFormat/>
    <w:rPr/>
  </w:style>
  <w:style w:type="character" w:styleId="WW8Num33z0">
    <w:name w:val="WW8Num33z0"/>
    <w:qFormat/>
    <w:rPr/>
  </w:style>
  <w:style w:type="character" w:styleId="WW8Num34z0">
    <w:name w:val="WW8Num34z0"/>
    <w:qFormat/>
    <w:rPr/>
  </w:style>
  <w:style w:type="character" w:styleId="WW8Num35z0">
    <w:name w:val="WW8Num35z0"/>
    <w:qFormat/>
    <w:rPr/>
  </w:style>
  <w:style w:type="character" w:styleId="Style5">
    <w:name w:val="Основной шрифт абзаца"/>
    <w:qFormat/>
    <w:rPr/>
  </w:style>
  <w:style w:type="character" w:styleId="PageNumber">
    <w:name w:val="page number"/>
    <w:basedOn w:val="Style5"/>
    <w:rPr/>
  </w:style>
  <w:style w:type="character" w:styleId="Style6">
    <w:name w:val="Текст выноски Знак"/>
    <w:qFormat/>
    <w:rPr>
      <w:rFonts w:ascii="Tahoma" w:hAnsi="Tahoma" w:cs="Tahoma"/>
      <w:sz w:val="16"/>
      <w:szCs w:val="16"/>
    </w:rPr>
  </w:style>
  <w:style w:type="paragraph" w:styleId="Style7">
    <w:name w:val="Заголовок"/>
    <w:basedOn w:val="Normal"/>
    <w:next w:val="BodyText"/>
    <w:qFormat/>
    <w:pPr>
      <w:jc w:val="center"/>
    </w:pPr>
    <w:rPr>
      <w:sz w:val="24"/>
    </w:rPr>
  </w:style>
  <w:style w:type="paragraph" w:styleId="BodyText">
    <w:name w:val="Body Text"/>
    <w:basedOn w:val="Normal"/>
    <w:pPr>
      <w:widowControl w:val="false"/>
    </w:pPr>
    <w:rPr>
      <w:sz w:val="24"/>
    </w:rPr>
  </w:style>
  <w:style w:type="paragraph" w:styleId="List">
    <w:name w:val="List"/>
    <w:basedOn w:val="BodyText"/>
    <w:pPr/>
    <w:rPr>
      <w:rFonts w:ascii="PT Astra Serif" w:hAnsi="PT Astra Serif"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PT Astra Serif" w:hAnsi="PT Astra Serif" w:cs="Noto Sans Devanagari"/>
      <w:i/>
      <w:iCs/>
      <w:sz w:val="24"/>
      <w:szCs w:val="24"/>
    </w:rPr>
  </w:style>
  <w:style w:type="paragraph" w:styleId="Style8">
    <w:name w:val="Указатель"/>
    <w:basedOn w:val="Normal"/>
    <w:qFormat/>
    <w:pPr>
      <w:suppressLineNumbers/>
    </w:pPr>
    <w:rPr>
      <w:rFonts w:ascii="PT Astra Serif" w:hAnsi="PT Astra Serif" w:cs="Noto Sans Devanagari"/>
      <w:lang w:val="zxx" w:eastAsia="zxx" w:bidi="zxx"/>
    </w:rPr>
  </w:style>
  <w:style w:type="paragraph" w:styleId="caption1">
    <w:name w:val="caption1"/>
    <w:basedOn w:val="Normal"/>
    <w:qFormat/>
    <w:pPr>
      <w:suppressLineNumbers/>
      <w:spacing w:before="120" w:after="120"/>
    </w:pPr>
    <w:rPr>
      <w:rFonts w:ascii="PT Astra Serif" w:hAnsi="PT Astra Serif" w:cs="Noto Sans Devanagari"/>
      <w:i/>
      <w:iCs/>
      <w:sz w:val="24"/>
      <w:szCs w:val="24"/>
    </w:rPr>
  </w:style>
  <w:style w:type="paragraph" w:styleId="caption11">
    <w:name w:val="caption11"/>
    <w:basedOn w:val="Normal"/>
    <w:qFormat/>
    <w:pPr>
      <w:suppressLineNumbers/>
      <w:spacing w:before="120" w:after="120"/>
    </w:pPr>
    <w:rPr>
      <w:rFonts w:ascii="PT Astra Serif" w:hAnsi="PT Astra Serif" w:cs="Noto Sans Devanagari"/>
      <w:i/>
      <w:iCs/>
      <w:sz w:val="24"/>
      <w:szCs w:val="24"/>
    </w:rPr>
  </w:style>
  <w:style w:type="paragraph" w:styleId="caption111">
    <w:name w:val="caption111"/>
    <w:basedOn w:val="Normal"/>
    <w:qFormat/>
    <w:pPr>
      <w:suppressLineNumbers/>
      <w:spacing w:before="120" w:after="120"/>
    </w:pPr>
    <w:rPr>
      <w:rFonts w:ascii="PT Astra Serif" w:hAnsi="PT Astra Serif" w:cs="Noto Sans Devanagari"/>
      <w:i/>
      <w:iCs/>
      <w:sz w:val="24"/>
      <w:szCs w:val="24"/>
    </w:rPr>
  </w:style>
  <w:style w:type="paragraph" w:styleId="caption1111">
    <w:name w:val="caption1111"/>
    <w:basedOn w:val="Normal"/>
    <w:qFormat/>
    <w:pPr>
      <w:suppressLineNumbers/>
      <w:spacing w:before="120" w:after="120"/>
    </w:pPr>
    <w:rPr>
      <w:rFonts w:ascii="PT Astra Serif" w:hAnsi="PT Astra Serif" w:cs="Noto Sans Devanagari"/>
      <w:i/>
      <w:iCs/>
      <w:sz w:val="24"/>
      <w:szCs w:val="24"/>
    </w:rPr>
  </w:style>
  <w:style w:type="paragraph" w:styleId="caption11111">
    <w:name w:val="caption11111"/>
    <w:basedOn w:val="Normal"/>
    <w:qFormat/>
    <w:pPr>
      <w:suppressLineNumbers/>
      <w:spacing w:before="120" w:after="120"/>
    </w:pPr>
    <w:rPr>
      <w:rFonts w:ascii="PT Astra Serif" w:hAnsi="PT Astra Serif" w:cs="Noto Sans Devanagari"/>
      <w:i/>
      <w:iCs/>
      <w:sz w:val="24"/>
      <w:szCs w:val="24"/>
    </w:rPr>
  </w:style>
  <w:style w:type="paragraph" w:styleId="caption111111">
    <w:name w:val="caption111111"/>
    <w:basedOn w:val="Normal"/>
    <w:qFormat/>
    <w:pPr>
      <w:suppressLineNumbers/>
      <w:spacing w:before="120" w:after="120"/>
    </w:pPr>
    <w:rPr>
      <w:rFonts w:ascii="PT Astra Serif" w:hAnsi="PT Astra Serif" w:cs="Noto Sans Devanagari"/>
      <w:i/>
      <w:iCs/>
      <w:sz w:val="24"/>
      <w:szCs w:val="24"/>
    </w:rPr>
  </w:style>
  <w:style w:type="paragraph" w:styleId="caption1111111">
    <w:name w:val="caption1111111"/>
    <w:basedOn w:val="Normal"/>
    <w:qFormat/>
    <w:pPr>
      <w:suppressLineNumbers/>
      <w:spacing w:before="120" w:after="120"/>
    </w:pPr>
    <w:rPr>
      <w:rFonts w:ascii="PT Astra Serif" w:hAnsi="PT Astra Serif" w:cs="Noto Sans Devanagari"/>
      <w:i/>
      <w:iCs/>
      <w:sz w:val="24"/>
      <w:szCs w:val="24"/>
    </w:rPr>
  </w:style>
  <w:style w:type="paragraph" w:styleId="caption11111111">
    <w:name w:val="caption11111111"/>
    <w:basedOn w:val="Normal"/>
    <w:qFormat/>
    <w:pPr>
      <w:suppressLineNumbers/>
      <w:spacing w:before="120" w:after="120"/>
    </w:pPr>
    <w:rPr>
      <w:rFonts w:ascii="PT Astra Serif" w:hAnsi="PT Astra Serif" w:cs="Noto Sans Devanagari"/>
      <w:i/>
      <w:iCs/>
      <w:sz w:val="24"/>
      <w:szCs w:val="24"/>
    </w:rPr>
  </w:style>
  <w:style w:type="paragraph" w:styleId="caption111111111">
    <w:name w:val="caption111111111"/>
    <w:basedOn w:val="Normal"/>
    <w:qFormat/>
    <w:pPr>
      <w:suppressLineNumbers/>
      <w:spacing w:before="120" w:after="120"/>
    </w:pPr>
    <w:rPr>
      <w:rFonts w:ascii="PT Astra Serif" w:hAnsi="PT Astra Serif" w:cs="Noto Sans Devanagari"/>
      <w:i/>
      <w:iCs/>
      <w:sz w:val="24"/>
      <w:szCs w:val="24"/>
    </w:rPr>
  </w:style>
  <w:style w:type="paragraph" w:styleId="caption1111111111">
    <w:name w:val="caption1111111111"/>
    <w:basedOn w:val="Normal"/>
    <w:qFormat/>
    <w:pPr>
      <w:suppressLineNumbers/>
      <w:spacing w:before="120" w:after="120"/>
    </w:pPr>
    <w:rPr>
      <w:rFonts w:ascii="PT Astra Serif" w:hAnsi="PT Astra Serif" w:cs="Noto Sans Devanagari"/>
      <w:i/>
      <w:iCs/>
      <w:sz w:val="24"/>
      <w:szCs w:val="24"/>
    </w:rPr>
  </w:style>
  <w:style w:type="paragraph" w:styleId="caption11111111111">
    <w:name w:val="caption11111111111"/>
    <w:basedOn w:val="Normal"/>
    <w:qFormat/>
    <w:pPr>
      <w:suppressLineNumbers/>
      <w:spacing w:before="120" w:after="120"/>
    </w:pPr>
    <w:rPr>
      <w:rFonts w:ascii="PT Astra Serif" w:hAnsi="PT Astra Serif" w:cs="Noto Sans Devanagari"/>
      <w:i/>
      <w:iCs/>
      <w:sz w:val="24"/>
      <w:szCs w:val="24"/>
    </w:rPr>
  </w:style>
  <w:style w:type="paragraph" w:styleId="caption111111111111">
    <w:name w:val="caption111111111111"/>
    <w:basedOn w:val="Normal"/>
    <w:qFormat/>
    <w:pPr>
      <w:suppressLineNumbers/>
      <w:spacing w:before="120" w:after="120"/>
    </w:pPr>
    <w:rPr>
      <w:rFonts w:ascii="PT Astra Serif" w:hAnsi="PT Astra Serif" w:cs="Noto Sans Devanagari"/>
      <w:i/>
      <w:iCs/>
      <w:sz w:val="24"/>
      <w:szCs w:val="24"/>
    </w:rPr>
  </w:style>
  <w:style w:type="paragraph" w:styleId="caption1111111111111">
    <w:name w:val="caption1111111111111"/>
    <w:basedOn w:val="Normal"/>
    <w:qFormat/>
    <w:pPr>
      <w:suppressLineNumbers/>
      <w:spacing w:before="120" w:after="120"/>
    </w:pPr>
    <w:rPr>
      <w:rFonts w:ascii="PT Astra Serif" w:hAnsi="PT Astra Serif" w:cs="Noto Sans Devanagari"/>
      <w:i/>
      <w:iCs/>
      <w:sz w:val="24"/>
      <w:szCs w:val="24"/>
    </w:rPr>
  </w:style>
  <w:style w:type="paragraph" w:styleId="Style9">
    <w:name w:val="Колонтитул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2">
    <w:name w:val="Основной текст 2"/>
    <w:basedOn w:val="Normal"/>
    <w:qFormat/>
    <w:pPr>
      <w:jc w:val="end"/>
    </w:pPr>
    <w:rPr>
      <w:sz w:val="24"/>
    </w:rPr>
  </w:style>
  <w:style w:type="paragraph" w:styleId="3">
    <w:name w:val="Основной текст 3"/>
    <w:basedOn w:val="Normal"/>
    <w:qFormat/>
    <w:pPr>
      <w:widowControl w:val="false"/>
      <w:jc w:val="both"/>
    </w:pPr>
    <w:rPr>
      <w:sz w:val="24"/>
    </w:rPr>
  </w:style>
  <w:style w:type="paragraph" w:styleId="BodyTextIndented">
    <w:name w:val="Body Text, Indented"/>
    <w:basedOn w:val="Normal"/>
    <w:qFormat/>
    <w:pPr>
      <w:widowControl w:val="false"/>
      <w:ind w:firstLine="851" w:start="0" w:end="0"/>
      <w:jc w:val="both"/>
    </w:pPr>
    <w:rPr>
      <w:sz w:val="24"/>
    </w:rPr>
  </w:style>
  <w:style w:type="paragraph" w:styleId="Style10">
    <w:name w:val="Цитата"/>
    <w:basedOn w:val="Normal"/>
    <w:qFormat/>
    <w:pPr>
      <w:widowControl w:val="false"/>
      <w:ind w:hanging="0" w:start="113" w:end="113"/>
    </w:pPr>
    <w:rPr>
      <w:sz w:val="24"/>
    </w:rPr>
  </w:style>
  <w:style w:type="paragraph" w:styleId="Style11">
    <w:name w:val="Нормальный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zh-CN" w:bidi="ar-SA"/>
    </w:rPr>
  </w:style>
  <w:style w:type="paragraph" w:styleId="21">
    <w:name w:val="Основной текст с отступом 2"/>
    <w:basedOn w:val="Normal"/>
    <w:qFormat/>
    <w:pPr>
      <w:ind w:firstLine="709" w:start="709" w:end="0"/>
      <w:jc w:val="both"/>
    </w:pPr>
    <w:rPr>
      <w:sz w:val="28"/>
    </w:rPr>
  </w:style>
  <w:style w:type="paragraph" w:styleId="LO-Normal">
    <w:name w:val="LO-Normal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Times New Roman" w:cs="Arial"/>
      <w:color w:val="auto"/>
      <w:kern w:val="0"/>
      <w:sz w:val="22"/>
      <w:szCs w:val="20"/>
      <w:lang w:val="ru-RU" w:eastAsia="zh-CN" w:bidi="ar-SA"/>
    </w:rPr>
  </w:style>
  <w:style w:type="paragraph" w:styleId="heading51">
    <w:name w:val="heading 51"/>
    <w:basedOn w:val="Normal"/>
    <w:next w:val="LO-Normal"/>
    <w:qFormat/>
    <w:pPr>
      <w:spacing w:before="0" w:after="120"/>
      <w:ind w:firstLine="709" w:start="0" w:end="0"/>
      <w:jc w:val="both"/>
    </w:pPr>
    <w:rPr>
      <w:rFonts w:ascii="Arial" w:hAnsi="Arial" w:cs="Arial"/>
      <w:sz w:val="22"/>
    </w:rPr>
  </w:style>
  <w:style w:type="paragraph" w:styleId="CharCharCharCharCharChar">
    <w:name w:val=" Char Char Знак Знак Char Char Знак Знак Знак Char Char"/>
    <w:basedOn w:val="Normal"/>
    <w:qFormat/>
    <w:pPr>
      <w:spacing w:lineRule="exact" w:line="240" w:before="0" w:after="160"/>
    </w:pPr>
    <w:rPr>
      <w:rFonts w:ascii="Verdana" w:hAnsi="Verdana" w:cs="Verdana"/>
      <w:lang w:val="en-US"/>
    </w:rPr>
  </w:style>
  <w:style w:type="paragraph" w:styleId="Style12">
    <w:name w:val="Текст_РоАЭС"/>
    <w:basedOn w:val="Normal"/>
    <w:qFormat/>
    <w:pPr>
      <w:tabs>
        <w:tab w:val="clear" w:pos="720"/>
        <w:tab w:val="left" w:pos="360" w:leader="none"/>
      </w:tabs>
      <w:spacing w:lineRule="auto" w:line="288" w:before="0" w:after="160"/>
    </w:pPr>
    <w:rPr>
      <w:rFonts w:ascii="Verdana" w:hAnsi="Verdana" w:cs="Verdana"/>
      <w:lang w:val="en-US"/>
    </w:rPr>
  </w:style>
  <w:style w:type="paragraph" w:styleId="Style13">
    <w:name w:val="Заг. таблицы"/>
    <w:basedOn w:val="Normal"/>
    <w:qFormat/>
    <w:pPr>
      <w:jc w:val="center"/>
    </w:pPr>
    <w:rPr>
      <w:sz w:val="24"/>
      <w:szCs w:val="24"/>
    </w:rPr>
  </w:style>
  <w:style w:type="paragraph" w:styleId="CharCharCharCharCharChar1">
    <w:name w:val="Char Char Знак Знак Char Char Знак Знак Знак Char Char"/>
    <w:basedOn w:val="Normal"/>
    <w:qFormat/>
    <w:pPr>
      <w:spacing w:lineRule="exact" w:line="240" w:before="0" w:after="160"/>
    </w:pPr>
    <w:rPr>
      <w:rFonts w:ascii="Verdana" w:hAnsi="Verdana" w:cs="Verdana"/>
      <w:lang w:val="en-US"/>
    </w:rPr>
  </w:style>
  <w:style w:type="paragraph" w:styleId="Style14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TOC6">
    <w:name w:val="toc 6"/>
    <w:basedOn w:val="Normal"/>
    <w:next w:val="Normal"/>
    <w:pPr>
      <w:tabs>
        <w:tab w:val="clear" w:pos="720"/>
        <w:tab w:val="right" w:pos="10093" w:leader="none"/>
      </w:tabs>
      <w:ind w:hanging="0" w:start="1100" w:end="0"/>
    </w:pPr>
    <w:rPr/>
  </w:style>
  <w:style w:type="paragraph" w:styleId="Style15">
    <w:name w:val="Основной стиль текста Знак"/>
    <w:qFormat/>
    <w:pPr>
      <w:widowControl w:val="false"/>
      <w:tabs>
        <w:tab w:val="clear" w:pos="720"/>
        <w:tab w:val="left" w:pos="0" w:leader="none"/>
      </w:tabs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2"/>
      <w:sz w:val="24"/>
      <w:szCs w:val="24"/>
      <w:lang w:val="ru-RU" w:eastAsia="zh-CN" w:bidi="ar-SA"/>
    </w:rPr>
  </w:style>
  <w:style w:type="paragraph" w:styleId="Style16">
    <w:name w:val="Содержимое таблицы"/>
    <w:basedOn w:val="Normal"/>
    <w:qFormat/>
    <w:pPr>
      <w:widowControl w:val="false"/>
      <w:suppressLineNumbers/>
    </w:pPr>
    <w:rPr/>
  </w:style>
  <w:style w:type="paragraph" w:styleId="Style17">
    <w:name w:val="Заголовок таблицы"/>
    <w:basedOn w:val="Style16"/>
    <w:qFormat/>
    <w:pPr>
      <w:suppressLineNumbers/>
      <w:jc w:val="center"/>
    </w:pPr>
    <w:rPr>
      <w:b/>
      <w:bCs/>
    </w:rPr>
  </w:style>
  <w:style w:type="paragraph" w:styleId="Style18">
    <w:name w:val="Содержимое врезки"/>
    <w:basedOn w:val="Normal"/>
    <w:qFormat/>
    <w:pPr/>
    <w:rPr/>
  </w:style>
  <w:style w:type="paragraph" w:styleId="Style19">
    <w:name w:val="Текст"/>
    <w:basedOn w:val="Normal"/>
    <w:qFormat/>
    <w:pPr/>
    <w:rPr>
      <w:rFonts w:ascii="Courier New" w:hAnsi="Courier New" w:cs="Courier New"/>
      <w:sz w:val="20"/>
    </w:rPr>
  </w:style>
  <w:style w:type="paragraph" w:styleId="31">
    <w:name w:val="Основной текст с отступом 3"/>
    <w:basedOn w:val="Normal"/>
    <w:qFormat/>
    <w:pPr>
      <w:spacing w:before="0" w:after="120"/>
      <w:ind w:hanging="0" w:start="283" w:end="0"/>
    </w:pPr>
    <w:rPr>
      <w:sz w:val="16"/>
      <w:szCs w:val="16"/>
    </w:rPr>
  </w:style>
  <w:style w:type="paragraph" w:styleId="Title">
    <w:name w:val="Title"/>
    <w:basedOn w:val="Normal"/>
    <w:qFormat/>
    <w:pPr>
      <w:widowControl w:val="false"/>
      <w:jc w:val="center"/>
    </w:pPr>
    <w:rPr>
      <w:sz w:val="28"/>
    </w:rPr>
  </w:style>
  <w:style w:type="paragraph" w:styleId="BodyTextIndent3">
    <w:name w:val="Body Text Indent 3"/>
    <w:basedOn w:val="Normal"/>
    <w:qFormat/>
    <w:pPr>
      <w:ind w:firstLine="851" w:start="0" w:end="0"/>
      <w:jc w:val="both"/>
    </w:pPr>
    <w:rPr/>
  </w:style>
  <w:style w:type="paragraph" w:styleId="1">
    <w:name w:val="Текст примечания1"/>
    <w:basedOn w:val="Normal"/>
    <w:qFormat/>
    <w:pPr/>
    <w:rPr>
      <w:kern w:val="0"/>
      <w:sz w:val="20"/>
    </w:rPr>
  </w:style>
  <w:style w:type="paragraph" w:styleId="Style20">
    <w:name w:val="Текст примечания"/>
    <w:basedOn w:val="Normal"/>
    <w:qFormat/>
    <w:pPr/>
    <w:rPr>
      <w:kern w:val="0"/>
      <w:sz w:val="20"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header" Target="header5.xml"/><Relationship Id="rId10" Type="http://schemas.openxmlformats.org/officeDocument/2006/relationships/footer" Target="footer4.xml"/><Relationship Id="rId11" Type="http://schemas.openxmlformats.org/officeDocument/2006/relationships/footer" Target="footer5.xml"/><Relationship Id="rId12" Type="http://schemas.openxmlformats.org/officeDocument/2006/relationships/header" Target="header6.xml"/><Relationship Id="rId13" Type="http://schemas.openxmlformats.org/officeDocument/2006/relationships/header" Target="header7.xml"/><Relationship Id="rId14" Type="http://schemas.openxmlformats.org/officeDocument/2006/relationships/footer" Target="footer6.xml"/><Relationship Id="rId15" Type="http://schemas.openxmlformats.org/officeDocument/2006/relationships/footer" Target="footer7.xml"/><Relationship Id="rId16" Type="http://schemas.openxmlformats.org/officeDocument/2006/relationships/header" Target="header8.xml"/><Relationship Id="rId17" Type="http://schemas.openxmlformats.org/officeDocument/2006/relationships/header" Target="header9.xml"/><Relationship Id="rId18" Type="http://schemas.openxmlformats.org/officeDocument/2006/relationships/footer" Target="footer8.xml"/><Relationship Id="rId19" Type="http://schemas.openxmlformats.org/officeDocument/2006/relationships/footer" Target="footer9.xml"/><Relationship Id="rId20" Type="http://schemas.openxmlformats.org/officeDocument/2006/relationships/header" Target="header10.xml"/><Relationship Id="rId21" Type="http://schemas.openxmlformats.org/officeDocument/2006/relationships/header" Target="header11.xml"/><Relationship Id="rId22" Type="http://schemas.openxmlformats.org/officeDocument/2006/relationships/footer" Target="footer10.xml"/><Relationship Id="rId23" Type="http://schemas.openxmlformats.org/officeDocument/2006/relationships/footer" Target="footer11.xml"/><Relationship Id="rId24" Type="http://schemas.openxmlformats.org/officeDocument/2006/relationships/header" Target="header12.xml"/><Relationship Id="rId25" Type="http://schemas.openxmlformats.org/officeDocument/2006/relationships/header" Target="header13.xml"/><Relationship Id="rId26" Type="http://schemas.openxmlformats.org/officeDocument/2006/relationships/footer" Target="footer12.xml"/><Relationship Id="rId27" Type="http://schemas.openxmlformats.org/officeDocument/2006/relationships/footer" Target="footer13.xml"/><Relationship Id="rId28" Type="http://schemas.openxmlformats.org/officeDocument/2006/relationships/header" Target="header14.xml"/><Relationship Id="rId29" Type="http://schemas.openxmlformats.org/officeDocument/2006/relationships/header" Target="header15.xml"/><Relationship Id="rId30" Type="http://schemas.openxmlformats.org/officeDocument/2006/relationships/footer" Target="footer14.xml"/><Relationship Id="rId31" Type="http://schemas.openxmlformats.org/officeDocument/2006/relationships/footer" Target="footer15.xml"/><Relationship Id="rId32" Type="http://schemas.openxmlformats.org/officeDocument/2006/relationships/header" Target="header16.xml"/><Relationship Id="rId33" Type="http://schemas.openxmlformats.org/officeDocument/2006/relationships/header" Target="header17.xml"/><Relationship Id="rId34" Type="http://schemas.openxmlformats.org/officeDocument/2006/relationships/footer" Target="footer16.xml"/><Relationship Id="rId35" Type="http://schemas.openxmlformats.org/officeDocument/2006/relationships/footer" Target="footer17.xml"/><Relationship Id="rId36" Type="http://schemas.openxmlformats.org/officeDocument/2006/relationships/header" Target="header18.xml"/><Relationship Id="rId37" Type="http://schemas.openxmlformats.org/officeDocument/2006/relationships/header" Target="header19.xml"/><Relationship Id="rId38" Type="http://schemas.openxmlformats.org/officeDocument/2006/relationships/footer" Target="footer18.xml"/><Relationship Id="rId39" Type="http://schemas.openxmlformats.org/officeDocument/2006/relationships/footer" Target="footer19.xml"/><Relationship Id="rId40" Type="http://schemas.openxmlformats.org/officeDocument/2006/relationships/header" Target="header20.xml"/><Relationship Id="rId41" Type="http://schemas.openxmlformats.org/officeDocument/2006/relationships/header" Target="header21.xml"/><Relationship Id="rId42" Type="http://schemas.openxmlformats.org/officeDocument/2006/relationships/footer" Target="footer20.xml"/><Relationship Id="rId43" Type="http://schemas.openxmlformats.org/officeDocument/2006/relationships/footer" Target="footer21.xml"/><Relationship Id="rId44" Type="http://schemas.openxmlformats.org/officeDocument/2006/relationships/header" Target="header22.xml"/><Relationship Id="rId45" Type="http://schemas.openxmlformats.org/officeDocument/2006/relationships/header" Target="header23.xml"/><Relationship Id="rId46" Type="http://schemas.openxmlformats.org/officeDocument/2006/relationships/footer" Target="footer22.xml"/><Relationship Id="rId47" Type="http://schemas.openxmlformats.org/officeDocument/2006/relationships/footer" Target="footer23.xml"/><Relationship Id="rId48" Type="http://schemas.openxmlformats.org/officeDocument/2006/relationships/header" Target="header24.xml"/><Relationship Id="rId49" Type="http://schemas.openxmlformats.org/officeDocument/2006/relationships/header" Target="header25.xml"/><Relationship Id="rId50" Type="http://schemas.openxmlformats.org/officeDocument/2006/relationships/footer" Target="footer24.xml"/><Relationship Id="rId51" Type="http://schemas.openxmlformats.org/officeDocument/2006/relationships/footer" Target="footer25.xml"/><Relationship Id="rId52" Type="http://schemas.openxmlformats.org/officeDocument/2006/relationships/numbering" Target="numbering.xml"/><Relationship Id="rId53" Type="http://schemas.openxmlformats.org/officeDocument/2006/relationships/fontTable" Target="fontTable.xml"/><Relationship Id="rId54" Type="http://schemas.openxmlformats.org/officeDocument/2006/relationships/settings" Target="settings.xml"/><Relationship Id="rId5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Normal_x005F_x0000_</Template>
  <TotalTime>4976</TotalTime>
  <Application>LibreOffice/24.8.2.1$Linux_X86_64 LibreOffice_project/a41b5e68c837c0a0c4f2ac4e3af29ae42c8e881d</Application>
  <AppVersion>15.0000</AppVersion>
  <Pages>27</Pages>
  <Words>4025</Words>
  <Characters>24952</Characters>
  <CharactersWithSpaces>28775</CharactersWithSpaces>
  <Paragraphs>598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2004-12-01T09:57:00Z</dcterms:created>
  <dc:creator>user_tai</dc:creator>
  <dc:description/>
  <dc:language>ru-RU</dc:language>
  <cp:lastModifiedBy/>
  <cp:lastPrinted>2026-04-26T14:18:00Z</cp:lastPrinted>
  <dcterms:modified xsi:type="dcterms:W3CDTF">2026-05-14T10:57:56Z</dcterms:modified>
  <cp:revision>1650</cp:revision>
  <dc:subject/>
  <dc:title>Министерство Российской Федерации по атомной энергии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