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Title Tag</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Commercial Landscaping Monroe NC | Carolina Exterior</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Meta Description</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Carolina Exterior provides complete commercial landscaping and grounds management for businesses across Monroe, Indian Trail, and Union County NC. Licensed, insured, one call.</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Primary Keyword</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commercial landscaping Monroe NC</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Secondary Keywords</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commercial grounds maintenance Union County NC, commercial lawn care Indian Trail NC, landscaping for businesses Charlotte NC, property management landscaping Monroe NC</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Word Count Target</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900-1100 words</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Schema Type</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LocalBusiness</w:t>
            </w:r>
          </w:p>
        </w:tc>
      </w:tr>
    </w:tbl>
    <w:p>
      <w:pPr>
        <w:spacing w:after="120" w:before="0"/>
      </w:pPr>
      <w:r>
        <w:t xml:space="preserve"/>
      </w:r>
    </w:p>
    <w:p>
      <w:pPr>
        <w:pStyle w:val="Heading1"/>
        <w:spacing w:after="200" w:before="360"/>
      </w:pPr>
      <w:r>
        <w:rPr>
          <w:rFonts w:ascii="Arial" w:cs="Arial" w:eastAsia="Arial" w:hAnsi="Arial"/>
          <w:b/>
          <w:bCs/>
          <w:color w:val="1A3A5C"/>
          <w:sz w:val="36"/>
          <w:szCs w:val="36"/>
        </w:rPr>
        <w:t xml:space="preserve">Commercial Landscaping &amp; Grounds Management in Monroe, NC | Carolina Exterior</w:t>
      </w:r>
    </w:p>
    <w:p>
      <w:pPr>
        <w:spacing w:after="120" w:before="80"/>
      </w:pPr>
      <w:r>
        <w:rPr>
          <w:rFonts w:ascii="Arial" w:cs="Arial" w:eastAsia="Arial" w:hAnsi="Arial"/>
          <w:color w:val="333333"/>
          <w:sz w:val="22"/>
          <w:szCs w:val="22"/>
        </w:rPr>
        <w:t xml:space="preserve">When it comes to your commercial property, the exterior tells your story before a single customer walks through the door. Carolina Exterior is Monroe's locally owned commercial landscaping partner, providing a full suite of exterior services for office parks, retail centers, HOA communities, medical facilities, industrial properties, and more. From routine grounds maintenance to complex hardscape installation, we deliver consistent, professional results across every site we manage.</w:t>
      </w:r>
    </w:p>
    <w:p>
      <w:pPr>
        <w:spacing w:after="120" w:before="80"/>
      </w:pPr>
      <w:r>
        <w:rPr>
          <w:rFonts w:ascii="Arial" w:cs="Arial" w:eastAsia="Arial" w:hAnsi="Arial"/>
          <w:color w:val="333333"/>
          <w:sz w:val="22"/>
          <w:szCs w:val="22"/>
        </w:rPr>
        <w:t xml:space="preserve">Property managers and business owners across Union County choose Carolina Exterior because we eliminate the complexity of managing multiple vendors. One call, one point of contact, one company responsible for every aspect of your commercial exterior. Our crews show up on schedule, document completed work, and communicate proactively so you never have to chase down a service update. We handle the details so you can focus on running your business.</w:t>
      </w:r>
    </w:p>
    <w:p>
      <w:pPr>
        <w:spacing w:after="120" w:before="0"/>
      </w:pPr>
      <w:r>
        <w:t xml:space="preserve"/>
      </w:r>
    </w:p>
    <w:p>
      <w:pPr>
        <w:pStyle w:val="Heading2"/>
        <w:spacing w:after="140" w:before="280"/>
      </w:pPr>
      <w:r>
        <w:rPr>
          <w:rFonts w:ascii="Arial" w:cs="Arial" w:eastAsia="Arial" w:hAnsi="Arial"/>
          <w:b/>
          <w:bCs/>
          <w:color w:val="1A3A5C"/>
          <w:sz w:val="28"/>
          <w:szCs w:val="28"/>
        </w:rPr>
        <w:t xml:space="preserve">Commercial Property Types We Serve</w:t>
      </w:r>
    </w:p>
    <w:p>
      <w:pPr>
        <w:pStyle w:val="Heading3"/>
        <w:spacing w:after="100" w:before="200"/>
      </w:pPr>
      <w:r>
        <w:rPr>
          <w:rFonts w:ascii="Arial" w:cs="Arial" w:eastAsia="Arial" w:hAnsi="Arial"/>
          <w:b/>
          <w:bCs/>
          <w:color w:val="2A4A6A"/>
          <w:sz w:val="24"/>
          <w:szCs w:val="24"/>
        </w:rPr>
        <w:t xml:space="preserve">Office Parks &amp; Corporate Campuses</w:t>
      </w:r>
    </w:p>
    <w:p>
      <w:pPr>
        <w:spacing w:after="120" w:before="80"/>
      </w:pPr>
      <w:r>
        <w:rPr>
          <w:rFonts w:ascii="Arial" w:cs="Arial" w:eastAsia="Arial" w:hAnsi="Arial"/>
          <w:color w:val="333333"/>
          <w:sz w:val="22"/>
          <w:szCs w:val="22"/>
        </w:rPr>
        <w:t xml:space="preserve">Your exterior landscape is an extension of your brand. Manicured turf, trimmed hedges, clean walkways, and seasonal color plantings signal to clients and employees that your organization takes pride in every detail. Carolina Exterior maintains corporate campuses and office parks across Monroe, Indian Trail, and the greater Charlotte metro, delivering consistent professional appearance that reflects well on the businesses within.</w:t>
      </w:r>
    </w:p>
    <w:p>
      <w:pPr>
        <w:pStyle w:val="Heading3"/>
        <w:spacing w:after="100" w:before="200"/>
      </w:pPr>
      <w:r>
        <w:rPr>
          <w:rFonts w:ascii="Arial" w:cs="Arial" w:eastAsia="Arial" w:hAnsi="Arial"/>
          <w:b/>
          <w:bCs/>
          <w:color w:val="2A4A6A"/>
          <w:sz w:val="24"/>
          <w:szCs w:val="24"/>
        </w:rPr>
        <w:t xml:space="preserve">Retail Centers &amp; Storefronts</w:t>
      </w:r>
    </w:p>
    <w:p>
      <w:pPr>
        <w:spacing w:after="120" w:before="80"/>
      </w:pPr>
      <w:r>
        <w:rPr>
          <w:rFonts w:ascii="Arial" w:cs="Arial" w:eastAsia="Arial" w:hAnsi="Arial"/>
          <w:color w:val="333333"/>
          <w:sz w:val="22"/>
          <w:szCs w:val="22"/>
        </w:rPr>
        <w:t xml:space="preserve">Customer-facing properties live and die by curb appeal. Overgrown beds, unmowed turf, or weed-filled parking lot islands send the wrong message. Carolina Exterior keeps retail centers and storefronts sharp with regular grounds maintenance, seasonal color rotations that attract attention, and clean parking lot island landscaping that elevates the entire shopping experience.</w:t>
      </w:r>
    </w:p>
    <w:p>
      <w:pPr>
        <w:pStyle w:val="Heading3"/>
        <w:spacing w:after="100" w:before="200"/>
      </w:pPr>
      <w:r>
        <w:rPr>
          <w:rFonts w:ascii="Arial" w:cs="Arial" w:eastAsia="Arial" w:hAnsi="Arial"/>
          <w:b/>
          <w:bCs/>
          <w:color w:val="2A4A6A"/>
          <w:sz w:val="24"/>
          <w:szCs w:val="24"/>
        </w:rPr>
        <w:t xml:space="preserve">HOA Communities &amp; Multi-Family Properties</w:t>
      </w:r>
    </w:p>
    <w:p>
      <w:pPr>
        <w:spacing w:after="120" w:before="80"/>
      </w:pPr>
      <w:r>
        <w:rPr>
          <w:rFonts w:ascii="Arial" w:cs="Arial" w:eastAsia="Arial" w:hAnsi="Arial"/>
          <w:color w:val="333333"/>
          <w:sz w:val="22"/>
          <w:szCs w:val="22"/>
        </w:rPr>
        <w:t xml:space="preserve">Homeowners associations and multi-family communities require coordinated, community-wide programs that satisfy residents and protect property values. Carolina Exterior provides comprehensive HOA landscaping services including common area maintenance, entrance feature landscaping, seasonal color, mulch programs, and drainage management across Waxhaw, Weddington, Marvin, and surrounding Union County communities.</w:t>
      </w:r>
    </w:p>
    <w:p>
      <w:pPr>
        <w:pStyle w:val="Heading3"/>
        <w:spacing w:after="100" w:before="200"/>
      </w:pPr>
      <w:r>
        <w:rPr>
          <w:rFonts w:ascii="Arial" w:cs="Arial" w:eastAsia="Arial" w:hAnsi="Arial"/>
          <w:b/>
          <w:bCs/>
          <w:color w:val="2A4A6A"/>
          <w:sz w:val="24"/>
          <w:szCs w:val="24"/>
        </w:rPr>
        <w:t xml:space="preserve">Industrial Properties &amp; Warehouses</w:t>
      </w:r>
    </w:p>
    <w:p>
      <w:pPr>
        <w:spacing w:after="120" w:before="80"/>
      </w:pPr>
      <w:r>
        <w:rPr>
          <w:rFonts w:ascii="Arial" w:cs="Arial" w:eastAsia="Arial" w:hAnsi="Arial"/>
          <w:color w:val="333333"/>
          <w:sz w:val="22"/>
          <w:szCs w:val="22"/>
        </w:rPr>
        <w:t xml:space="preserve">Industrial sites may not require elaborate landscaping, but functional, well-maintained grounds matter for employee safety, vendor perception, and code compliance. Carolina Exterior provides practical commercial grounds maintenance for industrial properties and warehouse complexes, keeping sites professional and safe without unnecessary overhead.</w:t>
      </w:r>
    </w:p>
    <w:p>
      <w:pPr>
        <w:pStyle w:val="Heading3"/>
        <w:spacing w:after="100" w:before="200"/>
      </w:pPr>
      <w:r>
        <w:rPr>
          <w:rFonts w:ascii="Arial" w:cs="Arial" w:eastAsia="Arial" w:hAnsi="Arial"/>
          <w:b/>
          <w:bCs/>
          <w:color w:val="2A4A6A"/>
          <w:sz w:val="24"/>
          <w:szCs w:val="24"/>
        </w:rPr>
        <w:t xml:space="preserve">Medical Facilities &amp; Professional Buildings</w:t>
      </w:r>
    </w:p>
    <w:p>
      <w:pPr>
        <w:spacing w:after="120" w:before="80"/>
      </w:pPr>
      <w:r>
        <w:rPr>
          <w:rFonts w:ascii="Arial" w:cs="Arial" w:eastAsia="Arial" w:hAnsi="Arial"/>
          <w:color w:val="333333"/>
          <w:sz w:val="22"/>
          <w:szCs w:val="22"/>
        </w:rPr>
        <w:t xml:space="preserve">Patients and clients visiting medical offices, dental practices, and professional service firms form impressions the moment they pull into the parking lot. Carolina Exterior understands the high standards required for medical and professional properties, including code compliance, accessibility, and the meticulous appearance that builds patient and client confidence.</w:t>
      </w:r>
    </w:p>
    <w:p>
      <w:pPr>
        <w:spacing w:after="120" w:before="0"/>
      </w:pPr>
      <w:r>
        <w:t xml:space="preserve"/>
      </w:r>
    </w:p>
    <w:p>
      <w:pPr>
        <w:pStyle w:val="Heading2"/>
        <w:spacing w:after="140" w:before="280"/>
      </w:pPr>
      <w:r>
        <w:rPr>
          <w:rFonts w:ascii="Arial" w:cs="Arial" w:eastAsia="Arial" w:hAnsi="Arial"/>
          <w:b/>
          <w:bCs/>
          <w:color w:val="1A3A5C"/>
          <w:sz w:val="28"/>
          <w:szCs w:val="28"/>
        </w:rPr>
        <w:t xml:space="preserve">Our Commercial Landscaping Services</w:t>
      </w:r>
    </w:p>
    <w:p>
      <w:pPr>
        <w:spacing w:after="120" w:before="80"/>
      </w:pPr>
      <w:r>
        <w:rPr>
          <w:rFonts w:ascii="Arial" w:cs="Arial" w:eastAsia="Arial" w:hAnsi="Arial"/>
          <w:color w:val="333333"/>
          <w:sz w:val="22"/>
          <w:szCs w:val="22"/>
        </w:rPr>
        <w:t xml:space="preserve">Carolina Exterior provides five core commercial service lines, each designed to work independently or as part of a comprehensive exterior management program:</w:t>
      </w:r>
    </w:p>
    <w:p>
      <w:pPr>
        <w:pStyle w:val="ListParagraph"/>
        <w:numPr>
          <w:ilvl w:val="0"/>
          <w:numId w:val="2"/>
        </w:numPr>
        <w:spacing w:after="60" w:before="60"/>
      </w:pPr>
      <w:r>
        <w:rPr>
          <w:rFonts w:ascii="Arial" w:cs="Arial" w:eastAsia="Arial" w:hAnsi="Arial"/>
          <w:color w:val="333333"/>
          <w:sz w:val="22"/>
          <w:szCs w:val="22"/>
        </w:rPr>
        <w:t xml:space="preserve">Commercial Grounds Maintenance: Scheduled mowing, edging, blowing, weed control, fertilization, shrub trimming, and seasonal cleanup on monthly, seasonal, or annual contracts.</w:t>
      </w:r>
    </w:p>
    <w:p>
      <w:pPr>
        <w:pStyle w:val="ListParagraph"/>
        <w:numPr>
          <w:ilvl w:val="0"/>
          <w:numId w:val="2"/>
        </w:numPr>
        <w:spacing w:after="60" w:before="60"/>
      </w:pPr>
      <w:r>
        <w:rPr>
          <w:rFonts w:ascii="Arial" w:cs="Arial" w:eastAsia="Arial" w:hAnsi="Arial"/>
          <w:color w:val="333333"/>
          <w:sz w:val="22"/>
          <w:szCs w:val="22"/>
        </w:rPr>
        <w:t xml:space="preserve">Commercial Landscaping: Entryway and signage landscaping, seasonal color rotations, sod installation, tree and shrub planting, mulch installation, and bed creation or renovation.</w:t>
      </w:r>
    </w:p>
    <w:p>
      <w:pPr>
        <w:pStyle w:val="ListParagraph"/>
        <w:numPr>
          <w:ilvl w:val="0"/>
          <w:numId w:val="2"/>
        </w:numPr>
        <w:spacing w:after="60" w:before="60"/>
      </w:pPr>
      <w:r>
        <w:rPr>
          <w:rFonts w:ascii="Arial" w:cs="Arial" w:eastAsia="Arial" w:hAnsi="Arial"/>
          <w:color w:val="333333"/>
          <w:sz w:val="22"/>
          <w:szCs w:val="22"/>
        </w:rPr>
        <w:t xml:space="preserve">Commercial Hardscape: Parking lot island borders, commercial walkways, retaining walls, dumpster enclosures, outdoor seating areas, and entry features using concrete pavers, natural stone, and block retaining systems.</w:t>
      </w:r>
    </w:p>
    <w:p>
      <w:pPr>
        <w:pStyle w:val="ListParagraph"/>
        <w:numPr>
          <w:ilvl w:val="0"/>
          <w:numId w:val="2"/>
        </w:numPr>
        <w:spacing w:after="60" w:before="60"/>
      </w:pPr>
      <w:r>
        <w:rPr>
          <w:rFonts w:ascii="Arial" w:cs="Arial" w:eastAsia="Arial" w:hAnsi="Arial"/>
          <w:color w:val="333333"/>
          <w:sz w:val="22"/>
          <w:szCs w:val="22"/>
        </w:rPr>
        <w:t xml:space="preserve">Commercial Drainage &amp; Site Work: Parking lot flooding solutions, French drain systems, catch basin installation, site regrading, stormwater management, and erosion control for commercial properties.</w:t>
      </w:r>
    </w:p>
    <w:p>
      <w:pPr>
        <w:pStyle w:val="ListParagraph"/>
        <w:numPr>
          <w:ilvl w:val="0"/>
          <w:numId w:val="2"/>
        </w:numPr>
        <w:spacing w:after="60" w:before="60"/>
      </w:pPr>
      <w:r>
        <w:rPr>
          <w:rFonts w:ascii="Arial" w:cs="Arial" w:eastAsia="Arial" w:hAnsi="Arial"/>
          <w:color w:val="333333"/>
          <w:sz w:val="22"/>
          <w:szCs w:val="22"/>
        </w:rPr>
        <w:t xml:space="preserve">HOA Services: Full-service community landscaping programs including common area maintenance, entrance landscaping, community mulch programs, tree and shrub care, drainage management, and hardscape maintenance.</w:t>
      </w:r>
    </w:p>
    <w:p>
      <w:pPr>
        <w:spacing w:after="120" w:before="0"/>
      </w:pPr>
      <w:r>
        <w:t xml:space="preserve"/>
      </w:r>
    </w:p>
    <w:p>
      <w:pPr>
        <w:pStyle w:val="Heading2"/>
        <w:spacing w:after="140" w:before="280"/>
      </w:pPr>
      <w:r>
        <w:rPr>
          <w:rFonts w:ascii="Arial" w:cs="Arial" w:eastAsia="Arial" w:hAnsi="Arial"/>
          <w:b/>
          <w:bCs/>
          <w:color w:val="1A3A5C"/>
          <w:sz w:val="28"/>
          <w:szCs w:val="28"/>
        </w:rPr>
        <w:t xml:space="preserve">Why Commercial Property Managers Choose Carolina Exterior</w:t>
      </w:r>
    </w:p>
    <w:p>
      <w:pPr>
        <w:pStyle w:val="ListParagraph"/>
        <w:numPr>
          <w:ilvl w:val="0"/>
          <w:numId w:val="2"/>
        </w:numPr>
        <w:spacing w:after="60" w:before="60"/>
      </w:pPr>
      <w:r>
        <w:rPr>
          <w:rFonts w:ascii="Arial" w:cs="Arial" w:eastAsia="Arial" w:hAnsi="Arial"/>
          <w:color w:val="333333"/>
          <w:sz w:val="22"/>
          <w:szCs w:val="22"/>
        </w:rPr>
        <w:t xml:space="preserve">Single Point of Contact: One account manager handles all communication, scheduling, and service coordination across every service line and every property location.</w:t>
      </w:r>
    </w:p>
    <w:p>
      <w:pPr>
        <w:pStyle w:val="ListParagraph"/>
        <w:numPr>
          <w:ilvl w:val="0"/>
          <w:numId w:val="2"/>
        </w:numPr>
        <w:spacing w:after="60" w:before="60"/>
      </w:pPr>
      <w:r>
        <w:rPr>
          <w:rFonts w:ascii="Arial" w:cs="Arial" w:eastAsia="Arial" w:hAnsi="Arial"/>
          <w:color w:val="333333"/>
          <w:sz w:val="22"/>
          <w:szCs w:val="22"/>
        </w:rPr>
        <w:t xml:space="preserve">Consistent Crews: The same trained team services your property every visit, building familiarity with your site and catching issues before they become problems.</w:t>
      </w:r>
    </w:p>
    <w:p>
      <w:pPr>
        <w:pStyle w:val="ListParagraph"/>
        <w:numPr>
          <w:ilvl w:val="0"/>
          <w:numId w:val="2"/>
        </w:numPr>
        <w:spacing w:after="60" w:before="60"/>
      </w:pPr>
      <w:r>
        <w:rPr>
          <w:rFonts w:ascii="Arial" w:cs="Arial" w:eastAsia="Arial" w:hAnsi="Arial"/>
          <w:color w:val="333333"/>
          <w:sz w:val="22"/>
          <w:szCs w:val="22"/>
        </w:rPr>
        <w:t xml:space="preserve">Proactive Communication: We notify you before scheduled services, document completed work upon request, and flag any site concerns we observe during service visits.</w:t>
      </w:r>
    </w:p>
    <w:p>
      <w:pPr>
        <w:pStyle w:val="ListParagraph"/>
        <w:numPr>
          <w:ilvl w:val="0"/>
          <w:numId w:val="2"/>
        </w:numPr>
        <w:spacing w:after="60" w:before="60"/>
      </w:pPr>
      <w:r>
        <w:rPr>
          <w:rFonts w:ascii="Arial" w:cs="Arial" w:eastAsia="Arial" w:hAnsi="Arial"/>
          <w:color w:val="333333"/>
          <w:sz w:val="22"/>
          <w:szCs w:val="22"/>
        </w:rPr>
        <w:t xml:space="preserve">Flexible Contract Options: Monthly, seasonal, and annual contract structures to match your budgeting cycle and operational needs. Multi-site contracts available with single invoicing.</w:t>
      </w:r>
    </w:p>
    <w:p>
      <w:pPr>
        <w:pStyle w:val="ListParagraph"/>
        <w:numPr>
          <w:ilvl w:val="0"/>
          <w:numId w:val="2"/>
        </w:numPr>
        <w:spacing w:after="60" w:before="60"/>
      </w:pPr>
      <w:r>
        <w:rPr>
          <w:rFonts w:ascii="Arial" w:cs="Arial" w:eastAsia="Arial" w:hAnsi="Arial"/>
          <w:color w:val="333333"/>
          <w:sz w:val="22"/>
          <w:szCs w:val="22"/>
        </w:rPr>
        <w:t xml:space="preserve">Licensed &amp; Insured Documentation: Carolina Exterior carries full commercial liability insurance and is licensed for North Carolina landscape contracting. Documentation available upon request.</w:t>
      </w:r>
    </w:p>
    <w:p>
      <w:pPr>
        <w:spacing w:after="120" w:before="0"/>
      </w:pPr>
      <w:r>
        <w:t xml:space="preserve"/>
      </w:r>
    </w:p>
    <w:p>
      <w:pPr>
        <w:pStyle w:val="Heading2"/>
        <w:spacing w:after="140" w:before="280"/>
      </w:pPr>
      <w:r>
        <w:rPr>
          <w:rFonts w:ascii="Arial" w:cs="Arial" w:eastAsia="Arial" w:hAnsi="Arial"/>
          <w:b/>
          <w:bCs/>
          <w:color w:val="1A3A5C"/>
          <w:sz w:val="28"/>
          <w:szCs w:val="28"/>
        </w:rPr>
        <w:t xml:space="preserve">Service Territory for Commercial Properties</w:t>
      </w:r>
    </w:p>
    <w:p>
      <w:pPr>
        <w:spacing w:after="120" w:before="80"/>
      </w:pPr>
      <w:r>
        <w:rPr>
          <w:rFonts w:ascii="Arial" w:cs="Arial" w:eastAsia="Arial" w:hAnsi="Arial"/>
          <w:color w:val="333333"/>
          <w:sz w:val="22"/>
          <w:szCs w:val="22"/>
        </w:rPr>
        <w:t xml:space="preserve">Carolina Exterior provides commercial landscaping and grounds management services across the greater Charlotte and Union County region, including Monroe NC, Indian Trail NC, Waxhaw NC, Weddington NC, Marvin NC, Wesley Chapel NC, Mineral Springs NC, Indian Land SC, Lancaster SC, and Charlotte NC. Our service territory encompasses the key commercial corridors along US-74, NC-84, and the I-485 beltway, giving us efficient access to office parks, retail centers, and commercial properties throughout the region.</w:t>
      </w:r>
    </w:p>
    <w:p>
      <w:pPr>
        <w:spacing w:after="120" w:before="80"/>
      </w:pPr>
      <w:r>
        <w:rPr>
          <w:rFonts w:ascii="Arial" w:cs="Arial" w:eastAsia="Arial" w:hAnsi="Arial"/>
          <w:color w:val="333333"/>
          <w:sz w:val="22"/>
          <w:szCs w:val="22"/>
        </w:rPr>
        <w:t xml:space="preserve">If your commercial property is located in Union County or the southern Charlotte metro, we likely already service neighboring properties and can build your site into our existing crew routes for efficient, cost-effective service delivery.</w:t>
      </w:r>
    </w:p>
    <w:p>
      <w:pPr>
        <w:spacing w:after="120" w:before="0"/>
      </w:pPr>
      <w:r>
        <w:t xml:space="preserve"/>
      </w:r>
    </w:p>
    <w:p>
      <w:pPr>
        <w:pStyle w:val="Heading2"/>
        <w:spacing w:after="140" w:before="280"/>
      </w:pPr>
      <w:r>
        <w:rPr>
          <w:rFonts w:ascii="Arial" w:cs="Arial" w:eastAsia="Arial" w:hAnsi="Arial"/>
          <w:b/>
          <w:bCs/>
          <w:color w:val="1A3A5C"/>
          <w:sz w:val="28"/>
          <w:szCs w:val="28"/>
        </w:rPr>
        <w:t xml:space="preserve">Frequently Asked Questions</w:t>
      </w:r>
    </w:p>
    <w:p>
      <w:pPr>
        <w:pStyle w:val="Heading3"/>
        <w:spacing w:after="100" w:before="200"/>
      </w:pPr>
      <w:r>
        <w:rPr>
          <w:rFonts w:ascii="Arial" w:cs="Arial" w:eastAsia="Arial" w:hAnsi="Arial"/>
          <w:b/>
          <w:bCs/>
          <w:color w:val="2A4A6A"/>
          <w:sz w:val="24"/>
          <w:szCs w:val="24"/>
        </w:rPr>
        <w:t xml:space="preserve">Do you offer multi-site commercial contracts?</w:t>
      </w:r>
    </w:p>
    <w:p>
      <w:pPr>
        <w:spacing w:after="120" w:before="80"/>
      </w:pPr>
      <w:r>
        <w:rPr>
          <w:rFonts w:ascii="Arial" w:cs="Arial" w:eastAsia="Arial" w:hAnsi="Arial"/>
          <w:color w:val="333333"/>
          <w:sz w:val="22"/>
          <w:szCs w:val="22"/>
        </w:rPr>
        <w:t xml:space="preserve">Yes. Carolina Exterior regularly manages multiple commercial properties under a single contract for property management companies and multi-location business operators. We provide unified scheduling, consistent service standards across all sites, and single-invoice billing to simplify your accounts payable process.</w:t>
      </w:r>
    </w:p>
    <w:p>
      <w:pPr>
        <w:pStyle w:val="Heading3"/>
        <w:spacing w:after="100" w:before="200"/>
      </w:pPr>
      <w:r>
        <w:rPr>
          <w:rFonts w:ascii="Arial" w:cs="Arial" w:eastAsia="Arial" w:hAnsi="Arial"/>
          <w:b/>
          <w:bCs/>
          <w:color w:val="2A4A6A"/>
          <w:sz w:val="24"/>
          <w:szCs w:val="24"/>
        </w:rPr>
        <w:t xml:space="preserve">Are you insured for commercial work?</w:t>
      </w:r>
    </w:p>
    <w:p>
      <w:pPr>
        <w:spacing w:after="120" w:before="80"/>
      </w:pPr>
      <w:r>
        <w:rPr>
          <w:rFonts w:ascii="Arial" w:cs="Arial" w:eastAsia="Arial" w:hAnsi="Arial"/>
          <w:color w:val="333333"/>
          <w:sz w:val="22"/>
          <w:szCs w:val="22"/>
        </w:rPr>
        <w:t xml:space="preserve">Yes. Carolina Exterior carries commercial general liability insurance and workers compensation coverage appropriate for commercial landscaping and hardscape work. Certificates of insurance are available upon request for property management firms, HOA boards, and general contractors requiring documentation.</w:t>
      </w:r>
    </w:p>
    <w:p>
      <w:pPr>
        <w:pStyle w:val="Heading3"/>
        <w:spacing w:after="100" w:before="200"/>
      </w:pPr>
      <w:r>
        <w:rPr>
          <w:rFonts w:ascii="Arial" w:cs="Arial" w:eastAsia="Arial" w:hAnsi="Arial"/>
          <w:b/>
          <w:bCs/>
          <w:color w:val="2A4A6A"/>
          <w:sz w:val="24"/>
          <w:szCs w:val="24"/>
        </w:rPr>
        <w:t xml:space="preserve">How quickly can you start service?</w:t>
      </w:r>
    </w:p>
    <w:p>
      <w:pPr>
        <w:spacing w:after="120" w:before="80"/>
      </w:pPr>
      <w:r>
        <w:rPr>
          <w:rFonts w:ascii="Arial" w:cs="Arial" w:eastAsia="Arial" w:hAnsi="Arial"/>
          <w:color w:val="333333"/>
          <w:sz w:val="22"/>
          <w:szCs w:val="22"/>
        </w:rPr>
        <w:t xml:space="preserve">For standard commercial grounds maintenance contracts, onboarding typically takes 7-14 days following agreement execution. For installation projects including landscaping, hardscape, and drainage, we schedule a site assessment within 3-5 business days and deliver a formal proposal within 5-7 business days after the site visit.</w:t>
      </w:r>
    </w:p>
    <w:p>
      <w:pPr>
        <w:pStyle w:val="Heading3"/>
        <w:spacing w:after="100" w:before="200"/>
      </w:pPr>
      <w:r>
        <w:rPr>
          <w:rFonts w:ascii="Arial" w:cs="Arial" w:eastAsia="Arial" w:hAnsi="Arial"/>
          <w:b/>
          <w:bCs/>
          <w:color w:val="2A4A6A"/>
          <w:sz w:val="24"/>
          <w:szCs w:val="24"/>
        </w:rPr>
        <w:t xml:space="preserve">What is included in a commercial grounds maintenance contract?</w:t>
      </w:r>
    </w:p>
    <w:p>
      <w:pPr>
        <w:spacing w:after="120" w:before="80"/>
      </w:pPr>
      <w:r>
        <w:rPr>
          <w:rFonts w:ascii="Arial" w:cs="Arial" w:eastAsia="Arial" w:hAnsi="Arial"/>
          <w:color w:val="333333"/>
          <w:sz w:val="22"/>
          <w:szCs w:val="22"/>
        </w:rPr>
        <w:t xml:space="preserve">Our standard commercial grounds maintenance program includes scheduled mowing at appropriate turf heights, string trimming around all structures, edging along curbs and sidewalks, blowing of all paved surfaces after service, turf and bed weed control, and post-service cleanup. Fertilization programs, shrub trimming, seasonal color maintenance, and leaf removal are available as contract add-ons or included in comprehensive service agreements.</w:t>
      </w:r>
    </w:p>
    <w:p>
      <w:pPr>
        <w:spacing w:after="120" w:before="0"/>
      </w:pPr>
      <w:r>
        <w:t xml:space="preserve"/>
      </w:r>
    </w:p>
    <w:p>
      <w:pPr>
        <w:pStyle w:val="Heading2"/>
        <w:spacing w:after="140" w:before="280"/>
      </w:pPr>
      <w:r>
        <w:rPr>
          <w:rFonts w:ascii="Arial" w:cs="Arial" w:eastAsia="Arial" w:hAnsi="Arial"/>
          <w:b/>
          <w:bCs/>
          <w:color w:val="1A3A5C"/>
          <w:sz w:val="28"/>
          <w:szCs w:val="28"/>
        </w:rPr>
        <w:t xml:space="preserve">Request a Commercial Landscaping Estimate</w:t>
      </w:r>
    </w:p>
    <w:p>
      <w:pPr>
        <w:spacing w:after="120" w:before="80"/>
      </w:pPr>
      <w:r>
        <w:rPr>
          <w:rFonts w:ascii="Arial" w:cs="Arial" w:eastAsia="Arial" w:hAnsi="Arial"/>
          <w:color w:val="333333"/>
          <w:sz w:val="22"/>
          <w:szCs w:val="22"/>
        </w:rPr>
        <w:t xml:space="preserve">Ready to put your commercial exterior on autopilot? Carolina Exterior provides free on-site assessments and detailed proposals for commercial landscaping, grounds maintenance, hardscape, drainage, and HOA programs. Contact us today to schedule your site visit.</w:t>
      </w:r>
    </w:p>
    <w:p>
      <w:pPr>
        <w:spacing w:after="120" w:before="80"/>
      </w:pPr>
      <w:r>
        <w:rPr>
          <w:rFonts w:ascii="Arial" w:cs="Arial" w:eastAsia="Arial" w:hAnsi="Arial"/>
          <w:color w:val="333333"/>
          <w:sz w:val="22"/>
          <w:szCs w:val="22"/>
        </w:rPr>
        <w:t xml:space="preserve">Call: (704) XXX-XXXX | CarolinaExteriorLandscapes.com</w:t>
      </w:r>
    </w:p>
    <w:p>
      <w:pPr>
        <w:spacing w:after="120" w:before="80"/>
      </w:pPr>
      <w:r>
        <w:rPr>
          <w:rFonts w:ascii="Arial" w:cs="Arial" w:eastAsia="Arial" w:hAnsi="Arial"/>
          <w:color w:val="333333"/>
          <w:sz w:val="22"/>
          <w:szCs w:val="22"/>
        </w:rPr>
        <w:t xml:space="preserve">Serving Monroe, Indian Trail, Waxhaw, Weddington, Marvin, Charlotte, and surrounding Union County communities.</w:t>
      </w:r>
    </w:p>
    <w:p>
      <w:pPr>
        <w:spacing w:after="120" w:before="0"/>
      </w:pPr>
      <w:r>
        <w:t xml:space="preserve"/>
      </w:r>
    </w:p>
    <w:p>
      <w:pPr>
        <w:pBdr>
          <w:bottom w:val="single" w:color="1A3A5C" w:sz="4" w:space="2"/>
        </w:pBdr>
        <w:spacing w:after="80" w:before="360"/>
      </w:pPr>
      <w:r>
        <w:rPr>
          <w:rFonts w:ascii="Arial" w:cs="Arial" w:eastAsia="Arial" w:hAnsi="Arial"/>
          <w:b/>
          <w:bCs/>
          <w:color w:val="1A3A5C"/>
          <w:sz w:val="20"/>
          <w:szCs w:val="20"/>
        </w:rPr>
        <w:t xml:space="preserve">SEO &amp; IMPLEMENTATION NOTES</w:t>
      </w:r>
    </w:p>
    <w:p>
      <w:pPr>
        <w:spacing w:after="40" w:before="100"/>
      </w:pPr>
      <w:r>
        <w:rPr>
          <w:rFonts w:ascii="Arial" w:cs="Arial" w:eastAsia="Arial" w:hAnsi="Arial"/>
          <w:b/>
          <w:bCs/>
          <w:sz w:val="18"/>
          <w:szCs w:val="18"/>
        </w:rPr>
        <w:t xml:space="preserve">Internal Links:</w:t>
      </w:r>
    </w:p>
    <w:p>
      <w:pPr>
        <w:pStyle w:val="ListParagraph"/>
        <w:numPr>
          <w:ilvl w:val="0"/>
          <w:numId w:val="2"/>
        </w:numPr>
        <w:spacing w:after="40" w:before="40"/>
      </w:pPr>
      <w:r>
        <w:rPr>
          <w:rFonts w:ascii="Arial" w:cs="Arial" w:eastAsia="Arial" w:hAnsi="Arial"/>
          <w:sz w:val="18"/>
          <w:szCs w:val="18"/>
        </w:rPr>
        <w:t xml:space="preserve">Link to: Commercial Grounds Maintenance page (/commercial-grounds-maintenance)</w:t>
      </w:r>
    </w:p>
    <w:p>
      <w:pPr>
        <w:pStyle w:val="ListParagraph"/>
        <w:numPr>
          <w:ilvl w:val="0"/>
          <w:numId w:val="2"/>
        </w:numPr>
        <w:spacing w:after="40" w:before="40"/>
      </w:pPr>
      <w:r>
        <w:rPr>
          <w:rFonts w:ascii="Arial" w:cs="Arial" w:eastAsia="Arial" w:hAnsi="Arial"/>
          <w:sz w:val="18"/>
          <w:szCs w:val="18"/>
        </w:rPr>
        <w:t xml:space="preserve">Link to: Commercial Landscaping page (/commercial-landscaping)</w:t>
      </w:r>
    </w:p>
    <w:p>
      <w:pPr>
        <w:pStyle w:val="ListParagraph"/>
        <w:numPr>
          <w:ilvl w:val="0"/>
          <w:numId w:val="2"/>
        </w:numPr>
        <w:spacing w:after="40" w:before="40"/>
      </w:pPr>
      <w:r>
        <w:rPr>
          <w:rFonts w:ascii="Arial" w:cs="Arial" w:eastAsia="Arial" w:hAnsi="Arial"/>
          <w:sz w:val="18"/>
          <w:szCs w:val="18"/>
        </w:rPr>
        <w:t xml:space="preserve">Link to: Commercial Hardscape page (/commercial-hardscape)</w:t>
      </w:r>
    </w:p>
    <w:p>
      <w:pPr>
        <w:pStyle w:val="ListParagraph"/>
        <w:numPr>
          <w:ilvl w:val="0"/>
          <w:numId w:val="2"/>
        </w:numPr>
        <w:spacing w:after="40" w:before="40"/>
      </w:pPr>
      <w:r>
        <w:rPr>
          <w:rFonts w:ascii="Arial" w:cs="Arial" w:eastAsia="Arial" w:hAnsi="Arial"/>
          <w:sz w:val="18"/>
          <w:szCs w:val="18"/>
        </w:rPr>
        <w:t xml:space="preserve">Link to: Commercial Drainage page (/commercial-drainage)</w:t>
      </w:r>
    </w:p>
    <w:p>
      <w:pPr>
        <w:pStyle w:val="ListParagraph"/>
        <w:numPr>
          <w:ilvl w:val="0"/>
          <w:numId w:val="2"/>
        </w:numPr>
        <w:spacing w:after="40" w:before="40"/>
      </w:pPr>
      <w:r>
        <w:rPr>
          <w:rFonts w:ascii="Arial" w:cs="Arial" w:eastAsia="Arial" w:hAnsi="Arial"/>
          <w:sz w:val="18"/>
          <w:szCs w:val="18"/>
        </w:rPr>
        <w:t xml:space="preserve">Link to: HOA Services page (/hoa-landscaping-services)</w:t>
      </w:r>
    </w:p>
    <w:p>
      <w:pPr>
        <w:pStyle w:val="ListParagraph"/>
        <w:numPr>
          <w:ilvl w:val="0"/>
          <w:numId w:val="2"/>
        </w:numPr>
        <w:spacing w:after="40" w:before="40"/>
      </w:pPr>
      <w:r>
        <w:rPr>
          <w:rFonts w:ascii="Arial" w:cs="Arial" w:eastAsia="Arial" w:hAnsi="Arial"/>
          <w:sz w:val="18"/>
          <w:szCs w:val="18"/>
        </w:rPr>
        <w:t xml:space="preserve">Link to: Commercial Quote page (/commercial-estimate)</w:t>
      </w:r>
    </w:p>
    <w:p>
      <w:pPr>
        <w:spacing w:after="40" w:before="100"/>
      </w:pPr>
      <w:r>
        <w:rPr>
          <w:rFonts w:ascii="Arial" w:cs="Arial" w:eastAsia="Arial" w:hAnsi="Arial"/>
          <w:b/>
          <w:bCs/>
          <w:sz w:val="18"/>
          <w:szCs w:val="18"/>
        </w:rPr>
        <w:t xml:space="preserve">Image Alt Text Suggestions:</w:t>
      </w:r>
    </w:p>
    <w:p>
      <w:pPr>
        <w:pStyle w:val="ListParagraph"/>
        <w:numPr>
          <w:ilvl w:val="0"/>
          <w:numId w:val="2"/>
        </w:numPr>
        <w:spacing w:after="40" w:before="40"/>
      </w:pPr>
      <w:r>
        <w:rPr>
          <w:rFonts w:ascii="Arial" w:cs="Arial" w:eastAsia="Arial" w:hAnsi="Arial"/>
          <w:sz w:val="18"/>
          <w:szCs w:val="18"/>
        </w:rPr>
        <w:t xml:space="preserve">Carolina Exterior crew mowing commercial office park lawn Monroe NC</w:t>
      </w:r>
    </w:p>
    <w:p>
      <w:pPr>
        <w:pStyle w:val="ListParagraph"/>
        <w:numPr>
          <w:ilvl w:val="0"/>
          <w:numId w:val="2"/>
        </w:numPr>
        <w:spacing w:after="40" w:before="40"/>
      </w:pPr>
      <w:r>
        <w:rPr>
          <w:rFonts w:ascii="Arial" w:cs="Arial" w:eastAsia="Arial" w:hAnsi="Arial"/>
          <w:sz w:val="18"/>
          <w:szCs w:val="18"/>
        </w:rPr>
        <w:t xml:space="preserve">Professionally landscaped retail center entrance Union County NC</w:t>
      </w:r>
    </w:p>
    <w:p>
      <w:pPr>
        <w:pStyle w:val="ListParagraph"/>
        <w:numPr>
          <w:ilvl w:val="0"/>
          <w:numId w:val="2"/>
        </w:numPr>
        <w:spacing w:after="40" w:before="40"/>
      </w:pPr>
      <w:r>
        <w:rPr>
          <w:rFonts w:ascii="Arial" w:cs="Arial" w:eastAsia="Arial" w:hAnsi="Arial"/>
          <w:sz w:val="18"/>
          <w:szCs w:val="18"/>
        </w:rPr>
        <w:t xml:space="preserve">Commercial grounds maintenance team edging sidewalk Indian Trail NC</w:t>
      </w:r>
    </w:p>
    <w:p>
      <w:pPr>
        <w:pStyle w:val="ListParagraph"/>
        <w:numPr>
          <w:ilvl w:val="0"/>
          <w:numId w:val="2"/>
        </w:numPr>
        <w:spacing w:after="40" w:before="40"/>
      </w:pPr>
      <w:r>
        <w:rPr>
          <w:rFonts w:ascii="Arial" w:cs="Arial" w:eastAsia="Arial" w:hAnsi="Arial"/>
          <w:sz w:val="18"/>
          <w:szCs w:val="18"/>
        </w:rPr>
        <w:t xml:space="preserve">HOA community entrance landscaping Waxhaw NC Carolina Exterior</w:t>
      </w:r>
    </w:p>
    <w:p>
      <w:pPr>
        <w:spacing w:after="120" w:before="100"/>
      </w:pPr>
      <w:r>
        <w:rPr>
          <w:rFonts w:ascii="Arial" w:cs="Arial" w:eastAsia="Arial" w:hAnsi="Arial"/>
          <w:color w:val="555555"/>
          <w:sz w:val="18"/>
          <w:szCs w:val="18"/>
        </w:rPr>
        <w:t xml:space="preserve">Notes: Implement LocalBusiness schema with all service types listed. Hub page linking to all five commercial sub-service pages. URL slug: /commercial-landscaping-monroe-nc or /commercial-services.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A3A5C"/>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A4A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2026-06-23T16:12:52.306Z</dcterms:created>
  <dcterms:modified xsi:type="dcterms:W3CDTF">2026-06-23T16:12:52.306Z</dcterms:modified>
</cp:coreProperties>
</file>

<file path=docProps/custom.xml><?xml version="1.0" encoding="utf-8"?>
<Properties xmlns="http://schemas.openxmlformats.org/officeDocument/2006/custom-properties" xmlns:vt="http://schemas.openxmlformats.org/officeDocument/2006/docPropsVTypes"/>
</file>